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sdt>
      <w:sdtPr>
        <w:id w:val="1416743415"/>
        <w:docPartObj>
          <w:docPartGallery w:val="Cover Pages"/>
          <w:docPartUnique/>
        </w:docPartObj>
      </w:sdtPr>
      <w:sdtEndPr/>
      <w:sdtContent>
        <w:p w:rsidRPr="00B80E8A" w:rsidR="00443ED3" w:rsidP="00E406D3" w:rsidRDefault="00443ED3" w14:paraId="77F61DC8" w14:textId="630485FA">
          <w:pPr>
            <w:rPr>
              <w:sz w:val="28"/>
              <w:szCs w:val="28"/>
            </w:rPr>
          </w:pPr>
          <w:r w:rsidRPr="00B80E8A">
            <w:tab/>
          </w:r>
          <w:r w:rsidRPr="00B80E8A">
            <w:tab/>
          </w:r>
          <w:r w:rsidRPr="00B80E8A">
            <w:tab/>
          </w:r>
          <w:r w:rsidRPr="00B80E8A">
            <w:tab/>
          </w:r>
        </w:p>
        <w:p w:rsidRPr="00B80E8A" w:rsidR="00443ED3" w:rsidP="00E406D3" w:rsidRDefault="00443ED3" w14:paraId="2135F06C" w14:textId="2255DBE7"/>
        <w:p w:rsidR="00443ED3" w:rsidP="00F67BCB" w:rsidRDefault="00F67BCB" w14:paraId="2D5513C3" w14:textId="3E68E25C">
          <w:pPr>
            <w:tabs>
              <w:tab w:val="left" w:pos="1200"/>
            </w:tabs>
          </w:pPr>
          <w:r>
            <w:tab/>
          </w:r>
        </w:p>
        <w:p w:rsidR="00944DB0" w:rsidP="00E406D3" w:rsidRDefault="00944DB0" w14:paraId="785B2656" w14:textId="5BDAAF58"/>
        <w:p w:rsidRPr="00B80E8A" w:rsidR="00944DB0" w:rsidP="00E406D3" w:rsidRDefault="00944DB0" w14:paraId="26F76731" w14:textId="638FCC36"/>
        <w:p w:rsidRPr="00B80E8A" w:rsidR="00443ED3" w:rsidP="00AA4BC0" w:rsidRDefault="00AA4BC0" w14:paraId="33E3DFFB" w14:textId="2DA658CB">
          <w:pPr>
            <w:tabs>
              <w:tab w:val="left" w:pos="2131"/>
            </w:tabs>
          </w:pPr>
          <w:r>
            <w:tab/>
          </w:r>
        </w:p>
        <w:p w:rsidRPr="0071498D" w:rsidR="00752885" w:rsidP="00944DB0" w:rsidRDefault="00F37CA1" w14:paraId="402B96C8" w14:textId="5322FF6F">
          <w:pPr>
            <w:spacing w:after="160" w:line="256" w:lineRule="auto"/>
            <w:rPr>
              <w:rFonts w:eastAsia="Calibri" w:asciiTheme="majorHAnsi" w:hAnsiTheme="majorHAnsi" w:cstheme="majorHAnsi"/>
              <w:b/>
              <w:bCs/>
              <w:color w:val="000000"/>
              <w:sz w:val="40"/>
              <w:szCs w:val="36"/>
            </w:rPr>
          </w:pPr>
          <w:bookmarkStart w:name="_Hlk143852052" w:id="0"/>
          <w:r w:rsidRPr="00F37CA1">
            <w:rPr>
              <w:rFonts w:eastAsia="Calibri" w:asciiTheme="majorHAnsi" w:hAnsiTheme="majorHAnsi" w:cstheme="majorHAnsi"/>
              <w:b/>
              <w:bCs/>
              <w:color w:val="000000"/>
              <w:sz w:val="40"/>
              <w:szCs w:val="36"/>
              <w:lang w:val="en-US"/>
            </w:rPr>
            <w:t>End</w:t>
          </w:r>
          <w:r w:rsidR="005F7C18">
            <w:rPr>
              <w:rFonts w:eastAsia="Calibri" w:asciiTheme="majorHAnsi" w:hAnsiTheme="majorHAnsi" w:cstheme="majorHAnsi"/>
              <w:b/>
              <w:bCs/>
              <w:color w:val="000000"/>
              <w:sz w:val="40"/>
              <w:szCs w:val="36"/>
              <w:lang w:val="en-US"/>
            </w:rPr>
            <w:t>-</w:t>
          </w:r>
          <w:r w:rsidRPr="00F37CA1">
            <w:rPr>
              <w:rFonts w:eastAsia="Calibri" w:asciiTheme="majorHAnsi" w:hAnsiTheme="majorHAnsi" w:cstheme="majorHAnsi"/>
              <w:b/>
              <w:bCs/>
              <w:color w:val="000000"/>
              <w:sz w:val="40"/>
              <w:szCs w:val="36"/>
              <w:lang w:val="en-US"/>
            </w:rPr>
            <w:t>User Interviews on the Navigator Service in the Appeal Division</w:t>
          </w:r>
        </w:p>
        <w:bookmarkEnd w:id="0"/>
        <w:p w:rsidRPr="00F37CA1" w:rsidR="00F37CA1" w:rsidP="00944DB0" w:rsidRDefault="00F37CA1" w14:paraId="32F88534" w14:textId="77777777">
          <w:pPr>
            <w:spacing w:after="160" w:line="256" w:lineRule="auto"/>
            <w:rPr>
              <w:rFonts w:eastAsia="Calibri" w:asciiTheme="majorHAnsi" w:hAnsiTheme="majorHAnsi" w:cstheme="majorHAnsi"/>
              <w:b/>
              <w:bCs/>
              <w:color w:val="000000"/>
              <w:szCs w:val="20"/>
              <w:lang w:val="en-US"/>
            </w:rPr>
          </w:pPr>
        </w:p>
        <w:p w:rsidRPr="00944DB0" w:rsidR="00443ED3" w:rsidP="00944DB0" w:rsidRDefault="000D19F6" w14:paraId="6DF25343" w14:textId="68EAE576">
          <w:pPr>
            <w:spacing w:after="160" w:line="256" w:lineRule="auto"/>
            <w:rPr>
              <w:rFonts w:eastAsia="Calibri" w:asciiTheme="majorHAnsi" w:hAnsiTheme="majorHAnsi" w:cstheme="majorHAnsi"/>
              <w:b/>
              <w:bCs/>
              <w:color w:val="000000"/>
              <w:sz w:val="40"/>
              <w:szCs w:val="36"/>
              <w:lang w:val="en-US"/>
            </w:rPr>
          </w:pPr>
          <w:r>
            <w:rPr>
              <w:rFonts w:eastAsia="Calibri" w:asciiTheme="majorHAnsi" w:hAnsiTheme="majorHAnsi" w:cstheme="majorHAnsi"/>
              <w:b/>
              <w:bCs/>
              <w:color w:val="000000"/>
              <w:sz w:val="40"/>
              <w:szCs w:val="36"/>
              <w:lang w:val="en-US"/>
            </w:rPr>
            <w:t>Final Report</w:t>
          </w:r>
        </w:p>
        <w:p w:rsidRPr="00B80E8A" w:rsidR="00443ED3" w:rsidP="00E406D3" w:rsidRDefault="00443ED3" w14:paraId="7BDB9672" w14:textId="3D76E242"/>
        <w:p w:rsidR="00D2287E" w:rsidP="00E406D3" w:rsidRDefault="00D2287E" w14:paraId="14D2D6FF" w14:textId="7C3E8C74"/>
        <w:p w:rsidR="00944DB0" w:rsidP="00E406D3" w:rsidRDefault="00944DB0" w14:paraId="069F2D30" w14:textId="23954568"/>
        <w:p w:rsidRPr="00B80E8A" w:rsidR="00944DB0" w:rsidP="00E406D3" w:rsidRDefault="00944DB0" w14:paraId="30947EC0" w14:textId="77777777"/>
        <w:p w:rsidR="00443ED3" w:rsidP="00E406D3" w:rsidRDefault="00443ED3" w14:paraId="34063E2F" w14:textId="4BCF48AB"/>
        <w:p w:rsidR="00944DB0" w:rsidP="00E406D3" w:rsidRDefault="00944DB0" w14:paraId="6A239572" w14:textId="722921A2"/>
        <w:p w:rsidR="00944DB0" w:rsidP="00E406D3" w:rsidRDefault="00944DB0" w14:paraId="2EFC4148" w14:textId="1E6143B2"/>
        <w:p w:rsidRPr="00B80E8A" w:rsidR="00944DB0" w:rsidP="00E406D3" w:rsidRDefault="00944DB0" w14:paraId="65C2FFE1" w14:textId="77777777"/>
        <w:p w:rsidRPr="00B80E8A" w:rsidR="00D2287E" w:rsidP="00E406D3" w:rsidRDefault="00D2287E" w14:paraId="359DC02D" w14:textId="77777777"/>
        <w:p w:rsidR="00324FBC" w:rsidP="00E406D3" w:rsidRDefault="00324FBC" w14:paraId="367F2E84" w14:textId="77777777">
          <w:pPr>
            <w:rPr>
              <w:rFonts w:eastAsia="Calibri" w:asciiTheme="majorHAnsi" w:hAnsiTheme="majorHAnsi" w:cstheme="majorHAnsi"/>
              <w:b/>
              <w:bCs/>
              <w:color w:val="000000"/>
              <w:sz w:val="28"/>
            </w:rPr>
          </w:pPr>
        </w:p>
        <w:p w:rsidR="00324FBC" w:rsidP="00E406D3" w:rsidRDefault="00324FBC" w14:paraId="4B52FFBC" w14:textId="77777777">
          <w:pPr>
            <w:rPr>
              <w:rFonts w:eastAsia="Calibri" w:asciiTheme="majorHAnsi" w:hAnsiTheme="majorHAnsi" w:cstheme="majorHAnsi"/>
              <w:b/>
              <w:bCs/>
              <w:color w:val="000000"/>
              <w:sz w:val="28"/>
            </w:rPr>
          </w:pPr>
        </w:p>
        <w:p w:rsidRPr="00944DB0" w:rsidR="007670B3" w:rsidP="007670B3" w:rsidRDefault="007670B3" w14:paraId="5B306D98" w14:textId="77777777">
          <w:pPr>
            <w:rPr>
              <w:rFonts w:eastAsia="Calibri" w:asciiTheme="majorHAnsi" w:hAnsiTheme="majorHAnsi" w:cstheme="majorHAnsi"/>
              <w:b/>
              <w:bCs/>
              <w:color w:val="000000"/>
              <w:sz w:val="28"/>
              <w:lang w:val="en-US"/>
            </w:rPr>
          </w:pPr>
          <w:r w:rsidRPr="00944DB0">
            <w:rPr>
              <w:rFonts w:eastAsia="Calibri" w:asciiTheme="majorHAnsi" w:hAnsiTheme="majorHAnsi" w:cstheme="majorHAnsi"/>
              <w:b/>
              <w:bCs/>
              <w:color w:val="000000"/>
              <w:sz w:val="28"/>
              <w:lang w:val="en-US"/>
            </w:rPr>
            <w:t xml:space="preserve">Prepared for </w:t>
          </w:r>
          <w:r>
            <w:rPr>
              <w:rFonts w:eastAsia="Calibri" w:asciiTheme="majorHAnsi" w:hAnsiTheme="majorHAnsi" w:cstheme="majorHAnsi"/>
              <w:b/>
              <w:bCs/>
              <w:color w:val="000000"/>
              <w:sz w:val="28"/>
              <w:lang w:val="en-US"/>
            </w:rPr>
            <w:t>the Administrative Tribunals Support Service of Canada, Social Security Tribunal Secretariat</w:t>
          </w:r>
        </w:p>
        <w:p w:rsidR="00324FBC" w:rsidP="00E406D3" w:rsidRDefault="00324FBC" w14:paraId="393F4CED" w14:textId="77777777">
          <w:pPr>
            <w:rPr>
              <w:rFonts w:eastAsia="Calibri" w:asciiTheme="majorHAnsi" w:hAnsiTheme="majorHAnsi" w:cstheme="majorHAnsi"/>
              <w:b/>
              <w:bCs/>
              <w:color w:val="000000"/>
              <w:sz w:val="28"/>
            </w:rPr>
          </w:pPr>
        </w:p>
        <w:p w:rsidRPr="004316E1" w:rsidR="00D2287E" w:rsidP="00E406D3" w:rsidRDefault="00324FBC" w14:paraId="1E2DE5AF" w14:textId="13192914">
          <w:pPr>
            <w:rPr>
              <w:rFonts w:eastAsia="Calibri" w:asciiTheme="majorHAnsi" w:hAnsiTheme="majorHAnsi" w:cstheme="majorHAnsi"/>
              <w:color w:val="000000"/>
              <w:sz w:val="24"/>
            </w:rPr>
          </w:pPr>
          <w:r w:rsidRPr="004316E1">
            <w:rPr>
              <w:rFonts w:eastAsia="Calibri" w:asciiTheme="majorHAnsi" w:hAnsiTheme="majorHAnsi" w:cstheme="majorHAnsi"/>
              <w:color w:val="000000"/>
              <w:sz w:val="24"/>
            </w:rPr>
            <w:t xml:space="preserve">Supplier Name: </w:t>
          </w:r>
          <w:r w:rsidRPr="004316E1" w:rsidR="0078243B">
            <w:rPr>
              <w:rFonts w:eastAsia="Calibri" w:asciiTheme="majorHAnsi" w:hAnsiTheme="majorHAnsi" w:cstheme="majorHAnsi"/>
              <w:color w:val="000000"/>
              <w:sz w:val="24"/>
            </w:rPr>
            <w:t>Kelly Sears Consulting</w:t>
          </w:r>
          <w:r w:rsidRPr="004316E1" w:rsidR="00BF6E8E">
            <w:rPr>
              <w:rFonts w:eastAsia="Calibri" w:asciiTheme="majorHAnsi" w:hAnsiTheme="majorHAnsi" w:cstheme="majorHAnsi"/>
              <w:color w:val="000000"/>
              <w:sz w:val="24"/>
            </w:rPr>
            <w:t xml:space="preserve"> Group and Narrative Research</w:t>
          </w:r>
        </w:p>
        <w:p w:rsidRPr="004316E1" w:rsidR="00D2287E" w:rsidP="00E406D3" w:rsidRDefault="00E808C2" w14:paraId="7BA989E7" w14:textId="27A2064D">
          <w:pPr>
            <w:rPr>
              <w:rFonts w:eastAsia="Calibri" w:asciiTheme="majorHAnsi" w:hAnsiTheme="majorHAnsi" w:cstheme="majorHAnsi"/>
              <w:color w:val="000000"/>
              <w:sz w:val="24"/>
            </w:rPr>
          </w:pPr>
          <w:r>
            <w:rPr>
              <w:rFonts w:eastAsia="Calibri" w:asciiTheme="majorHAnsi" w:hAnsiTheme="majorHAnsi" w:cstheme="majorHAnsi"/>
              <w:color w:val="000000"/>
              <w:sz w:val="24"/>
            </w:rPr>
            <w:t>Contract</w:t>
          </w:r>
          <w:r w:rsidRPr="004316E1" w:rsidR="00D2287E">
            <w:rPr>
              <w:rFonts w:eastAsia="Calibri" w:asciiTheme="majorHAnsi" w:hAnsiTheme="majorHAnsi" w:cstheme="majorHAnsi"/>
              <w:color w:val="000000"/>
              <w:sz w:val="24"/>
            </w:rPr>
            <w:t xml:space="preserve"> Number: </w:t>
          </w:r>
          <w:r w:rsidRPr="004316E1" w:rsidR="00F37CA1">
            <w:rPr>
              <w:rFonts w:eastAsia="Calibri" w:asciiTheme="majorHAnsi" w:hAnsiTheme="majorHAnsi" w:cstheme="majorHAnsi"/>
              <w:color w:val="000000"/>
              <w:sz w:val="24"/>
            </w:rPr>
            <w:t>CW2307292</w:t>
          </w:r>
        </w:p>
        <w:p w:rsidRPr="004316E1" w:rsidR="00383DE8" w:rsidP="6966D9F1" w:rsidRDefault="00383DE8" w14:paraId="187A21CC" w14:textId="7F093EF4">
          <w:pPr>
            <w:rPr>
              <w:rFonts w:ascii="Calibri Light" w:hAnsi="Calibri Light" w:eastAsia="Calibri" w:cs="Calibri Light" w:asciiTheme="majorAscii" w:hAnsiTheme="majorAscii" w:cstheme="majorAscii"/>
              <w:color w:val="000000"/>
              <w:sz w:val="24"/>
              <w:szCs w:val="24"/>
            </w:rPr>
          </w:pPr>
          <w:r w:rsidRPr="6966D9F1" w:rsidR="00383DE8">
            <w:rPr>
              <w:rFonts w:ascii="Calibri Light" w:hAnsi="Calibri Light" w:eastAsia="Calibri" w:cs="Calibri Light" w:asciiTheme="majorAscii" w:hAnsiTheme="majorAscii" w:cstheme="majorAscii"/>
              <w:color w:val="000000" w:themeColor="text1" w:themeTint="FF" w:themeShade="FF"/>
              <w:sz w:val="24"/>
              <w:szCs w:val="24"/>
            </w:rPr>
            <w:t>Contract Value:</w:t>
          </w:r>
          <w:r w:rsidRPr="6966D9F1" w:rsidR="001165F9">
            <w:rPr>
              <w:rFonts w:ascii="Calibri Light" w:hAnsi="Calibri Light" w:eastAsia="Calibri" w:cs="Calibri Light" w:asciiTheme="majorAscii" w:hAnsiTheme="majorAscii" w:cstheme="majorAscii"/>
              <w:color w:val="000000" w:themeColor="text1" w:themeTint="FF" w:themeShade="FF"/>
              <w:sz w:val="24"/>
              <w:szCs w:val="24"/>
            </w:rPr>
            <w:t xml:space="preserve"> </w:t>
          </w:r>
          <w:r w:rsidRPr="6966D9F1" w:rsidR="006A5D04">
            <w:rPr>
              <w:rFonts w:ascii="Calibri Light" w:hAnsi="Calibri Light" w:eastAsia="Calibri" w:cs="Calibri Light" w:asciiTheme="majorAscii" w:hAnsiTheme="majorAscii" w:cstheme="majorAscii"/>
              <w:color w:val="000000" w:themeColor="text1" w:themeTint="FF" w:themeShade="FF"/>
              <w:sz w:val="24"/>
              <w:szCs w:val="24"/>
            </w:rPr>
            <w:t xml:space="preserve">$ </w:t>
          </w:r>
          <w:r w:rsidRPr="6966D9F1" w:rsidR="001165F9">
            <w:rPr>
              <w:rFonts w:ascii="Calibri Light" w:hAnsi="Calibri Light" w:eastAsia="Calibri" w:cs="Calibri Light" w:asciiTheme="majorAscii" w:hAnsiTheme="majorAscii" w:cstheme="majorAscii"/>
              <w:color w:val="000000" w:themeColor="text1" w:themeTint="FF" w:themeShade="FF"/>
              <w:sz w:val="24"/>
              <w:szCs w:val="24"/>
            </w:rPr>
            <w:t>3</w:t>
          </w:r>
          <w:r w:rsidRPr="6966D9F1" w:rsidR="503C45C2">
            <w:rPr>
              <w:rFonts w:ascii="Calibri Light" w:hAnsi="Calibri Light" w:eastAsia="Calibri" w:cs="Calibri Light" w:asciiTheme="majorAscii" w:hAnsiTheme="majorAscii" w:cstheme="majorAscii"/>
              <w:color w:val="000000" w:themeColor="text1" w:themeTint="FF" w:themeShade="FF"/>
              <w:sz w:val="24"/>
              <w:szCs w:val="24"/>
            </w:rPr>
            <w:t>8</w:t>
          </w:r>
          <w:r w:rsidRPr="6966D9F1" w:rsidR="001165F9">
            <w:rPr>
              <w:rFonts w:ascii="Calibri Light" w:hAnsi="Calibri Light" w:eastAsia="Calibri" w:cs="Calibri Light" w:asciiTheme="majorAscii" w:hAnsiTheme="majorAscii" w:cstheme="majorAscii"/>
              <w:color w:val="000000" w:themeColor="text1" w:themeTint="FF" w:themeShade="FF"/>
              <w:sz w:val="24"/>
              <w:szCs w:val="24"/>
            </w:rPr>
            <w:t xml:space="preserve"> </w:t>
          </w:r>
          <w:r w:rsidRPr="6966D9F1" w:rsidR="15810A6A">
            <w:rPr>
              <w:rFonts w:ascii="Calibri Light" w:hAnsi="Calibri Light" w:eastAsia="Calibri" w:cs="Calibri Light" w:asciiTheme="majorAscii" w:hAnsiTheme="majorAscii" w:cstheme="majorAscii"/>
              <w:color w:val="000000" w:themeColor="text1" w:themeTint="FF" w:themeShade="FF"/>
              <w:sz w:val="24"/>
              <w:szCs w:val="24"/>
            </w:rPr>
            <w:t>950</w:t>
          </w:r>
          <w:r w:rsidRPr="6966D9F1" w:rsidR="006A5D04">
            <w:rPr>
              <w:rFonts w:ascii="Calibri Light" w:hAnsi="Calibri Light" w:eastAsia="Calibri" w:cs="Calibri Light" w:asciiTheme="majorAscii" w:hAnsiTheme="majorAscii" w:cstheme="majorAscii"/>
              <w:color w:val="000000" w:themeColor="text1" w:themeTint="FF" w:themeShade="FF"/>
              <w:sz w:val="24"/>
              <w:szCs w:val="24"/>
            </w:rPr>
            <w:t>.</w:t>
          </w:r>
          <w:r w:rsidRPr="6966D9F1" w:rsidR="1A60F85C">
            <w:rPr>
              <w:rFonts w:ascii="Calibri Light" w:hAnsi="Calibri Light" w:eastAsia="Calibri" w:cs="Calibri Light" w:asciiTheme="majorAscii" w:hAnsiTheme="majorAscii" w:cstheme="majorAscii"/>
              <w:color w:val="000000" w:themeColor="text1" w:themeTint="FF" w:themeShade="FF"/>
              <w:sz w:val="24"/>
              <w:szCs w:val="24"/>
            </w:rPr>
            <w:t>49</w:t>
          </w:r>
          <w:r w:rsidRPr="6966D9F1" w:rsidR="001165F9">
            <w:rPr>
              <w:rFonts w:ascii="Calibri Light" w:hAnsi="Calibri Light" w:eastAsia="Calibri" w:cs="Calibri Light" w:asciiTheme="majorAscii" w:hAnsiTheme="majorAscii" w:cstheme="majorAscii"/>
              <w:color w:val="000000" w:themeColor="text1" w:themeTint="FF" w:themeShade="FF"/>
              <w:sz w:val="24"/>
              <w:szCs w:val="24"/>
            </w:rPr>
            <w:t xml:space="preserve"> </w:t>
          </w:r>
        </w:p>
        <w:p w:rsidRPr="004316E1" w:rsidR="00383DE8" w:rsidP="00E406D3" w:rsidRDefault="00383DE8" w14:paraId="4EC0EE9E" w14:textId="69D118DC">
          <w:pPr>
            <w:rPr>
              <w:rFonts w:eastAsia="Calibri" w:asciiTheme="majorHAnsi" w:hAnsiTheme="majorHAnsi" w:cstheme="majorHAnsi"/>
              <w:color w:val="000000"/>
              <w:sz w:val="24"/>
            </w:rPr>
          </w:pPr>
          <w:r w:rsidRPr="004316E1">
            <w:rPr>
              <w:rFonts w:eastAsia="Calibri" w:asciiTheme="majorHAnsi" w:hAnsiTheme="majorHAnsi" w:cstheme="majorHAnsi"/>
              <w:color w:val="000000"/>
              <w:sz w:val="24"/>
            </w:rPr>
            <w:t>Contract award date:</w:t>
          </w:r>
          <w:r w:rsidRPr="004316E1" w:rsidR="00E3416C">
            <w:rPr>
              <w:rFonts w:eastAsia="Calibri" w:asciiTheme="majorHAnsi" w:hAnsiTheme="majorHAnsi" w:cstheme="majorHAnsi"/>
              <w:color w:val="000000"/>
              <w:sz w:val="24"/>
            </w:rPr>
            <w:t xml:space="preserve"> </w:t>
          </w:r>
          <w:r w:rsidRPr="004316E1" w:rsidR="006A5D04">
            <w:rPr>
              <w:rFonts w:eastAsia="Calibri" w:asciiTheme="majorHAnsi" w:hAnsiTheme="majorHAnsi" w:cstheme="majorHAnsi"/>
              <w:color w:val="000000"/>
              <w:sz w:val="24"/>
            </w:rPr>
            <w:t>May 30, 2023</w:t>
          </w:r>
        </w:p>
        <w:p w:rsidRPr="004316E1" w:rsidR="00443ED3" w:rsidP="00E406D3" w:rsidRDefault="00383DE8" w14:paraId="759CE08C" w14:textId="0AAAD25B">
          <w:pPr>
            <w:rPr>
              <w:rFonts w:eastAsia="Calibri" w:asciiTheme="majorHAnsi" w:hAnsiTheme="majorHAnsi" w:cstheme="majorHAnsi"/>
              <w:color w:val="000000"/>
              <w:sz w:val="24"/>
            </w:rPr>
          </w:pPr>
          <w:r w:rsidRPr="004316E1">
            <w:rPr>
              <w:rFonts w:eastAsia="Calibri" w:asciiTheme="majorHAnsi" w:hAnsiTheme="majorHAnsi" w:cstheme="majorHAnsi"/>
              <w:color w:val="000000"/>
              <w:sz w:val="24"/>
            </w:rPr>
            <w:t xml:space="preserve">Delivery </w:t>
          </w:r>
          <w:r w:rsidRPr="004316E1" w:rsidR="00810AD7">
            <w:rPr>
              <w:rFonts w:eastAsia="Calibri" w:asciiTheme="majorHAnsi" w:hAnsiTheme="majorHAnsi" w:cstheme="majorHAnsi"/>
              <w:color w:val="000000"/>
              <w:sz w:val="24"/>
            </w:rPr>
            <w:t>date:</w:t>
          </w:r>
          <w:r w:rsidRPr="004316E1">
            <w:rPr>
              <w:rFonts w:eastAsia="Calibri" w:asciiTheme="majorHAnsi" w:hAnsiTheme="majorHAnsi" w:cstheme="majorHAnsi"/>
              <w:color w:val="000000"/>
              <w:sz w:val="24"/>
            </w:rPr>
            <w:t xml:space="preserve"> </w:t>
          </w:r>
          <w:r w:rsidRPr="004316E1" w:rsidR="007119C9">
            <w:rPr>
              <w:rFonts w:eastAsia="Calibri" w:asciiTheme="majorHAnsi" w:hAnsiTheme="majorHAnsi" w:cstheme="majorHAnsi"/>
              <w:color w:val="000000"/>
              <w:sz w:val="24"/>
            </w:rPr>
            <w:t>November 1</w:t>
          </w:r>
          <w:r w:rsidRPr="004316E1" w:rsidR="000D19F6">
            <w:rPr>
              <w:rFonts w:eastAsia="Calibri" w:asciiTheme="majorHAnsi" w:hAnsiTheme="majorHAnsi" w:cstheme="majorHAnsi"/>
              <w:color w:val="000000"/>
              <w:sz w:val="24"/>
            </w:rPr>
            <w:t>3</w:t>
          </w:r>
          <w:r w:rsidRPr="004316E1" w:rsidR="00A212B6">
            <w:rPr>
              <w:rFonts w:eastAsia="Calibri" w:asciiTheme="majorHAnsi" w:hAnsiTheme="majorHAnsi" w:cstheme="majorHAnsi"/>
              <w:color w:val="000000"/>
              <w:sz w:val="24"/>
            </w:rPr>
            <w:t>, 2023</w:t>
          </w:r>
        </w:p>
        <w:p w:rsidRPr="000530E3" w:rsidR="00A011EE" w:rsidP="00E406D3" w:rsidRDefault="00A011EE" w14:paraId="0C80DCF1" w14:textId="77777777">
          <w:pPr>
            <w:rPr>
              <w:rFonts w:eastAsia="Calibri" w:asciiTheme="majorHAnsi" w:hAnsiTheme="majorHAnsi" w:cstheme="majorHAnsi"/>
              <w:color w:val="000000"/>
              <w:sz w:val="24"/>
            </w:rPr>
          </w:pPr>
        </w:p>
        <w:p w:rsidRPr="000530E3" w:rsidR="0049011B" w:rsidP="00E406D3" w:rsidRDefault="0049011B" w14:paraId="1D9F5AF6" w14:textId="23F8A4AC">
          <w:pPr>
            <w:rPr>
              <w:rFonts w:eastAsia="Calibri" w:asciiTheme="majorHAnsi" w:hAnsiTheme="majorHAnsi" w:cstheme="majorHAnsi"/>
              <w:color w:val="000000"/>
              <w:sz w:val="24"/>
            </w:rPr>
          </w:pPr>
          <w:r w:rsidRPr="000530E3">
            <w:rPr>
              <w:rFonts w:eastAsia="Calibri" w:asciiTheme="majorHAnsi" w:hAnsiTheme="majorHAnsi" w:cstheme="majorHAnsi"/>
              <w:color w:val="000000"/>
              <w:sz w:val="24"/>
            </w:rPr>
            <w:t>Registration Number: POR 011-23</w:t>
          </w:r>
        </w:p>
        <w:p w:rsidR="0049011B" w:rsidP="00E406D3" w:rsidRDefault="0049011B" w14:paraId="038E5FC3" w14:textId="014F82B7">
          <w:pPr>
            <w:rPr>
              <w:rFonts w:eastAsia="Calibri" w:asciiTheme="majorHAnsi" w:hAnsiTheme="majorHAnsi" w:cstheme="majorHAnsi"/>
              <w:color w:val="000000"/>
              <w:sz w:val="24"/>
            </w:rPr>
          </w:pPr>
          <w:r w:rsidRPr="000530E3">
            <w:rPr>
              <w:rFonts w:eastAsia="Calibri" w:asciiTheme="majorHAnsi" w:hAnsiTheme="majorHAnsi" w:cstheme="majorHAnsi"/>
              <w:color w:val="000000"/>
              <w:sz w:val="24"/>
            </w:rPr>
            <w:t>For more information on this report</w:t>
          </w:r>
          <w:r w:rsidRPr="000530E3" w:rsidR="006E5478">
            <w:rPr>
              <w:rFonts w:eastAsia="Calibri" w:asciiTheme="majorHAnsi" w:hAnsiTheme="majorHAnsi" w:cstheme="majorHAnsi"/>
              <w:color w:val="000000"/>
              <w:sz w:val="24"/>
            </w:rPr>
            <w:t xml:space="preserve"> please contact</w:t>
          </w:r>
          <w:r w:rsidR="00203808">
            <w:rPr>
              <w:rFonts w:eastAsia="Calibri" w:asciiTheme="majorHAnsi" w:hAnsiTheme="majorHAnsi" w:cstheme="majorHAnsi"/>
              <w:color w:val="000000"/>
              <w:sz w:val="24"/>
            </w:rPr>
            <w:t xml:space="preserve"> the</w:t>
          </w:r>
          <w:r w:rsidR="000530E3">
            <w:rPr>
              <w:rFonts w:eastAsia="Calibri" w:asciiTheme="majorHAnsi" w:hAnsiTheme="majorHAnsi" w:cstheme="majorHAnsi"/>
              <w:color w:val="000000"/>
              <w:sz w:val="24"/>
            </w:rPr>
            <w:t xml:space="preserve"> Social Security </w:t>
          </w:r>
          <w:r w:rsidR="00203808">
            <w:rPr>
              <w:rFonts w:eastAsia="Calibri" w:asciiTheme="majorHAnsi" w:hAnsiTheme="majorHAnsi" w:cstheme="majorHAnsi"/>
              <w:color w:val="000000"/>
              <w:sz w:val="24"/>
            </w:rPr>
            <w:t>Tribunal</w:t>
          </w:r>
          <w:r w:rsidR="00E808C2">
            <w:rPr>
              <w:rFonts w:eastAsia="Calibri" w:asciiTheme="majorHAnsi" w:hAnsiTheme="majorHAnsi" w:cstheme="majorHAnsi"/>
              <w:color w:val="000000"/>
              <w:sz w:val="24"/>
            </w:rPr>
            <w:t xml:space="preserve"> Secretariat</w:t>
          </w:r>
          <w:r w:rsidR="00203808">
            <w:rPr>
              <w:rFonts w:eastAsia="Calibri" w:asciiTheme="majorHAnsi" w:hAnsiTheme="majorHAnsi" w:cstheme="majorHAnsi"/>
              <w:color w:val="000000"/>
              <w:sz w:val="24"/>
            </w:rPr>
            <w:t xml:space="preserve"> at:</w:t>
          </w:r>
        </w:p>
        <w:p w:rsidR="00510F4E" w:rsidP="00E406D3" w:rsidRDefault="00A1029E" w14:paraId="6615663D" w14:textId="6E2AB0B5">
          <w:pPr>
            <w:rPr>
              <w:rFonts w:eastAsia="Calibri" w:asciiTheme="majorHAnsi" w:hAnsiTheme="majorHAnsi" w:cstheme="majorHAnsi"/>
              <w:color w:val="000000"/>
              <w:sz w:val="24"/>
            </w:rPr>
          </w:pPr>
          <w:hyperlink w:history="1" r:id="rId12">
            <w:r w:rsidRPr="00423A8F" w:rsidR="00176A65">
              <w:rPr>
                <w:rStyle w:val="Hyperlink"/>
                <w:rFonts w:eastAsia="Calibri" w:asciiTheme="majorHAnsi" w:hAnsiTheme="majorHAnsi" w:cstheme="majorHAnsi"/>
                <w:sz w:val="24"/>
              </w:rPr>
              <w:t>NC-SST-TSS-OUTREACH-RELATIONS-GD@canada.gc.ca</w:t>
            </w:r>
          </w:hyperlink>
        </w:p>
        <w:p w:rsidR="00176A65" w:rsidP="00E406D3" w:rsidRDefault="00176A65" w14:paraId="03334DF8" w14:textId="77777777">
          <w:pPr>
            <w:rPr>
              <w:rFonts w:eastAsia="Calibri" w:asciiTheme="majorHAnsi" w:hAnsiTheme="majorHAnsi" w:cstheme="majorHAnsi"/>
              <w:color w:val="000000"/>
              <w:sz w:val="24"/>
            </w:rPr>
          </w:pPr>
        </w:p>
        <w:p w:rsidR="0045259E" w:rsidP="00E406D3" w:rsidRDefault="0045259E" w14:paraId="51CB9FD8" w14:textId="3E8A9935">
          <w:pPr>
            <w:rPr>
              <w:rFonts w:eastAsia="Calibri" w:asciiTheme="majorHAnsi" w:hAnsiTheme="majorHAnsi" w:cstheme="majorHAnsi"/>
              <w:b/>
              <w:bCs/>
              <w:color w:val="000000"/>
              <w:sz w:val="28"/>
            </w:rPr>
          </w:pPr>
        </w:p>
        <w:p w:rsidRPr="005D2881" w:rsidR="001B7251" w:rsidP="00A011EE" w:rsidRDefault="001B7251" w14:paraId="1A53E3BE" w14:textId="622281D5">
          <w:pPr>
            <w:jc w:val="center"/>
            <w:rPr>
              <w:rFonts w:eastAsia="Calibri" w:asciiTheme="majorHAnsi" w:hAnsiTheme="majorHAnsi" w:cstheme="majorHAnsi"/>
              <w:b/>
              <w:bCs/>
              <w:color w:val="000000"/>
              <w:sz w:val="24"/>
              <w:lang w:val="fr-CA"/>
            </w:rPr>
          </w:pPr>
          <w:r w:rsidRPr="005D2881">
            <w:rPr>
              <w:rFonts w:eastAsia="Calibri" w:asciiTheme="majorHAnsi" w:hAnsiTheme="majorHAnsi" w:cstheme="majorHAnsi"/>
              <w:b/>
              <w:bCs/>
              <w:color w:val="000000"/>
              <w:sz w:val="24"/>
              <w:lang w:val="fr-CA"/>
            </w:rPr>
            <w:t xml:space="preserve">Ce rapport est aussi disponible en </w:t>
          </w:r>
          <w:r w:rsidRPr="005D2881" w:rsidR="00A011EE">
            <w:rPr>
              <w:rFonts w:eastAsia="Calibri" w:asciiTheme="majorHAnsi" w:hAnsiTheme="majorHAnsi" w:cstheme="majorHAnsi"/>
              <w:b/>
              <w:bCs/>
              <w:color w:val="000000"/>
              <w:sz w:val="24"/>
              <w:lang w:val="fr-CA"/>
            </w:rPr>
            <w:t>f</w:t>
          </w:r>
          <w:r w:rsidRPr="005D2881">
            <w:rPr>
              <w:rFonts w:eastAsia="Calibri" w:asciiTheme="majorHAnsi" w:hAnsiTheme="majorHAnsi" w:cstheme="majorHAnsi"/>
              <w:b/>
              <w:bCs/>
              <w:color w:val="000000"/>
              <w:sz w:val="24"/>
              <w:lang w:val="fr-CA"/>
            </w:rPr>
            <w:t>ran</w:t>
          </w:r>
          <w:r w:rsidRPr="005D2881" w:rsidR="00810AD7">
            <w:rPr>
              <w:rFonts w:eastAsia="Calibri" w:asciiTheme="majorHAnsi" w:hAnsiTheme="majorHAnsi" w:cstheme="majorHAnsi"/>
              <w:b/>
              <w:bCs/>
              <w:color w:val="000000"/>
              <w:sz w:val="24"/>
              <w:lang w:val="fr-CA"/>
            </w:rPr>
            <w:t>çais</w:t>
          </w:r>
          <w:r w:rsidRPr="005D2881" w:rsidR="00A011EE">
            <w:rPr>
              <w:rFonts w:eastAsia="Calibri" w:asciiTheme="majorHAnsi" w:hAnsiTheme="majorHAnsi" w:cstheme="majorHAnsi"/>
              <w:b/>
              <w:bCs/>
              <w:color w:val="000000"/>
              <w:sz w:val="24"/>
              <w:lang w:val="fr-CA"/>
            </w:rPr>
            <w:t>.</w:t>
          </w:r>
        </w:p>
        <w:p w:rsidRPr="001B7251" w:rsidR="00AC2DFC" w:rsidP="00E406D3" w:rsidRDefault="00AC2DFC" w14:paraId="4C97D75C" w14:textId="77777777">
          <w:pPr>
            <w:rPr>
              <w:rFonts w:eastAsia="Calibri" w:asciiTheme="majorHAnsi" w:hAnsiTheme="majorHAnsi" w:cstheme="majorHAnsi"/>
              <w:b/>
              <w:bCs/>
              <w:color w:val="000000"/>
              <w:sz w:val="28"/>
              <w:lang w:val="fr-CA"/>
            </w:rPr>
            <w:sectPr w:rsidRPr="001B7251" w:rsidR="00AC2DFC" w:rsidSect="003B0E33">
              <w:headerReference w:type="default" r:id="rId13"/>
              <w:headerReference w:type="first" r:id="rId14"/>
              <w:footerReference w:type="first" r:id="rId15"/>
              <w:pgSz w:w="12240" w:h="15840"/>
              <w:pgMar w:top="1440" w:right="1440" w:bottom="851" w:left="1440" w:header="709" w:footer="709" w:gutter="0"/>
              <w:cols w:space="708"/>
              <w:docGrid w:linePitch="360"/>
            </w:sectPr>
          </w:pPr>
        </w:p>
        <w:p w:rsidR="00F37CA1" w:rsidP="00E406D3" w:rsidRDefault="00F37CA1" w14:paraId="05CD907D" w14:textId="77777777">
          <w:pPr>
            <w:rPr>
              <w:rFonts w:eastAsia="Times New Roman" w:cs="Lucida Sans Unicode"/>
              <w:b/>
              <w:sz w:val="32"/>
              <w:szCs w:val="20"/>
            </w:rPr>
          </w:pPr>
          <w:r w:rsidRPr="00F37CA1">
            <w:rPr>
              <w:rFonts w:eastAsia="Times New Roman" w:cs="Lucida Sans Unicode"/>
              <w:b/>
              <w:sz w:val="32"/>
              <w:szCs w:val="20"/>
            </w:rPr>
            <w:t>End-User Interviews on the Navigator Service in the Appeal Division</w:t>
          </w:r>
        </w:p>
        <w:p w:rsidRPr="00B80E8A" w:rsidR="00C718F5" w:rsidP="00E406D3" w:rsidRDefault="000D19F6" w14:paraId="6DBAE07B" w14:textId="157D4674">
          <w:r>
            <w:t>Final</w:t>
          </w:r>
          <w:r w:rsidR="00905E3A">
            <w:t xml:space="preserve"> </w:t>
          </w:r>
          <w:r w:rsidR="00F37CA1">
            <w:t>Report</w:t>
          </w:r>
        </w:p>
        <w:p w:rsidRPr="00B80E8A" w:rsidR="00C718F5" w:rsidP="00E406D3" w:rsidRDefault="00C718F5" w14:paraId="3542CF43" w14:textId="77777777"/>
        <w:p w:rsidRPr="00944DB0" w:rsidR="00B44180" w:rsidP="0949E6AE" w:rsidRDefault="00B44180" w14:paraId="6ECA8CEF" w14:textId="3C82B621">
          <w:pPr>
            <w:rPr>
              <w:rFonts w:eastAsia="Times New Roman" w:cs="Lucida Sans Unicode"/>
              <w:b/>
              <w:bCs/>
              <w:sz w:val="28"/>
              <w:szCs w:val="28"/>
              <w:lang w:val="en-US"/>
            </w:rPr>
          </w:pPr>
          <w:r w:rsidRPr="0949E6AE">
            <w:rPr>
              <w:rFonts w:eastAsia="Times New Roman" w:cs="Lucida Sans Unicode"/>
              <w:b/>
              <w:bCs/>
              <w:sz w:val="28"/>
              <w:szCs w:val="28"/>
              <w:lang w:val="en-US"/>
            </w:rPr>
            <w:t xml:space="preserve">Prepared for </w:t>
          </w:r>
          <w:r w:rsidRPr="0949E6AE" w:rsidR="0975B63B">
            <w:rPr>
              <w:rFonts w:eastAsia="Times New Roman" w:cs="Lucida Sans Unicode"/>
              <w:b/>
              <w:bCs/>
              <w:sz w:val="28"/>
              <w:szCs w:val="28"/>
              <w:lang w:val="en-US"/>
            </w:rPr>
            <w:t xml:space="preserve">the </w:t>
          </w:r>
          <w:r w:rsidRPr="0949E6AE" w:rsidR="00A212B6">
            <w:rPr>
              <w:rFonts w:eastAsia="Times New Roman" w:cs="Lucida Sans Unicode"/>
              <w:b/>
              <w:bCs/>
              <w:sz w:val="28"/>
              <w:szCs w:val="28"/>
              <w:lang w:val="en-US"/>
            </w:rPr>
            <w:t>Administrative Tribunals Support Service of Canada, Social Security Tribunal Secretariat</w:t>
          </w:r>
        </w:p>
        <w:p w:rsidRPr="00B80E8A" w:rsidR="00B44180" w:rsidP="00E406D3" w:rsidRDefault="00B44180" w14:paraId="6B8D975F" w14:textId="54DAED17">
          <w:r w:rsidRPr="00B80E8A">
            <w:t xml:space="preserve">Supplier Name: </w:t>
          </w:r>
          <w:r w:rsidR="0078243B">
            <w:t>Kelly Sears Consulting</w:t>
          </w:r>
          <w:r w:rsidR="00BF6E8E">
            <w:t xml:space="preserve"> Group and Narrative Research</w:t>
          </w:r>
        </w:p>
        <w:p w:rsidRPr="00B80E8A" w:rsidR="00B44180" w:rsidP="00E406D3" w:rsidRDefault="007119C9" w14:paraId="31F4FCBE" w14:textId="2D2C5986">
          <w:r>
            <w:t>November</w:t>
          </w:r>
          <w:r w:rsidR="00F37CA1">
            <w:t xml:space="preserve"> 2023</w:t>
          </w:r>
        </w:p>
        <w:p w:rsidRPr="00B80E8A" w:rsidR="00B44180" w:rsidP="00E406D3" w:rsidRDefault="00B44180" w14:paraId="1E90C7C9" w14:textId="77777777"/>
        <w:p w:rsidRPr="00844F04" w:rsidR="00BF6E8E" w:rsidP="009B3E2B" w:rsidRDefault="00B44180" w14:paraId="4174466B" w14:textId="2688F481">
          <w:pPr>
            <w:rPr>
              <w:lang w:val="fr-CA"/>
            </w:rPr>
          </w:pPr>
          <w:r w:rsidRPr="00BF6E8E">
            <w:t>This public opinion research</w:t>
          </w:r>
          <w:r w:rsidRPr="00BF6E8E" w:rsidR="00905E3A">
            <w:t xml:space="preserve"> </w:t>
          </w:r>
          <w:r w:rsidRPr="00BF6E8E">
            <w:t xml:space="preserve">report presents the results of </w:t>
          </w:r>
          <w:r w:rsidRPr="00BF6E8E" w:rsidR="00BF6E8E">
            <w:t xml:space="preserve">in-depth interviews conducted with end-users of the Navigator Service at the Appeal Division of the Social Security Tribunal of Canada. </w:t>
          </w:r>
          <w:r w:rsidR="00B05671">
            <w:t>An e</w:t>
          </w:r>
          <w:r w:rsidR="001A5343">
            <w:t>valuati</w:t>
          </w:r>
          <w:r w:rsidR="00B05671">
            <w:t>on</w:t>
          </w:r>
          <w:r w:rsidR="001A5343">
            <w:t xml:space="preserve"> </w:t>
          </w:r>
          <w:r w:rsidR="00B05671">
            <w:t xml:space="preserve">of </w:t>
          </w:r>
          <w:r w:rsidR="001A5343">
            <w:t xml:space="preserve">end-user experience was sought to identify and address any performance issues there may be. The research </w:t>
          </w:r>
          <w:r w:rsidR="00B05671">
            <w:t>in</w:t>
          </w:r>
          <w:r w:rsidR="00A212B6">
            <w:t>volv</w:t>
          </w:r>
          <w:r w:rsidR="001A5343">
            <w:t>ed a total of 20 in-depth interviews</w:t>
          </w:r>
          <w:r w:rsidR="00A212B6">
            <w:t xml:space="preserve">, </w:t>
          </w:r>
          <w:r w:rsidR="001A5343">
            <w:t>conducted by telephone, with a cross-section of</w:t>
          </w:r>
          <w:r w:rsidR="00B05671">
            <w:t xml:space="preserve"> types of</w:t>
          </w:r>
          <w:r w:rsidR="001A5343">
            <w:t xml:space="preserve"> former end-users of the Navigator Service. </w:t>
          </w:r>
          <w:r w:rsidRPr="00844F04" w:rsidR="001A5343">
            <w:rPr>
              <w:lang w:val="fr-CA"/>
            </w:rPr>
            <w:t xml:space="preserve">The </w:t>
          </w:r>
          <w:r w:rsidRPr="00844F04" w:rsidR="00A212B6">
            <w:rPr>
              <w:lang w:val="fr-CA"/>
            </w:rPr>
            <w:t xml:space="preserve">fieldwork </w:t>
          </w:r>
          <w:r w:rsidRPr="00844F04" w:rsidR="001A5343">
            <w:rPr>
              <w:lang w:val="fr-CA"/>
            </w:rPr>
            <w:t xml:space="preserve">was conducted between July 28 and August 28, 2023.  </w:t>
          </w:r>
        </w:p>
        <w:p w:rsidRPr="00844F04" w:rsidR="00BF6E8E" w:rsidP="009B3E2B" w:rsidRDefault="00BF6E8E" w14:paraId="3367B096" w14:textId="77777777">
          <w:pPr>
            <w:rPr>
              <w:lang w:val="fr-CA"/>
            </w:rPr>
          </w:pPr>
        </w:p>
        <w:p w:rsidRPr="00844F04" w:rsidR="00B44180" w:rsidP="00E406D3" w:rsidRDefault="00B44180" w14:paraId="35484B12" w14:textId="77777777">
          <w:pPr>
            <w:rPr>
              <w:lang w:val="fr-CA"/>
            </w:rPr>
          </w:pPr>
        </w:p>
        <w:p w:rsidRPr="00844F04" w:rsidR="00BB3629" w:rsidP="00E406D3" w:rsidRDefault="00B44180" w14:paraId="22FFBD5A" w14:textId="6FBB0C1B">
          <w:pPr>
            <w:rPr>
              <w:lang w:val="fr-CA"/>
            </w:rPr>
          </w:pPr>
          <w:r w:rsidRPr="00844F04">
            <w:rPr>
              <w:lang w:val="fr-CA"/>
            </w:rPr>
            <w:t xml:space="preserve">Cette publication est aussi disponible en français sous le titre: </w:t>
          </w:r>
        </w:p>
        <w:p w:rsidRPr="00E34DAC" w:rsidR="00454E68" w:rsidP="00E406D3" w:rsidRDefault="00E34DAC" w14:paraId="55E3E242" w14:textId="4344302F">
          <w:pPr>
            <w:rPr>
              <w:lang w:val="fr-CA"/>
            </w:rPr>
          </w:pPr>
          <w:r w:rsidRPr="00442BEB">
            <w:rPr>
              <w:i/>
              <w:iCs/>
              <w:lang w:val="fr-CA"/>
            </w:rPr>
            <w:t xml:space="preserve">Entrevues avec </w:t>
          </w:r>
          <w:r w:rsidR="001730D2">
            <w:rPr>
              <w:i/>
              <w:iCs/>
              <w:lang w:val="fr-CA"/>
            </w:rPr>
            <w:t>l</w:t>
          </w:r>
          <w:r w:rsidRPr="00442BEB">
            <w:rPr>
              <w:i/>
              <w:iCs/>
              <w:lang w:val="fr-CA"/>
            </w:rPr>
            <w:t xml:space="preserve">es utilisatrices et </w:t>
          </w:r>
          <w:r w:rsidR="008435D8">
            <w:rPr>
              <w:i/>
              <w:iCs/>
              <w:lang w:val="fr-CA"/>
            </w:rPr>
            <w:t>l</w:t>
          </w:r>
          <w:r w:rsidRPr="00442BEB">
            <w:rPr>
              <w:i/>
              <w:iCs/>
              <w:lang w:val="fr-CA"/>
            </w:rPr>
            <w:t xml:space="preserve">es utilisateurs finaux </w:t>
          </w:r>
          <w:r w:rsidRPr="00BB150A" w:rsidR="00BB150A">
            <w:rPr>
              <w:i/>
              <w:iCs/>
              <w:lang w:val="fr-CA"/>
            </w:rPr>
            <w:t>du service d’accompagnement à la division d’appel</w:t>
          </w:r>
        </w:p>
        <w:p w:rsidRPr="00E34DAC" w:rsidR="00EB196D" w:rsidP="00E406D3" w:rsidRDefault="00EB196D" w14:paraId="1D97E5AD" w14:textId="77777777">
          <w:pPr>
            <w:rPr>
              <w:lang w:val="fr-CA"/>
            </w:rPr>
          </w:pPr>
        </w:p>
        <w:p w:rsidRPr="00B24C9A" w:rsidR="001A5343" w:rsidP="001A5343" w:rsidRDefault="00B44180" w14:paraId="5082ECFA" w14:textId="35C6D606">
          <w:r w:rsidRPr="001A5343">
            <w:t xml:space="preserve">This publication may be reproduced for non-commercial purposes only. </w:t>
          </w:r>
          <w:r w:rsidRPr="001A5343">
            <w:rPr>
              <w:szCs w:val="22"/>
            </w:rPr>
            <w:t xml:space="preserve">Prior written permission must be obtained </w:t>
          </w:r>
          <w:r w:rsidRPr="001A5343" w:rsidR="001A5343">
            <w:rPr>
              <w:szCs w:val="22"/>
            </w:rPr>
            <w:t xml:space="preserve">from the </w:t>
          </w:r>
          <w:r w:rsidR="00A212B6">
            <w:rPr>
              <w:szCs w:val="22"/>
            </w:rPr>
            <w:t>Administrative Tribunals Support Service of Canada</w:t>
          </w:r>
          <w:r w:rsidRPr="001A5343">
            <w:rPr>
              <w:szCs w:val="22"/>
            </w:rPr>
            <w:t xml:space="preserve">. For more information on this report, please contact </w:t>
          </w:r>
          <w:r w:rsidRPr="001A5343" w:rsidR="001A5343">
            <w:rPr>
              <w:szCs w:val="22"/>
            </w:rPr>
            <w:t>the Social Security Tribunal of Canada</w:t>
          </w:r>
          <w:r w:rsidRPr="001A5343">
            <w:rPr>
              <w:szCs w:val="22"/>
            </w:rPr>
            <w:t xml:space="preserve"> at:  </w:t>
          </w:r>
          <w:r w:rsidRPr="00434A4C" w:rsidR="00434A4C">
            <w:rPr>
              <w:szCs w:val="22"/>
            </w:rPr>
            <w:t>info.sst-tss@canada.gc.ca</w:t>
          </w:r>
        </w:p>
        <w:p w:rsidRPr="00B80E8A" w:rsidR="00B44180" w:rsidP="00E406D3" w:rsidRDefault="00B44180" w14:paraId="0952146C" w14:textId="49CA01CB">
          <w:pPr>
            <w:rPr>
              <w:sz w:val="20"/>
              <w:szCs w:val="20"/>
            </w:rPr>
          </w:pPr>
        </w:p>
        <w:p w:rsidRPr="00B80E8A" w:rsidR="00B44180" w:rsidP="00E406D3" w:rsidRDefault="00B44180" w14:paraId="2CE62C42" w14:textId="77777777"/>
        <w:p w:rsidRPr="00B80E8A" w:rsidR="00B44180" w:rsidP="00E406D3" w:rsidRDefault="00B44180" w14:paraId="153C9C39" w14:textId="77777777">
          <w:r w:rsidRPr="00944DB0">
            <w:rPr>
              <w:rFonts w:eastAsia="Times New Roman" w:cs="Lucida Sans Unicode"/>
              <w:b/>
              <w:szCs w:val="18"/>
              <w:lang w:val="en-US"/>
            </w:rPr>
            <w:t>Catalogue Number:</w:t>
          </w:r>
        </w:p>
        <w:p w:rsidR="007A2AF7" w:rsidP="00E406D3" w:rsidRDefault="007A2AF7" w14:paraId="57171C15" w14:textId="77777777">
          <w:r>
            <w:t>Em27-4/2024E-PDF</w:t>
          </w:r>
        </w:p>
        <w:p w:rsidR="007A2AF7" w:rsidP="00E406D3" w:rsidRDefault="007A2AF7" w14:paraId="2742AD9E" w14:textId="77777777"/>
        <w:p w:rsidRPr="00944DB0" w:rsidR="00B44180" w:rsidP="00E406D3" w:rsidRDefault="00B44180" w14:paraId="68FB5C28" w14:textId="2C9D3D3A">
          <w:pPr>
            <w:rPr>
              <w:rFonts w:eastAsia="Times New Roman" w:cs="Lucida Sans Unicode"/>
              <w:b/>
              <w:szCs w:val="18"/>
              <w:lang w:val="en-US"/>
            </w:rPr>
          </w:pPr>
          <w:r w:rsidRPr="00944DB0">
            <w:rPr>
              <w:rFonts w:eastAsia="Times New Roman" w:cs="Lucida Sans Unicode"/>
              <w:b/>
              <w:szCs w:val="18"/>
              <w:lang w:val="en-US"/>
            </w:rPr>
            <w:t>International Standard Book Number (ISBN):</w:t>
          </w:r>
        </w:p>
        <w:p w:rsidR="00DB406B" w:rsidP="00DB406B" w:rsidRDefault="00DB406B" w14:paraId="6AEF33CB" w14:textId="77777777">
          <w:pPr>
            <w:rPr>
              <w:rFonts w:ascii="Calibri" w:hAnsi="Calibri"/>
            </w:rPr>
          </w:pPr>
          <w:r>
            <w:t>978-0-660-69442-9</w:t>
          </w:r>
        </w:p>
        <w:p w:rsidRPr="00944DB0" w:rsidR="00B44180" w:rsidP="00E406D3" w:rsidRDefault="00B44180" w14:paraId="661ECA92" w14:textId="7E7B08C2">
          <w:pPr>
            <w:rPr>
              <w:rFonts w:eastAsia="Times New Roman" w:cs="Lucida Sans Unicode"/>
              <w:b/>
              <w:szCs w:val="18"/>
              <w:lang w:val="en-US"/>
            </w:rPr>
          </w:pPr>
          <w:r w:rsidRPr="00944DB0">
            <w:rPr>
              <w:rFonts w:eastAsia="Times New Roman" w:cs="Lucida Sans Unicode"/>
              <w:b/>
              <w:szCs w:val="18"/>
              <w:lang w:val="en-US"/>
            </w:rPr>
            <w:t>Related publications (registration number:</w:t>
          </w:r>
        </w:p>
        <w:p w:rsidRPr="00B80E8A" w:rsidR="00B44180" w:rsidP="00E406D3" w:rsidRDefault="00B44180" w14:paraId="464E3B73" w14:textId="3C01C475">
          <w:pPr>
            <w:rPr>
              <w:lang w:eastAsia="en-CA"/>
            </w:rPr>
          </w:pPr>
          <w:r w:rsidRPr="00B80E8A">
            <w:t xml:space="preserve">Catalogue Number </w:t>
          </w:r>
          <w:r w:rsidRPr="00DB406B" w:rsidR="00DB406B">
            <w:t xml:space="preserve">Em27-4/2024F-PDF </w:t>
          </w:r>
          <w:r w:rsidRPr="00B80E8A">
            <w:t>(Final Report, French)</w:t>
          </w:r>
        </w:p>
        <w:p w:rsidRPr="00B24C9A" w:rsidR="001A5343" w:rsidP="001A5343" w:rsidRDefault="00B44180" w14:paraId="628B23D1" w14:textId="6B4C6E1C">
          <w:r w:rsidRPr="00B80E8A">
            <w:rPr>
              <w:lang w:eastAsia="en-CA"/>
            </w:rPr>
            <w:t xml:space="preserve">ISBN </w:t>
          </w:r>
          <w:r w:rsidR="00742851">
            <w:t>978-0-660-69443-6</w:t>
          </w:r>
        </w:p>
        <w:p w:rsidR="00BD6CED" w:rsidP="00BD6CED" w:rsidRDefault="00BD6CED" w14:paraId="32F92635" w14:textId="0EEA04EF">
          <w:pPr>
            <w:rPr>
              <w:lang w:eastAsia="en-CA"/>
            </w:rPr>
          </w:pPr>
        </w:p>
        <w:p w:rsidRPr="00B80E8A" w:rsidR="00B44180" w:rsidP="00E406D3" w:rsidRDefault="00B44180" w14:paraId="659319EC" w14:textId="1B3B89BC"/>
        <w:p w:rsidRPr="00B80E8A" w:rsidR="00B44180" w:rsidP="00E406D3" w:rsidRDefault="00B44180" w14:paraId="575666B9" w14:textId="606E1233">
          <w:r w:rsidRPr="00B80E8A">
            <w:t>© H</w:t>
          </w:r>
          <w:r w:rsidR="00427A83">
            <w:t>is</w:t>
          </w:r>
          <w:r w:rsidRPr="00B80E8A">
            <w:t xml:space="preserve"> Majesty the </w:t>
          </w:r>
          <w:r w:rsidR="00427A83">
            <w:t>King</w:t>
          </w:r>
          <w:r w:rsidRPr="00B80E8A">
            <w:t xml:space="preserve"> in Right of Canada,</w:t>
          </w:r>
          <w:r w:rsidRPr="00B80E8A" w:rsidR="00BC368C">
            <w:t xml:space="preserve"> </w:t>
          </w:r>
          <w:r w:rsidRPr="00B80E8A">
            <w:t>20</w:t>
          </w:r>
          <w:r w:rsidRPr="00B80E8A" w:rsidR="00720DF3">
            <w:t>2</w:t>
          </w:r>
          <w:r w:rsidR="00BD6CED">
            <w:t>3</w:t>
          </w:r>
        </w:p>
        <w:p w:rsidRPr="00B80E8A" w:rsidR="009D4F1D" w:rsidP="00E406D3" w:rsidRDefault="00A1029E" w14:paraId="32AFA1D0" w14:textId="7E269845"/>
      </w:sdtContent>
    </w:sdt>
    <w:p w:rsidRPr="00B80E8A" w:rsidR="00C718F5" w:rsidP="00E406D3" w:rsidRDefault="00C718F5" w14:paraId="03B999B7" w14:textId="77777777">
      <w:r w:rsidRPr="00B80E8A">
        <w:br w:type="page"/>
      </w:r>
    </w:p>
    <w:p w:rsidRPr="00944DB0" w:rsidR="00015110" w:rsidP="00E406D3" w:rsidRDefault="000666CF" w14:paraId="3F260A62" w14:textId="5F2403FB">
      <w:pPr>
        <w:rPr>
          <w:b/>
          <w:color w:val="23B2BE"/>
          <w:sz w:val="32"/>
          <w:szCs w:val="32"/>
          <w:lang w:val="en-US"/>
        </w:rPr>
      </w:pPr>
      <w:r w:rsidRPr="00944DB0">
        <w:rPr>
          <w:b/>
          <w:color w:val="23B2BE"/>
          <w:sz w:val="32"/>
          <w:szCs w:val="32"/>
          <w:lang w:val="en-US"/>
        </w:rPr>
        <w:t>T</w:t>
      </w:r>
      <w:r w:rsidRPr="00944DB0" w:rsidR="00690D09">
        <w:rPr>
          <w:b/>
          <w:color w:val="23B2BE"/>
          <w:sz w:val="32"/>
          <w:szCs w:val="32"/>
          <w:lang w:val="en-US"/>
        </w:rPr>
        <w:t>able of Contents</w:t>
      </w:r>
    </w:p>
    <w:p w:rsidRPr="00B80E8A" w:rsidR="00690D09" w:rsidP="00111C59" w:rsidRDefault="00690D09" w14:paraId="6610C808" w14:textId="26EA07C1">
      <w:pPr>
        <w:ind w:left="8900" w:right="-360"/>
      </w:pPr>
      <w:r w:rsidRPr="00B80E8A">
        <w:t>Page</w:t>
      </w:r>
    </w:p>
    <w:p w:rsidRPr="00B80E8A" w:rsidR="00690D09" w:rsidP="00E406D3" w:rsidRDefault="00690D09" w14:paraId="1992520F" w14:textId="77777777"/>
    <w:p w:rsidR="00AE3F8C" w:rsidRDefault="00947E22" w14:paraId="19E87BC7" w14:textId="1B9905CA">
      <w:pPr>
        <w:pStyle w:val="TOC1"/>
        <w:rPr>
          <w:rFonts w:asciiTheme="minorHAnsi" w:hAnsiTheme="minorHAnsi" w:eastAsiaTheme="minorEastAsia"/>
          <w:noProof/>
          <w:kern w:val="2"/>
          <w:szCs w:val="22"/>
          <w:lang w:val="en-GB" w:eastAsia="en-GB"/>
          <w14:ligatures w14:val="standardContextual"/>
        </w:rPr>
      </w:pPr>
      <w:r w:rsidRPr="00752885">
        <w:fldChar w:fldCharType="begin"/>
      </w:r>
      <w:r w:rsidRPr="00752885">
        <w:instrText xml:space="preserve"> TOC \o "1-2" \h \z \u </w:instrText>
      </w:r>
      <w:r w:rsidRPr="00752885">
        <w:fldChar w:fldCharType="separate"/>
      </w:r>
      <w:hyperlink w:history="1" w:anchor="_Toc152935804">
        <w:r w:rsidRPr="00574DE7" w:rsidR="00AE3F8C">
          <w:rPr>
            <w:rStyle w:val="Hyperlink"/>
            <w:noProof/>
          </w:rPr>
          <w:t>1.0 Executive Summary</w:t>
        </w:r>
        <w:r w:rsidR="00AE3F8C">
          <w:rPr>
            <w:noProof/>
            <w:webHidden/>
          </w:rPr>
          <w:tab/>
        </w:r>
        <w:r w:rsidR="00AE3F8C">
          <w:rPr>
            <w:noProof/>
            <w:webHidden/>
          </w:rPr>
          <w:fldChar w:fldCharType="begin"/>
        </w:r>
        <w:r w:rsidR="00AE3F8C">
          <w:rPr>
            <w:noProof/>
            <w:webHidden/>
          </w:rPr>
          <w:instrText xml:space="preserve"> PAGEREF _Toc152935804 \h </w:instrText>
        </w:r>
        <w:r w:rsidR="00AE3F8C">
          <w:rPr>
            <w:noProof/>
            <w:webHidden/>
          </w:rPr>
        </w:r>
        <w:r w:rsidR="00AE3F8C">
          <w:rPr>
            <w:noProof/>
            <w:webHidden/>
          </w:rPr>
          <w:fldChar w:fldCharType="separate"/>
        </w:r>
        <w:r w:rsidR="001203EF">
          <w:rPr>
            <w:noProof/>
            <w:webHidden/>
          </w:rPr>
          <w:t>1</w:t>
        </w:r>
        <w:r w:rsidR="00AE3F8C">
          <w:rPr>
            <w:noProof/>
            <w:webHidden/>
          </w:rPr>
          <w:fldChar w:fldCharType="end"/>
        </w:r>
      </w:hyperlink>
    </w:p>
    <w:p w:rsidR="00AE3F8C" w:rsidRDefault="00A1029E" w14:paraId="06E153B8" w14:textId="58AEF62A">
      <w:pPr>
        <w:pStyle w:val="TOC2"/>
        <w:rPr>
          <w:rFonts w:asciiTheme="minorHAnsi" w:hAnsiTheme="minorHAnsi" w:eastAsiaTheme="minorEastAsia"/>
          <w:noProof/>
          <w:kern w:val="2"/>
          <w:szCs w:val="22"/>
          <w:lang w:val="en-GB" w:eastAsia="en-GB"/>
          <w14:ligatures w14:val="standardContextual"/>
        </w:rPr>
      </w:pPr>
      <w:hyperlink w:history="1" w:anchor="_Toc152935805">
        <w:r w:rsidRPr="00574DE7" w:rsidR="00AE3F8C">
          <w:rPr>
            <w:rStyle w:val="Hyperlink"/>
            <w:noProof/>
          </w:rPr>
          <w:t>1.1 Background and Research Methodology</w:t>
        </w:r>
        <w:r w:rsidR="00AE3F8C">
          <w:rPr>
            <w:noProof/>
            <w:webHidden/>
          </w:rPr>
          <w:tab/>
        </w:r>
        <w:r w:rsidR="00AE3F8C">
          <w:rPr>
            <w:noProof/>
            <w:webHidden/>
          </w:rPr>
          <w:fldChar w:fldCharType="begin"/>
        </w:r>
        <w:r w:rsidR="00AE3F8C">
          <w:rPr>
            <w:noProof/>
            <w:webHidden/>
          </w:rPr>
          <w:instrText xml:space="preserve"> PAGEREF _Toc152935805 \h </w:instrText>
        </w:r>
        <w:r w:rsidR="00AE3F8C">
          <w:rPr>
            <w:noProof/>
            <w:webHidden/>
          </w:rPr>
        </w:r>
        <w:r w:rsidR="00AE3F8C">
          <w:rPr>
            <w:noProof/>
            <w:webHidden/>
          </w:rPr>
          <w:fldChar w:fldCharType="separate"/>
        </w:r>
        <w:r w:rsidR="001203EF">
          <w:rPr>
            <w:noProof/>
            <w:webHidden/>
          </w:rPr>
          <w:t>1</w:t>
        </w:r>
        <w:r w:rsidR="00AE3F8C">
          <w:rPr>
            <w:noProof/>
            <w:webHidden/>
          </w:rPr>
          <w:fldChar w:fldCharType="end"/>
        </w:r>
      </w:hyperlink>
    </w:p>
    <w:p w:rsidR="00AE3F8C" w:rsidRDefault="00A1029E" w14:paraId="0D5565D5" w14:textId="1F0D2CEE">
      <w:pPr>
        <w:pStyle w:val="TOC2"/>
        <w:rPr>
          <w:rFonts w:asciiTheme="minorHAnsi" w:hAnsiTheme="minorHAnsi" w:eastAsiaTheme="minorEastAsia"/>
          <w:noProof/>
          <w:kern w:val="2"/>
          <w:szCs w:val="22"/>
          <w:lang w:val="en-GB" w:eastAsia="en-GB"/>
          <w14:ligatures w14:val="standardContextual"/>
        </w:rPr>
      </w:pPr>
      <w:hyperlink w:history="1" w:anchor="_Toc152935806">
        <w:r w:rsidRPr="00574DE7" w:rsidR="00AE3F8C">
          <w:rPr>
            <w:rStyle w:val="Hyperlink"/>
            <w:noProof/>
          </w:rPr>
          <w:t>1.2 Political Neutrality Certification</w:t>
        </w:r>
        <w:r w:rsidR="00AE3F8C">
          <w:rPr>
            <w:noProof/>
            <w:webHidden/>
          </w:rPr>
          <w:tab/>
        </w:r>
        <w:r w:rsidR="00AE3F8C">
          <w:rPr>
            <w:noProof/>
            <w:webHidden/>
          </w:rPr>
          <w:fldChar w:fldCharType="begin"/>
        </w:r>
        <w:r w:rsidR="00AE3F8C">
          <w:rPr>
            <w:noProof/>
            <w:webHidden/>
          </w:rPr>
          <w:instrText xml:space="preserve"> PAGEREF _Toc152935806 \h </w:instrText>
        </w:r>
        <w:r w:rsidR="00AE3F8C">
          <w:rPr>
            <w:noProof/>
            <w:webHidden/>
          </w:rPr>
        </w:r>
        <w:r w:rsidR="00AE3F8C">
          <w:rPr>
            <w:noProof/>
            <w:webHidden/>
          </w:rPr>
          <w:fldChar w:fldCharType="separate"/>
        </w:r>
        <w:r w:rsidR="001203EF">
          <w:rPr>
            <w:noProof/>
            <w:webHidden/>
          </w:rPr>
          <w:t>2</w:t>
        </w:r>
        <w:r w:rsidR="00AE3F8C">
          <w:rPr>
            <w:noProof/>
            <w:webHidden/>
          </w:rPr>
          <w:fldChar w:fldCharType="end"/>
        </w:r>
      </w:hyperlink>
    </w:p>
    <w:p w:rsidR="00AE3F8C" w:rsidRDefault="00A1029E" w14:paraId="20304165" w14:textId="1A07CAFB">
      <w:pPr>
        <w:pStyle w:val="TOC2"/>
        <w:rPr>
          <w:rFonts w:asciiTheme="minorHAnsi" w:hAnsiTheme="minorHAnsi" w:eastAsiaTheme="minorEastAsia"/>
          <w:noProof/>
          <w:kern w:val="2"/>
          <w:szCs w:val="22"/>
          <w:lang w:val="en-GB" w:eastAsia="en-GB"/>
          <w14:ligatures w14:val="standardContextual"/>
        </w:rPr>
      </w:pPr>
      <w:hyperlink w:history="1" w:anchor="_Toc152935807">
        <w:r w:rsidRPr="00574DE7" w:rsidR="00AE3F8C">
          <w:rPr>
            <w:rStyle w:val="Hyperlink"/>
            <w:noProof/>
          </w:rPr>
          <w:t xml:space="preserve">1.3 Key Findings </w:t>
        </w:r>
        <w:r w:rsidR="00AE3F8C">
          <w:rPr>
            <w:noProof/>
            <w:webHidden/>
          </w:rPr>
          <w:tab/>
        </w:r>
        <w:r w:rsidR="00AE3F8C">
          <w:rPr>
            <w:noProof/>
            <w:webHidden/>
          </w:rPr>
          <w:fldChar w:fldCharType="begin"/>
        </w:r>
        <w:r w:rsidR="00AE3F8C">
          <w:rPr>
            <w:noProof/>
            <w:webHidden/>
          </w:rPr>
          <w:instrText xml:space="preserve"> PAGEREF _Toc152935807 \h </w:instrText>
        </w:r>
        <w:r w:rsidR="00AE3F8C">
          <w:rPr>
            <w:noProof/>
            <w:webHidden/>
          </w:rPr>
        </w:r>
        <w:r w:rsidR="00AE3F8C">
          <w:rPr>
            <w:noProof/>
            <w:webHidden/>
          </w:rPr>
          <w:fldChar w:fldCharType="separate"/>
        </w:r>
        <w:r w:rsidR="001203EF">
          <w:rPr>
            <w:noProof/>
            <w:webHidden/>
          </w:rPr>
          <w:t>2</w:t>
        </w:r>
        <w:r w:rsidR="00AE3F8C">
          <w:rPr>
            <w:noProof/>
            <w:webHidden/>
          </w:rPr>
          <w:fldChar w:fldCharType="end"/>
        </w:r>
      </w:hyperlink>
    </w:p>
    <w:p w:rsidR="00AE3F8C" w:rsidRDefault="00A1029E" w14:paraId="76498F30" w14:textId="5C4D3AE4">
      <w:pPr>
        <w:pStyle w:val="TOC1"/>
        <w:rPr>
          <w:rFonts w:asciiTheme="minorHAnsi" w:hAnsiTheme="minorHAnsi" w:eastAsiaTheme="minorEastAsia"/>
          <w:noProof/>
          <w:kern w:val="2"/>
          <w:szCs w:val="22"/>
          <w:lang w:val="en-GB" w:eastAsia="en-GB"/>
          <w14:ligatures w14:val="standardContextual"/>
        </w:rPr>
      </w:pPr>
      <w:hyperlink w:history="1" w:anchor="_Toc152935808">
        <w:r w:rsidRPr="00574DE7" w:rsidR="00AE3F8C">
          <w:rPr>
            <w:rStyle w:val="Hyperlink"/>
            <w:noProof/>
          </w:rPr>
          <w:t>2.0 Background and Objectives</w:t>
        </w:r>
        <w:r w:rsidR="00AE3F8C">
          <w:rPr>
            <w:noProof/>
            <w:webHidden/>
          </w:rPr>
          <w:tab/>
        </w:r>
        <w:r w:rsidR="00AE3F8C">
          <w:rPr>
            <w:noProof/>
            <w:webHidden/>
          </w:rPr>
          <w:fldChar w:fldCharType="begin"/>
        </w:r>
        <w:r w:rsidR="00AE3F8C">
          <w:rPr>
            <w:noProof/>
            <w:webHidden/>
          </w:rPr>
          <w:instrText xml:space="preserve"> PAGEREF _Toc152935808 \h </w:instrText>
        </w:r>
        <w:r w:rsidR="00AE3F8C">
          <w:rPr>
            <w:noProof/>
            <w:webHidden/>
          </w:rPr>
        </w:r>
        <w:r w:rsidR="00AE3F8C">
          <w:rPr>
            <w:noProof/>
            <w:webHidden/>
          </w:rPr>
          <w:fldChar w:fldCharType="separate"/>
        </w:r>
        <w:r w:rsidR="001203EF">
          <w:rPr>
            <w:noProof/>
            <w:webHidden/>
          </w:rPr>
          <w:t>6</w:t>
        </w:r>
        <w:r w:rsidR="00AE3F8C">
          <w:rPr>
            <w:noProof/>
            <w:webHidden/>
          </w:rPr>
          <w:fldChar w:fldCharType="end"/>
        </w:r>
      </w:hyperlink>
    </w:p>
    <w:p w:rsidR="00AE3F8C" w:rsidRDefault="00A1029E" w14:paraId="7F0719EC" w14:textId="399AA088">
      <w:pPr>
        <w:pStyle w:val="TOC2"/>
        <w:rPr>
          <w:rFonts w:asciiTheme="minorHAnsi" w:hAnsiTheme="minorHAnsi" w:eastAsiaTheme="minorEastAsia"/>
          <w:noProof/>
          <w:kern w:val="2"/>
          <w:szCs w:val="22"/>
          <w:lang w:val="en-GB" w:eastAsia="en-GB"/>
          <w14:ligatures w14:val="standardContextual"/>
        </w:rPr>
      </w:pPr>
      <w:hyperlink w:history="1" w:anchor="_Toc152935809">
        <w:r w:rsidRPr="00574DE7" w:rsidR="00AE3F8C">
          <w:rPr>
            <w:rStyle w:val="Hyperlink"/>
            <w:noProof/>
          </w:rPr>
          <w:t>2.1 Background</w:t>
        </w:r>
        <w:r w:rsidR="00AE3F8C">
          <w:rPr>
            <w:noProof/>
            <w:webHidden/>
          </w:rPr>
          <w:tab/>
        </w:r>
        <w:r w:rsidR="00AE3F8C">
          <w:rPr>
            <w:noProof/>
            <w:webHidden/>
          </w:rPr>
          <w:fldChar w:fldCharType="begin"/>
        </w:r>
        <w:r w:rsidR="00AE3F8C">
          <w:rPr>
            <w:noProof/>
            <w:webHidden/>
          </w:rPr>
          <w:instrText xml:space="preserve"> PAGEREF _Toc152935809 \h </w:instrText>
        </w:r>
        <w:r w:rsidR="00AE3F8C">
          <w:rPr>
            <w:noProof/>
            <w:webHidden/>
          </w:rPr>
        </w:r>
        <w:r w:rsidR="00AE3F8C">
          <w:rPr>
            <w:noProof/>
            <w:webHidden/>
          </w:rPr>
          <w:fldChar w:fldCharType="separate"/>
        </w:r>
        <w:r w:rsidR="001203EF">
          <w:rPr>
            <w:noProof/>
            <w:webHidden/>
          </w:rPr>
          <w:t>6</w:t>
        </w:r>
        <w:r w:rsidR="00AE3F8C">
          <w:rPr>
            <w:noProof/>
            <w:webHidden/>
          </w:rPr>
          <w:fldChar w:fldCharType="end"/>
        </w:r>
      </w:hyperlink>
    </w:p>
    <w:p w:rsidR="00AE3F8C" w:rsidRDefault="00A1029E" w14:paraId="4E7A6BBE" w14:textId="293E3CDE">
      <w:pPr>
        <w:pStyle w:val="TOC2"/>
        <w:rPr>
          <w:rFonts w:asciiTheme="minorHAnsi" w:hAnsiTheme="minorHAnsi" w:eastAsiaTheme="minorEastAsia"/>
          <w:noProof/>
          <w:kern w:val="2"/>
          <w:szCs w:val="22"/>
          <w:lang w:val="en-GB" w:eastAsia="en-GB"/>
          <w14:ligatures w14:val="standardContextual"/>
        </w:rPr>
      </w:pPr>
      <w:hyperlink w:history="1" w:anchor="_Toc152935810">
        <w:r w:rsidRPr="00574DE7" w:rsidR="00AE3F8C">
          <w:rPr>
            <w:rStyle w:val="Hyperlink"/>
            <w:noProof/>
          </w:rPr>
          <w:t>2.2 Objectives</w:t>
        </w:r>
        <w:r w:rsidR="00AE3F8C">
          <w:rPr>
            <w:noProof/>
            <w:webHidden/>
          </w:rPr>
          <w:tab/>
        </w:r>
        <w:r w:rsidR="00AE3F8C">
          <w:rPr>
            <w:noProof/>
            <w:webHidden/>
          </w:rPr>
          <w:fldChar w:fldCharType="begin"/>
        </w:r>
        <w:r w:rsidR="00AE3F8C">
          <w:rPr>
            <w:noProof/>
            <w:webHidden/>
          </w:rPr>
          <w:instrText xml:space="preserve"> PAGEREF _Toc152935810 \h </w:instrText>
        </w:r>
        <w:r w:rsidR="00AE3F8C">
          <w:rPr>
            <w:noProof/>
            <w:webHidden/>
          </w:rPr>
        </w:r>
        <w:r w:rsidR="00AE3F8C">
          <w:rPr>
            <w:noProof/>
            <w:webHidden/>
          </w:rPr>
          <w:fldChar w:fldCharType="separate"/>
        </w:r>
        <w:r w:rsidR="001203EF">
          <w:rPr>
            <w:noProof/>
            <w:webHidden/>
          </w:rPr>
          <w:t>6</w:t>
        </w:r>
        <w:r w:rsidR="00AE3F8C">
          <w:rPr>
            <w:noProof/>
            <w:webHidden/>
          </w:rPr>
          <w:fldChar w:fldCharType="end"/>
        </w:r>
      </w:hyperlink>
    </w:p>
    <w:p w:rsidR="00AE3F8C" w:rsidRDefault="00A1029E" w14:paraId="49843F59" w14:textId="6A5E1C03">
      <w:pPr>
        <w:pStyle w:val="TOC1"/>
        <w:rPr>
          <w:rFonts w:asciiTheme="minorHAnsi" w:hAnsiTheme="minorHAnsi" w:eastAsiaTheme="minorEastAsia"/>
          <w:noProof/>
          <w:kern w:val="2"/>
          <w:szCs w:val="22"/>
          <w:lang w:val="en-GB" w:eastAsia="en-GB"/>
          <w14:ligatures w14:val="standardContextual"/>
        </w:rPr>
      </w:pPr>
      <w:hyperlink w:history="1" w:anchor="_Toc152935811">
        <w:r w:rsidRPr="00574DE7" w:rsidR="00AE3F8C">
          <w:rPr>
            <w:rStyle w:val="Hyperlink"/>
            <w:noProof/>
          </w:rPr>
          <w:t>3.0 Scope and Methodology</w:t>
        </w:r>
        <w:r w:rsidR="00AE3F8C">
          <w:rPr>
            <w:noProof/>
            <w:webHidden/>
          </w:rPr>
          <w:tab/>
        </w:r>
        <w:r w:rsidR="00AE3F8C">
          <w:rPr>
            <w:noProof/>
            <w:webHidden/>
          </w:rPr>
          <w:fldChar w:fldCharType="begin"/>
        </w:r>
        <w:r w:rsidR="00AE3F8C">
          <w:rPr>
            <w:noProof/>
            <w:webHidden/>
          </w:rPr>
          <w:instrText xml:space="preserve"> PAGEREF _Toc152935811 \h </w:instrText>
        </w:r>
        <w:r w:rsidR="00AE3F8C">
          <w:rPr>
            <w:noProof/>
            <w:webHidden/>
          </w:rPr>
        </w:r>
        <w:r w:rsidR="00AE3F8C">
          <w:rPr>
            <w:noProof/>
            <w:webHidden/>
          </w:rPr>
          <w:fldChar w:fldCharType="separate"/>
        </w:r>
        <w:r w:rsidR="001203EF">
          <w:rPr>
            <w:noProof/>
            <w:webHidden/>
          </w:rPr>
          <w:t>7</w:t>
        </w:r>
        <w:r w:rsidR="00AE3F8C">
          <w:rPr>
            <w:noProof/>
            <w:webHidden/>
          </w:rPr>
          <w:fldChar w:fldCharType="end"/>
        </w:r>
      </w:hyperlink>
    </w:p>
    <w:p w:rsidR="00AE3F8C" w:rsidRDefault="00A1029E" w14:paraId="717F25AD" w14:textId="4F1023C4">
      <w:pPr>
        <w:pStyle w:val="TOC2"/>
        <w:rPr>
          <w:rFonts w:asciiTheme="minorHAnsi" w:hAnsiTheme="minorHAnsi" w:eastAsiaTheme="minorEastAsia"/>
          <w:noProof/>
          <w:kern w:val="2"/>
          <w:szCs w:val="22"/>
          <w:lang w:val="en-GB" w:eastAsia="en-GB"/>
          <w14:ligatures w14:val="standardContextual"/>
        </w:rPr>
      </w:pPr>
      <w:hyperlink w:history="1" w:anchor="_Toc152935812">
        <w:r w:rsidRPr="00574DE7" w:rsidR="00AE3F8C">
          <w:rPr>
            <w:rStyle w:val="Hyperlink"/>
            <w:noProof/>
          </w:rPr>
          <w:t>3.1 Methodology</w:t>
        </w:r>
        <w:r w:rsidR="00AE3F8C">
          <w:rPr>
            <w:noProof/>
            <w:webHidden/>
          </w:rPr>
          <w:tab/>
        </w:r>
        <w:r w:rsidR="00AE3F8C">
          <w:rPr>
            <w:noProof/>
            <w:webHidden/>
          </w:rPr>
          <w:fldChar w:fldCharType="begin"/>
        </w:r>
        <w:r w:rsidR="00AE3F8C">
          <w:rPr>
            <w:noProof/>
            <w:webHidden/>
          </w:rPr>
          <w:instrText xml:space="preserve"> PAGEREF _Toc152935812 \h </w:instrText>
        </w:r>
        <w:r w:rsidR="00AE3F8C">
          <w:rPr>
            <w:noProof/>
            <w:webHidden/>
          </w:rPr>
        </w:r>
        <w:r w:rsidR="00AE3F8C">
          <w:rPr>
            <w:noProof/>
            <w:webHidden/>
          </w:rPr>
          <w:fldChar w:fldCharType="separate"/>
        </w:r>
        <w:r w:rsidR="001203EF">
          <w:rPr>
            <w:noProof/>
            <w:webHidden/>
          </w:rPr>
          <w:t>7</w:t>
        </w:r>
        <w:r w:rsidR="00AE3F8C">
          <w:rPr>
            <w:noProof/>
            <w:webHidden/>
          </w:rPr>
          <w:fldChar w:fldCharType="end"/>
        </w:r>
      </w:hyperlink>
    </w:p>
    <w:p w:rsidR="00AE3F8C" w:rsidRDefault="00A1029E" w14:paraId="35D550B7" w14:textId="5749B415">
      <w:pPr>
        <w:pStyle w:val="TOC2"/>
        <w:rPr>
          <w:rFonts w:asciiTheme="minorHAnsi" w:hAnsiTheme="minorHAnsi" w:eastAsiaTheme="minorEastAsia"/>
          <w:noProof/>
          <w:kern w:val="2"/>
          <w:szCs w:val="22"/>
          <w:lang w:val="en-GB" w:eastAsia="en-GB"/>
          <w14:ligatures w14:val="standardContextual"/>
        </w:rPr>
      </w:pPr>
      <w:hyperlink w:history="1" w:anchor="_Toc152935813">
        <w:r w:rsidRPr="00574DE7" w:rsidR="00AE3F8C">
          <w:rPr>
            <w:rStyle w:val="Hyperlink"/>
            <w:noProof/>
          </w:rPr>
          <w:t>3.2 Profile of Participants</w:t>
        </w:r>
        <w:r w:rsidR="00AE3F8C">
          <w:rPr>
            <w:noProof/>
            <w:webHidden/>
          </w:rPr>
          <w:tab/>
        </w:r>
        <w:r w:rsidR="00AE3F8C">
          <w:rPr>
            <w:noProof/>
            <w:webHidden/>
          </w:rPr>
          <w:fldChar w:fldCharType="begin"/>
        </w:r>
        <w:r w:rsidR="00AE3F8C">
          <w:rPr>
            <w:noProof/>
            <w:webHidden/>
          </w:rPr>
          <w:instrText xml:space="preserve"> PAGEREF _Toc152935813 \h </w:instrText>
        </w:r>
        <w:r w:rsidR="00AE3F8C">
          <w:rPr>
            <w:noProof/>
            <w:webHidden/>
          </w:rPr>
        </w:r>
        <w:r w:rsidR="00AE3F8C">
          <w:rPr>
            <w:noProof/>
            <w:webHidden/>
          </w:rPr>
          <w:fldChar w:fldCharType="separate"/>
        </w:r>
        <w:r w:rsidR="001203EF">
          <w:rPr>
            <w:noProof/>
            <w:webHidden/>
          </w:rPr>
          <w:t>7</w:t>
        </w:r>
        <w:r w:rsidR="00AE3F8C">
          <w:rPr>
            <w:noProof/>
            <w:webHidden/>
          </w:rPr>
          <w:fldChar w:fldCharType="end"/>
        </w:r>
      </w:hyperlink>
    </w:p>
    <w:p w:rsidR="00AE3F8C" w:rsidRDefault="00A1029E" w14:paraId="5386417D" w14:textId="1045705A">
      <w:pPr>
        <w:pStyle w:val="TOC2"/>
        <w:rPr>
          <w:rFonts w:asciiTheme="minorHAnsi" w:hAnsiTheme="minorHAnsi" w:eastAsiaTheme="minorEastAsia"/>
          <w:noProof/>
          <w:kern w:val="2"/>
          <w:szCs w:val="22"/>
          <w:lang w:val="en-GB" w:eastAsia="en-GB"/>
          <w14:ligatures w14:val="standardContextual"/>
        </w:rPr>
      </w:pPr>
      <w:hyperlink w:history="1" w:anchor="_Toc152935814">
        <w:r w:rsidRPr="00574DE7" w:rsidR="00AE3F8C">
          <w:rPr>
            <w:rStyle w:val="Hyperlink"/>
            <w:noProof/>
          </w:rPr>
          <w:t>3.3 Context of Qualitative Research</w:t>
        </w:r>
        <w:r w:rsidR="00AE3F8C">
          <w:rPr>
            <w:noProof/>
            <w:webHidden/>
          </w:rPr>
          <w:tab/>
        </w:r>
        <w:r w:rsidR="00AE3F8C">
          <w:rPr>
            <w:noProof/>
            <w:webHidden/>
          </w:rPr>
          <w:fldChar w:fldCharType="begin"/>
        </w:r>
        <w:r w:rsidR="00AE3F8C">
          <w:rPr>
            <w:noProof/>
            <w:webHidden/>
          </w:rPr>
          <w:instrText xml:space="preserve"> PAGEREF _Toc152935814 \h </w:instrText>
        </w:r>
        <w:r w:rsidR="00AE3F8C">
          <w:rPr>
            <w:noProof/>
            <w:webHidden/>
          </w:rPr>
        </w:r>
        <w:r w:rsidR="00AE3F8C">
          <w:rPr>
            <w:noProof/>
            <w:webHidden/>
          </w:rPr>
          <w:fldChar w:fldCharType="separate"/>
        </w:r>
        <w:r w:rsidR="001203EF">
          <w:rPr>
            <w:noProof/>
            <w:webHidden/>
          </w:rPr>
          <w:t>9</w:t>
        </w:r>
        <w:r w:rsidR="00AE3F8C">
          <w:rPr>
            <w:noProof/>
            <w:webHidden/>
          </w:rPr>
          <w:fldChar w:fldCharType="end"/>
        </w:r>
      </w:hyperlink>
    </w:p>
    <w:p w:rsidR="00AE3F8C" w:rsidRDefault="00A1029E" w14:paraId="608B3D69" w14:textId="737B2C2B">
      <w:pPr>
        <w:pStyle w:val="TOC1"/>
        <w:rPr>
          <w:rFonts w:asciiTheme="minorHAnsi" w:hAnsiTheme="minorHAnsi" w:eastAsiaTheme="minorEastAsia"/>
          <w:noProof/>
          <w:kern w:val="2"/>
          <w:szCs w:val="22"/>
          <w:lang w:val="en-GB" w:eastAsia="en-GB"/>
          <w14:ligatures w14:val="standardContextual"/>
        </w:rPr>
      </w:pPr>
      <w:hyperlink w:history="1" w:anchor="_Toc152935815">
        <w:r w:rsidRPr="00574DE7" w:rsidR="00AE3F8C">
          <w:rPr>
            <w:rStyle w:val="Hyperlink"/>
            <w:noProof/>
          </w:rPr>
          <w:t>4.0 Findings and Analysis</w:t>
        </w:r>
        <w:r w:rsidR="00AE3F8C">
          <w:rPr>
            <w:noProof/>
            <w:webHidden/>
          </w:rPr>
          <w:tab/>
        </w:r>
        <w:r w:rsidR="00AE3F8C">
          <w:rPr>
            <w:noProof/>
            <w:webHidden/>
          </w:rPr>
          <w:fldChar w:fldCharType="begin"/>
        </w:r>
        <w:r w:rsidR="00AE3F8C">
          <w:rPr>
            <w:noProof/>
            <w:webHidden/>
          </w:rPr>
          <w:instrText xml:space="preserve"> PAGEREF _Toc152935815 \h </w:instrText>
        </w:r>
        <w:r w:rsidR="00AE3F8C">
          <w:rPr>
            <w:noProof/>
            <w:webHidden/>
          </w:rPr>
        </w:r>
        <w:r w:rsidR="00AE3F8C">
          <w:rPr>
            <w:noProof/>
            <w:webHidden/>
          </w:rPr>
          <w:fldChar w:fldCharType="separate"/>
        </w:r>
        <w:r w:rsidR="001203EF">
          <w:rPr>
            <w:noProof/>
            <w:webHidden/>
          </w:rPr>
          <w:t>10</w:t>
        </w:r>
        <w:r w:rsidR="00AE3F8C">
          <w:rPr>
            <w:noProof/>
            <w:webHidden/>
          </w:rPr>
          <w:fldChar w:fldCharType="end"/>
        </w:r>
      </w:hyperlink>
    </w:p>
    <w:p w:rsidR="00AE3F8C" w:rsidRDefault="00A1029E" w14:paraId="58BFDFA7" w14:textId="404E6AC4">
      <w:pPr>
        <w:pStyle w:val="TOC2"/>
        <w:rPr>
          <w:rFonts w:asciiTheme="minorHAnsi" w:hAnsiTheme="minorHAnsi" w:eastAsiaTheme="minorEastAsia"/>
          <w:noProof/>
          <w:kern w:val="2"/>
          <w:szCs w:val="22"/>
          <w:lang w:val="en-GB" w:eastAsia="en-GB"/>
          <w14:ligatures w14:val="standardContextual"/>
        </w:rPr>
      </w:pPr>
      <w:hyperlink w:history="1" w:anchor="_Toc152935816">
        <w:r w:rsidRPr="00574DE7" w:rsidR="00AE3F8C">
          <w:rPr>
            <w:rStyle w:val="Hyperlink"/>
            <w:noProof/>
          </w:rPr>
          <w:t>4.1 Expectations and Overall Experience</w:t>
        </w:r>
        <w:r w:rsidR="00AE3F8C">
          <w:rPr>
            <w:noProof/>
            <w:webHidden/>
          </w:rPr>
          <w:tab/>
        </w:r>
        <w:r w:rsidR="00AE3F8C">
          <w:rPr>
            <w:noProof/>
            <w:webHidden/>
          </w:rPr>
          <w:fldChar w:fldCharType="begin"/>
        </w:r>
        <w:r w:rsidR="00AE3F8C">
          <w:rPr>
            <w:noProof/>
            <w:webHidden/>
          </w:rPr>
          <w:instrText xml:space="preserve"> PAGEREF _Toc152935816 \h </w:instrText>
        </w:r>
        <w:r w:rsidR="00AE3F8C">
          <w:rPr>
            <w:noProof/>
            <w:webHidden/>
          </w:rPr>
        </w:r>
        <w:r w:rsidR="00AE3F8C">
          <w:rPr>
            <w:noProof/>
            <w:webHidden/>
          </w:rPr>
          <w:fldChar w:fldCharType="separate"/>
        </w:r>
        <w:r w:rsidR="001203EF">
          <w:rPr>
            <w:noProof/>
            <w:webHidden/>
          </w:rPr>
          <w:t>10</w:t>
        </w:r>
        <w:r w:rsidR="00AE3F8C">
          <w:rPr>
            <w:noProof/>
            <w:webHidden/>
          </w:rPr>
          <w:fldChar w:fldCharType="end"/>
        </w:r>
      </w:hyperlink>
    </w:p>
    <w:p w:rsidR="00AE3F8C" w:rsidRDefault="00A1029E" w14:paraId="53F3E2D5" w14:textId="3504CE4D">
      <w:pPr>
        <w:pStyle w:val="TOC2"/>
        <w:rPr>
          <w:rFonts w:asciiTheme="minorHAnsi" w:hAnsiTheme="minorHAnsi" w:eastAsiaTheme="minorEastAsia"/>
          <w:noProof/>
          <w:kern w:val="2"/>
          <w:szCs w:val="22"/>
          <w:lang w:val="en-GB" w:eastAsia="en-GB"/>
          <w14:ligatures w14:val="standardContextual"/>
        </w:rPr>
      </w:pPr>
      <w:hyperlink w:history="1" w:anchor="_Toc152935817">
        <w:r w:rsidRPr="00574DE7" w:rsidR="00AE3F8C">
          <w:rPr>
            <w:rStyle w:val="Hyperlink"/>
            <w:noProof/>
          </w:rPr>
          <w:t>4.2 Level of Contact and Accessibility</w:t>
        </w:r>
        <w:r w:rsidR="00AE3F8C">
          <w:rPr>
            <w:noProof/>
            <w:webHidden/>
          </w:rPr>
          <w:tab/>
        </w:r>
        <w:r w:rsidR="00AE3F8C">
          <w:rPr>
            <w:noProof/>
            <w:webHidden/>
          </w:rPr>
          <w:fldChar w:fldCharType="begin"/>
        </w:r>
        <w:r w:rsidR="00AE3F8C">
          <w:rPr>
            <w:noProof/>
            <w:webHidden/>
          </w:rPr>
          <w:instrText xml:space="preserve"> PAGEREF _Toc152935817 \h </w:instrText>
        </w:r>
        <w:r w:rsidR="00AE3F8C">
          <w:rPr>
            <w:noProof/>
            <w:webHidden/>
          </w:rPr>
        </w:r>
        <w:r w:rsidR="00AE3F8C">
          <w:rPr>
            <w:noProof/>
            <w:webHidden/>
          </w:rPr>
          <w:fldChar w:fldCharType="separate"/>
        </w:r>
        <w:r w:rsidR="001203EF">
          <w:rPr>
            <w:noProof/>
            <w:webHidden/>
          </w:rPr>
          <w:t>14</w:t>
        </w:r>
        <w:r w:rsidR="00AE3F8C">
          <w:rPr>
            <w:noProof/>
            <w:webHidden/>
          </w:rPr>
          <w:fldChar w:fldCharType="end"/>
        </w:r>
      </w:hyperlink>
    </w:p>
    <w:p w:rsidR="00AE3F8C" w:rsidRDefault="00A1029E" w14:paraId="4E51E510" w14:textId="6CB5FED9">
      <w:pPr>
        <w:pStyle w:val="TOC2"/>
        <w:rPr>
          <w:rFonts w:asciiTheme="minorHAnsi" w:hAnsiTheme="minorHAnsi" w:eastAsiaTheme="minorEastAsia"/>
          <w:noProof/>
          <w:kern w:val="2"/>
          <w:szCs w:val="22"/>
          <w:lang w:val="en-GB" w:eastAsia="en-GB"/>
          <w14:ligatures w14:val="standardContextual"/>
        </w:rPr>
      </w:pPr>
      <w:hyperlink w:history="1" w:anchor="_Toc152935818">
        <w:r w:rsidRPr="00574DE7" w:rsidR="00AE3F8C">
          <w:rPr>
            <w:rStyle w:val="Hyperlink"/>
            <w:noProof/>
          </w:rPr>
          <w:t>4.3 Preparing the Appeal</w:t>
        </w:r>
        <w:r w:rsidR="00AE3F8C">
          <w:rPr>
            <w:noProof/>
            <w:webHidden/>
          </w:rPr>
          <w:tab/>
        </w:r>
        <w:r w:rsidR="00AE3F8C">
          <w:rPr>
            <w:noProof/>
            <w:webHidden/>
          </w:rPr>
          <w:fldChar w:fldCharType="begin"/>
        </w:r>
        <w:r w:rsidR="00AE3F8C">
          <w:rPr>
            <w:noProof/>
            <w:webHidden/>
          </w:rPr>
          <w:instrText xml:space="preserve"> PAGEREF _Toc152935818 \h </w:instrText>
        </w:r>
        <w:r w:rsidR="00AE3F8C">
          <w:rPr>
            <w:noProof/>
            <w:webHidden/>
          </w:rPr>
        </w:r>
        <w:r w:rsidR="00AE3F8C">
          <w:rPr>
            <w:noProof/>
            <w:webHidden/>
          </w:rPr>
          <w:fldChar w:fldCharType="separate"/>
        </w:r>
        <w:r w:rsidR="001203EF">
          <w:rPr>
            <w:noProof/>
            <w:webHidden/>
          </w:rPr>
          <w:t>15</w:t>
        </w:r>
        <w:r w:rsidR="00AE3F8C">
          <w:rPr>
            <w:noProof/>
            <w:webHidden/>
          </w:rPr>
          <w:fldChar w:fldCharType="end"/>
        </w:r>
      </w:hyperlink>
    </w:p>
    <w:p w:rsidR="00AE3F8C" w:rsidRDefault="00A1029E" w14:paraId="36CD6EEE" w14:textId="7607C6B5">
      <w:pPr>
        <w:pStyle w:val="TOC2"/>
        <w:rPr>
          <w:rFonts w:asciiTheme="minorHAnsi" w:hAnsiTheme="minorHAnsi" w:eastAsiaTheme="minorEastAsia"/>
          <w:noProof/>
          <w:kern w:val="2"/>
          <w:szCs w:val="22"/>
          <w:lang w:val="en-GB" w:eastAsia="en-GB"/>
          <w14:ligatures w14:val="standardContextual"/>
        </w:rPr>
      </w:pPr>
      <w:hyperlink w:history="1" w:anchor="_Toc152935819">
        <w:r w:rsidRPr="00574DE7" w:rsidR="00AE3F8C">
          <w:rPr>
            <w:rStyle w:val="Hyperlink"/>
            <w:noProof/>
          </w:rPr>
          <w:t>4.4 Interactions with the Navigator</w:t>
        </w:r>
        <w:r w:rsidR="00AE3F8C">
          <w:rPr>
            <w:noProof/>
            <w:webHidden/>
          </w:rPr>
          <w:tab/>
        </w:r>
        <w:r w:rsidR="00AE3F8C">
          <w:rPr>
            <w:noProof/>
            <w:webHidden/>
          </w:rPr>
          <w:fldChar w:fldCharType="begin"/>
        </w:r>
        <w:r w:rsidR="00AE3F8C">
          <w:rPr>
            <w:noProof/>
            <w:webHidden/>
          </w:rPr>
          <w:instrText xml:space="preserve"> PAGEREF _Toc152935819 \h </w:instrText>
        </w:r>
        <w:r w:rsidR="00AE3F8C">
          <w:rPr>
            <w:noProof/>
            <w:webHidden/>
          </w:rPr>
        </w:r>
        <w:r w:rsidR="00AE3F8C">
          <w:rPr>
            <w:noProof/>
            <w:webHidden/>
          </w:rPr>
          <w:fldChar w:fldCharType="separate"/>
        </w:r>
        <w:r w:rsidR="001203EF">
          <w:rPr>
            <w:noProof/>
            <w:webHidden/>
          </w:rPr>
          <w:t>17</w:t>
        </w:r>
        <w:r w:rsidR="00AE3F8C">
          <w:rPr>
            <w:noProof/>
            <w:webHidden/>
          </w:rPr>
          <w:fldChar w:fldCharType="end"/>
        </w:r>
      </w:hyperlink>
    </w:p>
    <w:p w:rsidR="00AE3F8C" w:rsidRDefault="00A1029E" w14:paraId="02256B52" w14:textId="0CA51000">
      <w:pPr>
        <w:pStyle w:val="TOC2"/>
        <w:rPr>
          <w:rFonts w:asciiTheme="minorHAnsi" w:hAnsiTheme="minorHAnsi" w:eastAsiaTheme="minorEastAsia"/>
          <w:noProof/>
          <w:kern w:val="2"/>
          <w:szCs w:val="22"/>
          <w:lang w:val="en-GB" w:eastAsia="en-GB"/>
          <w14:ligatures w14:val="standardContextual"/>
        </w:rPr>
      </w:pPr>
      <w:hyperlink w:history="1" w:anchor="_Toc152935820">
        <w:r w:rsidRPr="00574DE7" w:rsidR="00AE3F8C">
          <w:rPr>
            <w:rStyle w:val="Hyperlink"/>
            <w:noProof/>
          </w:rPr>
          <w:t>4.5 Preparedness and Confidence</w:t>
        </w:r>
        <w:r w:rsidR="00AE3F8C">
          <w:rPr>
            <w:noProof/>
            <w:webHidden/>
          </w:rPr>
          <w:tab/>
        </w:r>
        <w:r w:rsidR="00AE3F8C">
          <w:rPr>
            <w:noProof/>
            <w:webHidden/>
          </w:rPr>
          <w:fldChar w:fldCharType="begin"/>
        </w:r>
        <w:r w:rsidR="00AE3F8C">
          <w:rPr>
            <w:noProof/>
            <w:webHidden/>
          </w:rPr>
          <w:instrText xml:space="preserve"> PAGEREF _Toc152935820 \h </w:instrText>
        </w:r>
        <w:r w:rsidR="00AE3F8C">
          <w:rPr>
            <w:noProof/>
            <w:webHidden/>
          </w:rPr>
        </w:r>
        <w:r w:rsidR="00AE3F8C">
          <w:rPr>
            <w:noProof/>
            <w:webHidden/>
          </w:rPr>
          <w:fldChar w:fldCharType="separate"/>
        </w:r>
        <w:r w:rsidR="001203EF">
          <w:rPr>
            <w:noProof/>
            <w:webHidden/>
          </w:rPr>
          <w:t>20</w:t>
        </w:r>
        <w:r w:rsidR="00AE3F8C">
          <w:rPr>
            <w:noProof/>
            <w:webHidden/>
          </w:rPr>
          <w:fldChar w:fldCharType="end"/>
        </w:r>
      </w:hyperlink>
    </w:p>
    <w:p w:rsidR="00AE3F8C" w:rsidRDefault="00A1029E" w14:paraId="7092C782" w14:textId="09FFE4C8">
      <w:pPr>
        <w:pStyle w:val="TOC1"/>
        <w:rPr>
          <w:rFonts w:asciiTheme="minorHAnsi" w:hAnsiTheme="minorHAnsi" w:eastAsiaTheme="minorEastAsia"/>
          <w:noProof/>
          <w:kern w:val="2"/>
          <w:szCs w:val="22"/>
          <w:lang w:val="en-GB" w:eastAsia="en-GB"/>
          <w14:ligatures w14:val="standardContextual"/>
        </w:rPr>
      </w:pPr>
      <w:hyperlink w:history="1" w:anchor="_Toc152935821">
        <w:r w:rsidRPr="00574DE7" w:rsidR="00AE3F8C">
          <w:rPr>
            <w:rStyle w:val="Hyperlink"/>
            <w:noProof/>
          </w:rPr>
          <w:t>5.0 Recommendations</w:t>
        </w:r>
        <w:r w:rsidR="00AE3F8C">
          <w:rPr>
            <w:noProof/>
            <w:webHidden/>
          </w:rPr>
          <w:tab/>
        </w:r>
        <w:r w:rsidR="00AE3F8C">
          <w:rPr>
            <w:noProof/>
            <w:webHidden/>
          </w:rPr>
          <w:fldChar w:fldCharType="begin"/>
        </w:r>
        <w:r w:rsidR="00AE3F8C">
          <w:rPr>
            <w:noProof/>
            <w:webHidden/>
          </w:rPr>
          <w:instrText xml:space="preserve"> PAGEREF _Toc152935821 \h </w:instrText>
        </w:r>
        <w:r w:rsidR="00AE3F8C">
          <w:rPr>
            <w:noProof/>
            <w:webHidden/>
          </w:rPr>
        </w:r>
        <w:r w:rsidR="00AE3F8C">
          <w:rPr>
            <w:noProof/>
            <w:webHidden/>
          </w:rPr>
          <w:fldChar w:fldCharType="separate"/>
        </w:r>
        <w:r w:rsidR="001203EF">
          <w:rPr>
            <w:noProof/>
            <w:webHidden/>
          </w:rPr>
          <w:t>23</w:t>
        </w:r>
        <w:r w:rsidR="00AE3F8C">
          <w:rPr>
            <w:noProof/>
            <w:webHidden/>
          </w:rPr>
          <w:fldChar w:fldCharType="end"/>
        </w:r>
      </w:hyperlink>
    </w:p>
    <w:p w:rsidRPr="00752885" w:rsidR="00690D09" w:rsidP="00E406D3" w:rsidRDefault="00947E22" w14:paraId="1D62D787" w14:textId="7D8065DB">
      <w:r w:rsidRPr="00752885">
        <w:fldChar w:fldCharType="end"/>
      </w:r>
    </w:p>
    <w:p w:rsidRPr="00752885" w:rsidR="00377FD8" w:rsidP="00E406D3" w:rsidRDefault="00377FD8" w14:paraId="5AEBFF55" w14:textId="7386BCB3">
      <w:pPr>
        <w:pStyle w:val="TOC1"/>
      </w:pPr>
      <w:r w:rsidRPr="00752885">
        <w:t>Appendices:</w:t>
      </w:r>
    </w:p>
    <w:p w:rsidRPr="00752885" w:rsidR="00377FD8" w:rsidP="00E406D3" w:rsidRDefault="00377FD8" w14:paraId="2AAF33CD" w14:textId="12534F09">
      <w:bookmarkStart w:name="_Hlk111702594" w:id="1"/>
      <w:r w:rsidRPr="00752885">
        <w:t xml:space="preserve">Appendix A – </w:t>
      </w:r>
      <w:r w:rsidR="00E70619">
        <w:t>Invitation Script</w:t>
      </w:r>
    </w:p>
    <w:p w:rsidRPr="00752885" w:rsidR="00377FD8" w:rsidP="00E406D3" w:rsidRDefault="00377FD8" w14:paraId="1E6303BC" w14:textId="3D6246C6">
      <w:r w:rsidRPr="00752885">
        <w:t xml:space="preserve">Appendix B – </w:t>
      </w:r>
      <w:r w:rsidR="00CA3745">
        <w:t>Discussion Guide</w:t>
      </w:r>
      <w:r w:rsidRPr="00752885" w:rsidR="00B82DB1">
        <w:t xml:space="preserve"> </w:t>
      </w:r>
      <w:r w:rsidR="00E70619">
        <w:t>and Overview of Topics for Discussion</w:t>
      </w:r>
    </w:p>
    <w:p w:rsidRPr="00B80E8A" w:rsidR="00293AD1" w:rsidP="00E406D3" w:rsidRDefault="00293AD1" w14:paraId="58C4F2C9" w14:textId="77777777">
      <w:pPr>
        <w:sectPr w:rsidRPr="00B80E8A" w:rsidR="00293AD1" w:rsidSect="00690D09">
          <w:headerReference w:type="default" r:id="rId16"/>
          <w:footerReference w:type="default" r:id="rId17"/>
          <w:pgSz w:w="12240" w:h="15840" w:orient="portrait"/>
          <w:pgMar w:top="1440" w:right="1440" w:bottom="851" w:left="1440" w:header="709" w:footer="709" w:gutter="0"/>
          <w:cols w:space="708"/>
          <w:docGrid w:linePitch="360"/>
        </w:sectPr>
      </w:pPr>
      <w:r w:rsidRPr="00B80E8A">
        <w:tab/>
      </w:r>
    </w:p>
    <w:p w:rsidRPr="00B80E8A" w:rsidR="00936E00" w:rsidP="00727EA4" w:rsidRDefault="00DE6E8D" w14:paraId="5EFD66C5" w14:textId="1EC2AD6C">
      <w:pPr>
        <w:pStyle w:val="Heading1"/>
        <w:spacing w:line="288" w:lineRule="auto"/>
      </w:pPr>
      <w:bookmarkStart w:name="_Toc152935804" w:id="2"/>
      <w:bookmarkEnd w:id="1"/>
      <w:r>
        <w:t xml:space="preserve">1.0 </w:t>
      </w:r>
      <w:r w:rsidRPr="006B50FB" w:rsidR="008A1878">
        <w:t>Executive Summary</w:t>
      </w:r>
      <w:bookmarkEnd w:id="2"/>
    </w:p>
    <w:p w:rsidRPr="00A8077F" w:rsidR="008A1878" w:rsidP="00727EA4" w:rsidRDefault="008A1878" w14:paraId="389D929B" w14:textId="6BDF0C62">
      <w:pPr>
        <w:spacing w:line="288" w:lineRule="auto"/>
        <w:rPr>
          <w:rFonts w:ascii="Calibri" w:hAnsi="Calibri"/>
        </w:rPr>
      </w:pPr>
      <w:r w:rsidRPr="00A8077F">
        <w:t>Narrative Research Inc.</w:t>
      </w:r>
      <w:r w:rsidR="0078243B">
        <w:t xml:space="preserve"> and Kelly Sears Consulting</w:t>
      </w:r>
    </w:p>
    <w:p w:rsidR="003C6D2C" w:rsidP="00727EA4" w:rsidRDefault="008A1878" w14:paraId="5F55FDCF" w14:textId="0282F31C">
      <w:pPr>
        <w:spacing w:line="288" w:lineRule="auto"/>
      </w:pPr>
      <w:r w:rsidRPr="00A8077F">
        <w:t xml:space="preserve">Contract Number: </w:t>
      </w:r>
      <w:r w:rsidRPr="00CA3745" w:rsidR="00CA3745">
        <w:t>CW2307292</w:t>
      </w:r>
    </w:p>
    <w:p w:rsidRPr="00A72562" w:rsidR="008A1878" w:rsidP="00727EA4" w:rsidRDefault="008A1878" w14:paraId="6497BE98" w14:textId="116B7D6B">
      <w:pPr>
        <w:spacing w:line="288" w:lineRule="auto"/>
      </w:pPr>
      <w:r w:rsidRPr="00A8077F">
        <w:t xml:space="preserve">Contract </w:t>
      </w:r>
      <w:r w:rsidRPr="00A72562">
        <w:t xml:space="preserve">Award Date: </w:t>
      </w:r>
      <w:r w:rsidRPr="00141273" w:rsidR="00A8077F">
        <w:t>202</w:t>
      </w:r>
      <w:r w:rsidR="00BD6CED">
        <w:t>3</w:t>
      </w:r>
      <w:r w:rsidRPr="00141273" w:rsidR="00A8077F">
        <w:t>-</w:t>
      </w:r>
      <w:r w:rsidR="00CA3745">
        <w:t>05-30</w:t>
      </w:r>
    </w:p>
    <w:p w:rsidRPr="00A72562" w:rsidR="008A1878" w:rsidP="00727EA4" w:rsidRDefault="008A1878" w14:paraId="2C77B898" w14:textId="5AB6E6D8">
      <w:pPr>
        <w:spacing w:line="288" w:lineRule="auto"/>
      </w:pPr>
      <w:r w:rsidR="008A1878">
        <w:rPr/>
        <w:t xml:space="preserve">Contracted Cost: </w:t>
      </w:r>
      <w:r w:rsidR="00BD6CED">
        <w:rPr/>
        <w:t>$</w:t>
      </w:r>
      <w:r w:rsidR="00CA3745">
        <w:rPr/>
        <w:t>3</w:t>
      </w:r>
      <w:r w:rsidR="4A21ECF7">
        <w:rPr/>
        <w:t>8</w:t>
      </w:r>
      <w:r w:rsidR="00CA3745">
        <w:rPr/>
        <w:t>,</w:t>
      </w:r>
      <w:r w:rsidR="72C544A4">
        <w:rPr/>
        <w:t>950</w:t>
      </w:r>
      <w:r w:rsidR="00CA3745">
        <w:rPr/>
        <w:t>.</w:t>
      </w:r>
      <w:r w:rsidR="28DDAD94">
        <w:rPr/>
        <w:t>49</w:t>
      </w:r>
    </w:p>
    <w:p w:rsidRPr="00A72562" w:rsidR="00DE7438" w:rsidP="00727EA4" w:rsidRDefault="00DE7438" w14:paraId="5DB6DCC9" w14:textId="77777777">
      <w:pPr>
        <w:spacing w:line="288" w:lineRule="auto"/>
      </w:pPr>
    </w:p>
    <w:p w:rsidRPr="00263431" w:rsidR="008A1878" w:rsidP="00727EA4" w:rsidRDefault="00DE6E8D" w14:paraId="729F9749" w14:textId="0A2C2FA2">
      <w:pPr>
        <w:pStyle w:val="Heading2"/>
        <w:spacing w:line="288" w:lineRule="auto"/>
      </w:pPr>
      <w:bookmarkStart w:name="_Toc152935805" w:id="3"/>
      <w:r>
        <w:t xml:space="preserve">1.1 </w:t>
      </w:r>
      <w:r w:rsidRPr="00A72562" w:rsidR="008A1878">
        <w:t xml:space="preserve">Background and </w:t>
      </w:r>
      <w:r w:rsidRPr="00263431" w:rsidR="008A1878">
        <w:t>Research Methodology</w:t>
      </w:r>
      <w:bookmarkEnd w:id="3"/>
    </w:p>
    <w:p w:rsidRPr="00263431" w:rsidR="0078243B" w:rsidP="00727EA4" w:rsidRDefault="0078243B" w14:paraId="55373C57" w14:textId="7604750C">
      <w:pPr>
        <w:spacing w:line="288" w:lineRule="auto"/>
      </w:pPr>
      <w:r w:rsidRPr="00263431">
        <w:t xml:space="preserve">The Administrative Tribunals Support Service of Canada (ATSSC) provides support services and facilities to </w:t>
      </w:r>
      <w:r w:rsidR="00324B48">
        <w:t>twelve</w:t>
      </w:r>
      <w:r w:rsidRPr="00263431">
        <w:t xml:space="preserve"> federal administrative tribunals through a single, integrated organization. The </w:t>
      </w:r>
      <w:r w:rsidRPr="00263431" w:rsidR="001A5343">
        <w:t>Social Security Tribunal of Canada (</w:t>
      </w:r>
      <w:r w:rsidRPr="00263431">
        <w:t>SST</w:t>
      </w:r>
      <w:r w:rsidRPr="00263431" w:rsidR="001A5343">
        <w:t>)</w:t>
      </w:r>
      <w:r w:rsidRPr="00263431">
        <w:t xml:space="preserve"> is one of the tribunals supported by the ATSSC. The SST makes decisions on appeals related to employment insurance benefits and income security benefits (e.g., Canada Pension Plan, Old Age Security). The SST has two levels of appeal: the General Division (GD) and the Appeal Division (AD).</w:t>
      </w:r>
    </w:p>
    <w:p w:rsidRPr="00263431" w:rsidR="001A5343" w:rsidP="00727EA4" w:rsidRDefault="001A5343" w14:paraId="4D361C26" w14:textId="77777777">
      <w:pPr>
        <w:spacing w:line="288" w:lineRule="auto"/>
      </w:pPr>
    </w:p>
    <w:p w:rsidRPr="00263431" w:rsidR="00263431" w:rsidP="00727EA4" w:rsidRDefault="001A5343" w14:paraId="5BD34139" w14:textId="4C7952A7">
      <w:pPr>
        <w:spacing w:line="288" w:lineRule="auto"/>
      </w:pPr>
      <w:r w:rsidRPr="00263431">
        <w:t>The SST Secretariat launched the Navigator Service in the Appeal Division in November 2020</w:t>
      </w:r>
      <w:r w:rsidR="00263431">
        <w:t>. After more than two years in operation, t</w:t>
      </w:r>
      <w:r w:rsidRPr="00263431">
        <w:t xml:space="preserve">he SST wished to study the performance of the service </w:t>
      </w:r>
      <w:r w:rsidRPr="00263431" w:rsidR="00263431">
        <w:t>by collecting feedback from key players, including end-users</w:t>
      </w:r>
      <w:r w:rsidR="00263431">
        <w:t xml:space="preserve">. This research will provide the </w:t>
      </w:r>
      <w:r w:rsidRPr="00263431" w:rsidR="00263431">
        <w:t>SST with the user feedback needed to identify and address performance issues from the perspective of key actors in the appeal system. The SST will apply the results to inform any changes to service delivery and internal processes.</w:t>
      </w:r>
    </w:p>
    <w:p w:rsidRPr="00263431" w:rsidR="00263431" w:rsidP="00727EA4" w:rsidRDefault="00263431" w14:paraId="317F9CA8" w14:textId="77777777">
      <w:pPr>
        <w:spacing w:line="288" w:lineRule="auto"/>
      </w:pPr>
    </w:p>
    <w:p w:rsidRPr="00263431" w:rsidR="00263431" w:rsidP="00727EA4" w:rsidRDefault="00263431" w14:paraId="139629B5" w14:textId="310FE332">
      <w:pPr>
        <w:spacing w:line="288" w:lineRule="auto"/>
      </w:pPr>
      <w:r w:rsidRPr="00263431">
        <w:t>More specifically, areas of investigation that were part of the study included:</w:t>
      </w:r>
    </w:p>
    <w:p w:rsidRPr="00263431" w:rsidR="0078243B" w:rsidP="00727EA4" w:rsidRDefault="0078243B" w14:paraId="79DC3D7C" w14:textId="77777777">
      <w:pPr>
        <w:spacing w:line="288" w:lineRule="auto"/>
      </w:pPr>
    </w:p>
    <w:p w:rsidRPr="00263431" w:rsidR="0078243B" w:rsidP="00253BE0" w:rsidRDefault="0078243B" w14:paraId="7D980B97" w14:textId="6E8B9B9D">
      <w:pPr>
        <w:pStyle w:val="ListParagraph"/>
        <w:numPr>
          <w:ilvl w:val="0"/>
          <w:numId w:val="15"/>
        </w:numPr>
        <w:spacing w:after="120" w:line="288" w:lineRule="auto"/>
      </w:pPr>
      <w:r w:rsidRPr="00263431">
        <w:t>Timeliness and responsiveness of navigators when communicating with end-users.</w:t>
      </w:r>
    </w:p>
    <w:p w:rsidRPr="00263431" w:rsidR="0078243B" w:rsidP="00253BE0" w:rsidRDefault="00263431" w14:paraId="4D01A1EE" w14:textId="611062D2">
      <w:pPr>
        <w:pStyle w:val="ListParagraph"/>
        <w:numPr>
          <w:ilvl w:val="0"/>
          <w:numId w:val="15"/>
        </w:numPr>
        <w:spacing w:after="120" w:line="288" w:lineRule="auto"/>
      </w:pPr>
      <w:r>
        <w:t>U</w:t>
      </w:r>
      <w:r w:rsidRPr="00263431" w:rsidR="0078243B">
        <w:t>sefulness of the information and guidance provided by the navigators.</w:t>
      </w:r>
    </w:p>
    <w:p w:rsidRPr="00263431" w:rsidR="0078243B" w:rsidP="00253BE0" w:rsidRDefault="0078243B" w14:paraId="7A57A2EA" w14:textId="02093E96">
      <w:pPr>
        <w:pStyle w:val="ListParagraph"/>
        <w:numPr>
          <w:ilvl w:val="0"/>
          <w:numId w:val="15"/>
        </w:numPr>
        <w:spacing w:after="120" w:line="288" w:lineRule="auto"/>
      </w:pPr>
      <w:r w:rsidRPr="00263431">
        <w:t xml:space="preserve">End-users’ perceived ability to prepare and present arguments </w:t>
      </w:r>
      <w:r w:rsidR="00263431">
        <w:t>with the assistance of</w:t>
      </w:r>
      <w:r w:rsidRPr="00263431">
        <w:t xml:space="preserve"> the</w:t>
      </w:r>
      <w:r w:rsidR="00263431">
        <w:t xml:space="preserve"> </w:t>
      </w:r>
      <w:r w:rsidRPr="00263431">
        <w:t>navigator.</w:t>
      </w:r>
    </w:p>
    <w:p w:rsidRPr="00263431" w:rsidR="0078243B" w:rsidP="00253BE0" w:rsidRDefault="00B05671" w14:paraId="60866CC9" w14:textId="6ED38D5F">
      <w:pPr>
        <w:pStyle w:val="ListParagraph"/>
        <w:numPr>
          <w:ilvl w:val="0"/>
          <w:numId w:val="15"/>
        </w:numPr>
        <w:spacing w:line="288" w:lineRule="auto"/>
      </w:pPr>
      <w:r>
        <w:t>A determination of w</w:t>
      </w:r>
      <w:r w:rsidRPr="00263431" w:rsidR="0078243B">
        <w:t>hether or not the end-users’ accessibility and accommodation needs were met by the navigator</w:t>
      </w:r>
      <w:r w:rsidR="00C60562">
        <w:t>.</w:t>
      </w:r>
    </w:p>
    <w:p w:rsidR="0078243B" w:rsidP="00727EA4" w:rsidRDefault="0078243B" w14:paraId="3E4535E9" w14:textId="77777777">
      <w:pPr>
        <w:spacing w:line="288" w:lineRule="auto"/>
      </w:pPr>
    </w:p>
    <w:p w:rsidRPr="0078243B" w:rsidR="00263431" w:rsidP="00727EA4" w:rsidRDefault="00263431" w14:paraId="463597D6" w14:textId="095B600C">
      <w:pPr>
        <w:spacing w:line="288" w:lineRule="auto"/>
      </w:pPr>
      <w:r>
        <w:t xml:space="preserve">The investigation </w:t>
      </w:r>
      <w:r w:rsidR="00B05671">
        <w:t>includ</w:t>
      </w:r>
      <w:r>
        <w:t xml:space="preserve">ed 20 in-depth interviews conducted by telephone from July 28 to August 28, 2023 with a cross-section of </w:t>
      </w:r>
      <w:r w:rsidR="00B05671">
        <w:t xml:space="preserve">types of </w:t>
      </w:r>
      <w:r>
        <w:t xml:space="preserve">end-users. The SST conducted the initial outreach to end-users in the </w:t>
      </w:r>
      <w:r w:rsidR="3C594CF2">
        <w:t>s</w:t>
      </w:r>
      <w:r>
        <w:t xml:space="preserve">pring of 2023 to assess their interest in taking part. </w:t>
      </w:r>
      <w:r w:rsidR="00235144">
        <w:t xml:space="preserve">The resulting list included 32 contacts, from which </w:t>
      </w:r>
      <w:r w:rsidR="00B97F86">
        <w:t>the research team</w:t>
      </w:r>
      <w:r w:rsidR="00235144">
        <w:t xml:space="preserve"> scheduled interviews with 20 end-users. The selection was made to ensure a good cross-section of regions, official languages, and navigator</w:t>
      </w:r>
      <w:r w:rsidR="00844F04">
        <w:t>s</w:t>
      </w:r>
      <w:r w:rsidR="00235144">
        <w:t xml:space="preserve">. While a preference was given to </w:t>
      </w:r>
      <w:r w:rsidR="00B05671">
        <w:t xml:space="preserve">include those with </w:t>
      </w:r>
      <w:r w:rsidR="00235144">
        <w:t>most recent interactions for best recall, interviews covered the last two years of the service to minimize recency biases</w:t>
      </w:r>
      <w:r w:rsidR="00025B79">
        <w:rPr>
          <w:rStyle w:val="FootnoteReference"/>
        </w:rPr>
        <w:footnoteReference w:id="2"/>
      </w:r>
      <w:r w:rsidR="00235144">
        <w:t xml:space="preserve">.  </w:t>
      </w:r>
    </w:p>
    <w:p w:rsidRPr="0078243B" w:rsidR="00BD6CED" w:rsidP="00727EA4" w:rsidRDefault="00BD6CED" w14:paraId="7EA866CE" w14:textId="77777777">
      <w:pPr>
        <w:spacing w:line="288" w:lineRule="auto"/>
      </w:pPr>
    </w:p>
    <w:p w:rsidR="00CD56C9" w:rsidP="00727EA4" w:rsidRDefault="00CD56C9" w14:paraId="3EE57CFA" w14:textId="396D0C7D">
      <w:pPr>
        <w:spacing w:line="288" w:lineRule="auto"/>
      </w:pPr>
      <w:r w:rsidRPr="00FA0A7F">
        <w:t xml:space="preserve">This report presents the findings from </w:t>
      </w:r>
      <w:r w:rsidR="00F65BC6">
        <w:t xml:space="preserve">the </w:t>
      </w:r>
      <w:r w:rsidR="00825808">
        <w:t>end-user interviews</w:t>
      </w:r>
      <w:r w:rsidRPr="00FA0A7F">
        <w:t xml:space="preserve">. Caution must be exercised when interpreting the results, as qualitative research is </w:t>
      </w:r>
      <w:r w:rsidRPr="00FA0A7F" w:rsidR="00961CB5">
        <w:t xml:space="preserve">intended to be </w:t>
      </w:r>
      <w:r w:rsidRPr="00FA0A7F">
        <w:t>directional only. Results cannot be attributed to the overall population under study, with any degree of confidence.</w:t>
      </w:r>
    </w:p>
    <w:p w:rsidRPr="00B80E8A" w:rsidR="008E6092" w:rsidP="00727EA4" w:rsidRDefault="008E6092" w14:paraId="3BF42379" w14:textId="77777777">
      <w:pPr>
        <w:spacing w:line="288" w:lineRule="auto"/>
      </w:pPr>
    </w:p>
    <w:p w:rsidRPr="00B80E8A" w:rsidR="008A1878" w:rsidP="00727EA4" w:rsidRDefault="00DE6E8D" w14:paraId="1A43847E" w14:textId="7F6FE738">
      <w:pPr>
        <w:pStyle w:val="Heading2"/>
        <w:spacing w:line="288" w:lineRule="auto"/>
      </w:pPr>
      <w:bookmarkStart w:name="_Toc152935806" w:id="4"/>
      <w:r>
        <w:t xml:space="preserve">1.2 </w:t>
      </w:r>
      <w:r w:rsidRPr="00B80E8A" w:rsidR="008A1878">
        <w:t>Political Neutrality Certification</w:t>
      </w:r>
      <w:bookmarkEnd w:id="4"/>
    </w:p>
    <w:p w:rsidR="008A1878" w:rsidP="00727EA4" w:rsidRDefault="008A1878" w14:paraId="1CAAC551" w14:textId="506646B8">
      <w:pPr>
        <w:spacing w:line="288" w:lineRule="auto"/>
      </w:pPr>
      <w:r w:rsidRPr="00B80E8A">
        <w:t xml:space="preserve">I hereby certify as a Representative of Narrative Research that the deliverables fully comply with the Government of Canada political neutrality requirements outlined in the </w:t>
      </w:r>
      <w:r w:rsidRPr="00D349AC">
        <w:t>Directive on the Management of Communications</w:t>
      </w:r>
      <w:r w:rsidRPr="00B80E8A">
        <w:t>. Specifically, the deliverables do not include information on electoral voting intentions, political party preferences, standings with the electorate or ratings of the performance of a political party or its leaders.</w:t>
      </w:r>
    </w:p>
    <w:p w:rsidRPr="00B80E8A" w:rsidR="002B1BF6" w:rsidP="00727EA4" w:rsidRDefault="002B1BF6" w14:paraId="2D5EBBE5" w14:textId="33E96869">
      <w:pPr>
        <w:spacing w:line="288" w:lineRule="auto"/>
      </w:pPr>
      <w:r w:rsidRPr="00B80E8A">
        <w:rPr>
          <w:noProof/>
          <w:lang w:eastAsia="en-CA"/>
        </w:rPr>
        <w:drawing>
          <wp:anchor distT="0" distB="0" distL="114300" distR="114300" simplePos="0" relativeHeight="251658240" behindDoc="1" locked="0" layoutInCell="1" allowOverlap="1" wp14:anchorId="34C0EB09" wp14:editId="14B61CE9">
            <wp:simplePos x="0" y="0"/>
            <wp:positionH relativeFrom="column">
              <wp:posOffset>548640</wp:posOffset>
            </wp:positionH>
            <wp:positionV relativeFrom="paragraph">
              <wp:posOffset>101131</wp:posOffset>
            </wp:positionV>
            <wp:extent cx="2536466" cy="692150"/>
            <wp:effectExtent l="0" t="0" r="0" b="0"/>
            <wp:wrapNone/>
            <wp:docPr id="2" name="Picture 2" descr="A close up of a signature. Signed by Margaret Brigley, CEO &amp; Partner of Narrative Re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ature. Signed by Margaret Brigley, CEO &amp; Partner of Narrative Research"/>
                    <pic:cNvPicPr>
                      <a:picLocks noChangeAspect="1" noChangeArrowheads="1"/>
                    </pic:cNvPicPr>
                  </pic:nvPicPr>
                  <pic:blipFill>
                    <a:blip r:embed="rId18" cstate="email">
                      <a:clrChange>
                        <a:clrFrom>
                          <a:srgbClr val="FFFFFF"/>
                        </a:clrFrom>
                        <a:clrTo>
                          <a:srgbClr val="FFFFFF">
                            <a:alpha val="0"/>
                          </a:srgbClr>
                        </a:clrTo>
                      </a:clrChange>
                      <a:extLst>
                        <a:ext uri="{28A0092B-C50C-407E-A947-70E740481C1C}">
                          <a14:useLocalDpi xmlns:a14="http://schemas.microsoft.com/office/drawing/2010/main"/>
                        </a:ext>
                      </a:extLst>
                    </a:blip>
                    <a:srcRect/>
                    <a:stretch>
                      <a:fillRect/>
                    </a:stretch>
                  </pic:blipFill>
                  <pic:spPr bwMode="auto">
                    <a:xfrm>
                      <a:off x="0" y="0"/>
                      <a:ext cx="2540248" cy="693182"/>
                    </a:xfrm>
                    <a:prstGeom prst="rect">
                      <a:avLst/>
                    </a:prstGeom>
                    <a:noFill/>
                  </pic:spPr>
                </pic:pic>
              </a:graphicData>
            </a:graphic>
            <wp14:sizeRelH relativeFrom="page">
              <wp14:pctWidth>0</wp14:pctWidth>
            </wp14:sizeRelH>
            <wp14:sizeRelV relativeFrom="page">
              <wp14:pctHeight>0</wp14:pctHeight>
            </wp14:sizeRelV>
          </wp:anchor>
        </w:drawing>
      </w:r>
    </w:p>
    <w:p w:rsidRPr="00B80E8A" w:rsidR="008A1878" w:rsidP="008626AB" w:rsidRDefault="008626AB" w14:paraId="1912DCBE" w14:textId="7D724920">
      <w:pPr>
        <w:tabs>
          <w:tab w:val="left" w:pos="2475"/>
        </w:tabs>
        <w:spacing w:line="288" w:lineRule="auto"/>
        <w:rPr>
          <w:rFonts w:ascii="Calibri" w:hAnsi="Calibri"/>
        </w:rPr>
      </w:pPr>
      <w:r>
        <w:rPr>
          <w:rFonts w:ascii="Calibri" w:hAnsi="Calibri"/>
        </w:rPr>
        <w:tab/>
      </w:r>
    </w:p>
    <w:p w:rsidRPr="00B80E8A" w:rsidR="008A1878" w:rsidP="00727EA4" w:rsidRDefault="008A1878" w14:paraId="03AB217F" w14:textId="642D1BC9">
      <w:pPr>
        <w:spacing w:line="288" w:lineRule="auto"/>
      </w:pPr>
      <w:r w:rsidRPr="00B80E8A">
        <w:t>Signed</w:t>
      </w:r>
      <w:r w:rsidRPr="00B80E8A">
        <w:tab/>
      </w:r>
      <w:r w:rsidR="002B1BF6">
        <w:rPr>
          <w:u w:val="single"/>
        </w:rPr>
        <w:t xml:space="preserve">                                                                                        </w:t>
      </w:r>
      <w:r w:rsidRPr="00B80E8A">
        <w:tab/>
      </w:r>
      <w:r w:rsidRPr="00B80E8A">
        <w:tab/>
      </w:r>
      <w:r w:rsidRPr="00B80E8A">
        <w:tab/>
      </w:r>
      <w:r w:rsidRPr="00B80E8A">
        <w:tab/>
      </w:r>
      <w:r w:rsidRPr="00B80E8A">
        <w:tab/>
      </w:r>
    </w:p>
    <w:p w:rsidRPr="00752885" w:rsidR="008A1878" w:rsidP="00727EA4" w:rsidRDefault="008A1878" w14:paraId="5730A8A7" w14:textId="333D213A">
      <w:pPr>
        <w:spacing w:line="288" w:lineRule="auto"/>
      </w:pPr>
      <w:r w:rsidRPr="00B80E8A">
        <w:tab/>
      </w:r>
      <w:r w:rsidRPr="00E86E5C">
        <w:t xml:space="preserve">Margaret </w:t>
      </w:r>
      <w:r w:rsidRPr="00752885">
        <w:t xml:space="preserve">Brigley, </w:t>
      </w:r>
      <w:r w:rsidRPr="00752885" w:rsidR="00ED51AB">
        <w:t>CEO &amp; Partner</w:t>
      </w:r>
      <w:r w:rsidRPr="00752885">
        <w:t xml:space="preserve"> | Narrative Research</w:t>
      </w:r>
    </w:p>
    <w:p w:rsidRPr="00B80E8A" w:rsidR="005869ED" w:rsidP="00727EA4" w:rsidRDefault="008A1878" w14:paraId="25A1EF6A" w14:textId="464639E8">
      <w:pPr>
        <w:spacing w:line="288" w:lineRule="auto"/>
        <w:rPr>
          <w:u w:val="single"/>
        </w:rPr>
      </w:pPr>
      <w:r w:rsidRPr="00752885">
        <w:rPr>
          <w:szCs w:val="18"/>
        </w:rPr>
        <w:tab/>
      </w:r>
      <w:r w:rsidRPr="00752885">
        <w:rPr>
          <w:szCs w:val="18"/>
        </w:rPr>
        <w:t>Date</w:t>
      </w:r>
      <w:r w:rsidRPr="00752885">
        <w:t xml:space="preserve">: </w:t>
      </w:r>
      <w:r w:rsidR="00CA3745">
        <w:t xml:space="preserve">September </w:t>
      </w:r>
      <w:r w:rsidR="00825808">
        <w:t>11</w:t>
      </w:r>
      <w:r w:rsidR="00F65BC6">
        <w:t>, 2023</w:t>
      </w:r>
    </w:p>
    <w:p w:rsidRPr="00B80E8A" w:rsidR="008A1878" w:rsidP="00727EA4" w:rsidRDefault="008A1878" w14:paraId="00C2EC42" w14:textId="6C62279B">
      <w:pPr>
        <w:spacing w:line="288" w:lineRule="auto"/>
        <w:rPr>
          <w:szCs w:val="22"/>
        </w:rPr>
      </w:pPr>
      <w:r w:rsidRPr="00B80E8A">
        <w:t xml:space="preserve">     </w:t>
      </w:r>
    </w:p>
    <w:p w:rsidR="0036565E" w:rsidP="00727EA4" w:rsidRDefault="0036565E" w14:paraId="2BB5D736" w14:textId="2784E27D">
      <w:pPr>
        <w:spacing w:line="288" w:lineRule="auto"/>
        <w:rPr>
          <w:rFonts w:asciiTheme="majorHAnsi" w:hAnsiTheme="majorHAnsi" w:eastAsiaTheme="minorHAnsi" w:cstheme="majorHAnsi"/>
          <w:b/>
          <w:bCs/>
          <w:color w:val="23B2BE"/>
          <w:sz w:val="28"/>
          <w:szCs w:val="32"/>
        </w:rPr>
      </w:pPr>
    </w:p>
    <w:p w:rsidR="00752885" w:rsidP="00727EA4" w:rsidRDefault="00DE6E8D" w14:paraId="7498F83D" w14:textId="2614E95D">
      <w:pPr>
        <w:pStyle w:val="Heading2"/>
        <w:spacing w:line="288" w:lineRule="auto"/>
      </w:pPr>
      <w:bookmarkStart w:name="_Toc152935807" w:id="5"/>
      <w:r>
        <w:t xml:space="preserve">1.3 </w:t>
      </w:r>
      <w:r w:rsidR="00752885">
        <w:t xml:space="preserve">Key Findings </w:t>
      </w:r>
      <w:bookmarkEnd w:id="5"/>
    </w:p>
    <w:p w:rsidRPr="007A5E60" w:rsidR="007A5E60" w:rsidP="007A5E60" w:rsidRDefault="007A5E60" w14:paraId="6AE94FC0" w14:textId="1331981F">
      <w:pPr>
        <w:pStyle w:val="Heading3"/>
      </w:pPr>
      <w:r w:rsidRPr="007A5E60">
        <w:t>Expectations of the Navigator Service and Overall Experience</w:t>
      </w:r>
    </w:p>
    <w:p w:rsidR="007A5E60" w:rsidP="007A5E60" w:rsidRDefault="00CF4448" w14:paraId="13A562C7" w14:textId="33E0D5E0">
      <w:pPr>
        <w:spacing w:line="288" w:lineRule="auto"/>
      </w:pPr>
      <w:r>
        <w:t>T</w:t>
      </w:r>
      <w:r w:rsidR="007A5E60">
        <w:t xml:space="preserve">he Navigator Service is well understood </w:t>
      </w:r>
      <w:r>
        <w:t>by end-users as a service that provides</w:t>
      </w:r>
      <w:r w:rsidR="007A5E60">
        <w:t xml:space="preserve"> direction or instructions to assist </w:t>
      </w:r>
      <w:r>
        <w:t>them</w:t>
      </w:r>
      <w:r w:rsidR="007A5E60">
        <w:t xml:space="preserve"> in preparing their appeal. Specifically, end-users have a clear understanding that the navigator is able to explain the appeal process, describe what will happen during the hearing, guide </w:t>
      </w:r>
      <w:r w:rsidR="009E6850">
        <w:t xml:space="preserve">claimants </w:t>
      </w:r>
      <w:r w:rsidR="007A5E60">
        <w:t>to online resources that provide information or support, and remain available to answer questions. There is also a clear understanding of the Navigator Service’s limitations, namely</w:t>
      </w:r>
      <w:r w:rsidR="009773BD">
        <w:t>,</w:t>
      </w:r>
      <w:r w:rsidR="007A5E60">
        <w:t xml:space="preserve"> that the navigator is unable to provide legal advice or personal opinions, assist in preparing the arguments, attend the hearing and represent </w:t>
      </w:r>
      <w:r w:rsidR="009E6850">
        <w:t>claimants</w:t>
      </w:r>
      <w:r w:rsidR="007A5E60">
        <w:t>, or provide a referral for representatives, organizations, or documents to be used.</w:t>
      </w:r>
    </w:p>
    <w:p w:rsidR="007A5E60" w:rsidP="007A5E60" w:rsidRDefault="007A5E60" w14:paraId="4ACB20AB" w14:textId="77777777">
      <w:pPr>
        <w:spacing w:line="288" w:lineRule="auto"/>
      </w:pPr>
    </w:p>
    <w:p w:rsidR="007A5E60" w:rsidP="007A5E60" w:rsidRDefault="007A5E60" w14:paraId="6DB118AF" w14:textId="4654CD56">
      <w:pPr>
        <w:spacing w:line="288" w:lineRule="auto"/>
      </w:pPr>
      <w:r>
        <w:t xml:space="preserve">Nonetheless, </w:t>
      </w:r>
      <w:r w:rsidR="009E6850">
        <w:t xml:space="preserve">claimants’ </w:t>
      </w:r>
      <w:r>
        <w:t xml:space="preserve">needs go beyond what the Navigator Service is currently offering, which leads many end-users to be unhappy with their experience. When asked to rate their satisfaction with the Navigator Service, about half of those interviewed gave a negative score, while the other half rated their experience positively. Satisfaction primarily stems from the personal interactions with the navigator, </w:t>
      </w:r>
      <w:r w:rsidR="00F068F0">
        <w:t xml:space="preserve">whose </w:t>
      </w:r>
      <w:r>
        <w:t>professionalism and personable approach often exceeded end-users’ expectations</w:t>
      </w:r>
      <w:r w:rsidR="00F068F0">
        <w:t>. In addition, participants attributed satisfaction to</w:t>
      </w:r>
      <w:r>
        <w:t xml:space="preserve"> the Navigator Service having delivered on its promise. </w:t>
      </w:r>
    </w:p>
    <w:p w:rsidR="007A5E60" w:rsidP="007A5E60" w:rsidRDefault="007A5E60" w14:paraId="3E0CE63D" w14:textId="77777777">
      <w:pPr>
        <w:spacing w:line="288" w:lineRule="auto"/>
      </w:pPr>
    </w:p>
    <w:p w:rsidRPr="00F0131E" w:rsidR="007A5E60" w:rsidP="007A5E60" w:rsidRDefault="007A5E60" w14:paraId="0FE984F6" w14:textId="4B3FDC0C">
      <w:pPr>
        <w:spacing w:line="288" w:lineRule="auto"/>
      </w:pPr>
      <w:r>
        <w:t xml:space="preserve">That said, the Navigator Service fails to meet </w:t>
      </w:r>
      <w:r w:rsidR="009E6850">
        <w:t xml:space="preserve">claimants’ </w:t>
      </w:r>
      <w:r>
        <w:t xml:space="preserve">needs for guidance and support to ensure they are </w:t>
      </w:r>
      <w:r w:rsidR="009773BD">
        <w:t xml:space="preserve">well </w:t>
      </w:r>
      <w:r>
        <w:t xml:space="preserve">prepared for the hearing. Specifically, they would like the navigator </w:t>
      </w:r>
      <w:r w:rsidR="00B343EF">
        <w:t xml:space="preserve">to </w:t>
      </w:r>
      <w:r>
        <w:t xml:space="preserve">provide a more in-depth description of the appeals process, including what will happen during the hearing. </w:t>
      </w:r>
      <w:r w:rsidR="009E6850">
        <w:t xml:space="preserve">Claimants’ </w:t>
      </w:r>
      <w:r>
        <w:t xml:space="preserve">experience with </w:t>
      </w:r>
      <w:r w:rsidR="001E1A09">
        <w:t xml:space="preserve">the </w:t>
      </w:r>
      <w:r>
        <w:t>informality of the</w:t>
      </w:r>
      <w:r w:rsidR="001E1A09">
        <w:t>ir hearing at the</w:t>
      </w:r>
      <w:r>
        <w:t xml:space="preserve"> General Division does </w:t>
      </w:r>
      <w:r w:rsidRPr="00F0131E">
        <w:t xml:space="preserve">not prepare them for the formality and legal requirements of the Appeal Division hearing. As such, there is a desire for better explanation of the legal terminology and </w:t>
      </w:r>
      <w:r w:rsidRPr="00F0131E" w:rsidR="00F068F0">
        <w:t xml:space="preserve">the inclusion of </w:t>
      </w:r>
      <w:r w:rsidRPr="00F0131E">
        <w:t xml:space="preserve">what to expect at the hearing, instructions on how </w:t>
      </w:r>
      <w:r w:rsidRPr="00F0131E" w:rsidR="71B79B2A">
        <w:t>to</w:t>
      </w:r>
      <w:r w:rsidRPr="00F0131E">
        <w:t xml:space="preserve"> prepare and present a strong argument, and guidance in choosing the most relevant </w:t>
      </w:r>
      <w:r w:rsidRPr="00F0131E" w:rsidR="000A5F34">
        <w:t>court cases,</w:t>
      </w:r>
      <w:r w:rsidRPr="00F0131E">
        <w:t xml:space="preserve"> laws and regulations to prepare the appeal. The inability for the navigator to act as an advisor, and </w:t>
      </w:r>
      <w:r w:rsidRPr="00F0131E" w:rsidR="3BD24FC8">
        <w:t xml:space="preserve">claimants </w:t>
      </w:r>
      <w:r w:rsidRPr="00F0131E">
        <w:t>feeling ill-prepared for the hearing (especially when finding this out at the hearing)</w:t>
      </w:r>
      <w:r w:rsidRPr="00F0131E" w:rsidR="001E1A09">
        <w:t>,</w:t>
      </w:r>
      <w:r w:rsidRPr="00F0131E">
        <w:t xml:space="preserve"> are by far the main sources of dissatisfaction </w:t>
      </w:r>
      <w:r w:rsidRPr="00F0131E" w:rsidR="00F068F0">
        <w:t xml:space="preserve">that participants have </w:t>
      </w:r>
      <w:r w:rsidRPr="00F0131E">
        <w:t>with the Navigator Service.</w:t>
      </w:r>
      <w:r w:rsidRPr="00F0131E" w:rsidR="00CB0FAD">
        <w:t xml:space="preserve"> </w:t>
      </w:r>
    </w:p>
    <w:p w:rsidRPr="00F0131E" w:rsidR="007A5E60" w:rsidP="007A5E60" w:rsidRDefault="007A5E60" w14:paraId="0C9E79D5" w14:textId="77777777">
      <w:pPr>
        <w:spacing w:line="288" w:lineRule="auto"/>
      </w:pPr>
    </w:p>
    <w:p w:rsidRPr="00F0131E" w:rsidR="007A5E60" w:rsidP="007A5E60" w:rsidRDefault="007A5E60" w14:paraId="26448604" w14:textId="77777777">
      <w:pPr>
        <w:pStyle w:val="Heading3"/>
      </w:pPr>
      <w:r w:rsidRPr="00F0131E">
        <w:t>Level of Contact and Accessibility</w:t>
      </w:r>
    </w:p>
    <w:p w:rsidRPr="00F0131E" w:rsidR="007A5E60" w:rsidP="007A5E60" w:rsidRDefault="007A5E60" w14:paraId="2DD5FFCD" w14:textId="1D314C54">
      <w:pPr>
        <w:spacing w:line="288" w:lineRule="auto"/>
      </w:pPr>
      <w:r w:rsidRPr="00F0131E">
        <w:t>The level of contact with the navigator varied across end-users</w:t>
      </w:r>
      <w:r w:rsidRPr="00F0131E" w:rsidR="00590B0E">
        <w:t xml:space="preserve"> interviewed</w:t>
      </w:r>
      <w:r w:rsidRPr="00F0131E">
        <w:t>. That said, all received an introduct</w:t>
      </w:r>
      <w:r w:rsidRPr="00F0131E" w:rsidR="001E1A09">
        <w:t>ory</w:t>
      </w:r>
      <w:r w:rsidRPr="00F0131E">
        <w:t xml:space="preserve"> call from the navigator explaining their role, and all were called again a couple of weeks prior to the hearing with reminders. Some were in more frequent contact with the navigator during the preparation of their appeal, as needed. This level of contact was viewed as adequate given the scope of the Navigator Service, and end-users understood that they could contact the navigator at any point in time during the process. </w:t>
      </w:r>
    </w:p>
    <w:p w:rsidRPr="00F0131E" w:rsidR="007A5E60" w:rsidP="007A5E60" w:rsidRDefault="007A5E60" w14:paraId="05C325BB" w14:textId="77777777">
      <w:pPr>
        <w:spacing w:line="288" w:lineRule="auto"/>
      </w:pPr>
    </w:p>
    <w:p w:rsidRPr="00F0131E" w:rsidR="007A5E60" w:rsidP="007A5E60" w:rsidRDefault="007A5E60" w14:paraId="2A8B2AA3" w14:textId="0749FEA6">
      <w:pPr>
        <w:spacing w:line="288" w:lineRule="auto"/>
      </w:pPr>
      <w:r w:rsidRPr="00F0131E">
        <w:t xml:space="preserve">Navigator accessibility is also adequate to meet the needs of service users. With a few exceptions, the navigator was easy to reach, and offered flexible communication methods to meet the needs of end-users. While returned calls were promptly made, a couple of </w:t>
      </w:r>
      <w:r w:rsidRPr="00F0131E" w:rsidR="009E6850">
        <w:t xml:space="preserve">claimants </w:t>
      </w:r>
      <w:r w:rsidRPr="00F0131E">
        <w:t>would have like</w:t>
      </w:r>
      <w:r w:rsidRPr="00F0131E" w:rsidR="001E1A09">
        <w:t>d</w:t>
      </w:r>
      <w:r w:rsidRPr="00F0131E">
        <w:t xml:space="preserve"> the ability to immediately access a navigator for assistance when reviewing information. As such, the SST could explore the possibility to offer a complementary service for immediate response to process questions (e.g., live chat) thus allowing end-users to keep their momentum when preparing their appeal. </w:t>
      </w:r>
    </w:p>
    <w:p w:rsidRPr="00F0131E" w:rsidR="007A5E60" w:rsidP="007A5E60" w:rsidRDefault="007A5E60" w14:paraId="37EF6F6E" w14:textId="77777777">
      <w:pPr>
        <w:spacing w:line="288" w:lineRule="auto"/>
      </w:pPr>
    </w:p>
    <w:p w:rsidRPr="00F0131E" w:rsidR="007A5E60" w:rsidP="007A5E60" w:rsidRDefault="007A5E60" w14:paraId="77929BFC" w14:textId="77777777">
      <w:pPr>
        <w:pStyle w:val="Heading3"/>
      </w:pPr>
      <w:r w:rsidRPr="00F0131E">
        <w:t>Preparing the Appeal</w:t>
      </w:r>
    </w:p>
    <w:p w:rsidRPr="00F0131E" w:rsidR="007A5E60" w:rsidP="007A5E60" w:rsidRDefault="00D125EF" w14:paraId="4E770842" w14:textId="0A81B549">
      <w:pPr>
        <w:spacing w:line="288" w:lineRule="auto"/>
      </w:pPr>
      <w:r w:rsidRPr="00F0131E">
        <w:t xml:space="preserve">Navigator </w:t>
      </w:r>
      <w:r w:rsidRPr="00F0131E" w:rsidR="007A5E60">
        <w:t xml:space="preserve">Service users generally felt that sufficient time </w:t>
      </w:r>
      <w:r w:rsidRPr="00F0131E">
        <w:t xml:space="preserve">was </w:t>
      </w:r>
      <w:r w:rsidRPr="00F0131E" w:rsidR="007A5E60">
        <w:t>provided for them to prepare their appeal. They generally appreciate</w:t>
      </w:r>
      <w:r w:rsidRPr="00F0131E">
        <w:t>d</w:t>
      </w:r>
      <w:r w:rsidRPr="00F0131E" w:rsidR="007A5E60">
        <w:t xml:space="preserve"> that the navigator provid</w:t>
      </w:r>
      <w:r w:rsidRPr="00F0131E">
        <w:t>ed</w:t>
      </w:r>
      <w:r w:rsidRPr="00F0131E" w:rsidR="007A5E60">
        <w:t xml:space="preserve"> information to </w:t>
      </w:r>
      <w:r w:rsidRPr="00F0131E" w:rsidR="00590B0E">
        <w:t xml:space="preserve">help </w:t>
      </w:r>
      <w:r w:rsidRPr="00F0131E" w:rsidR="007A5E60">
        <w:t xml:space="preserve">direct their efforts, including basic information about the appeal process, reference for documentation or support (e.g., court decisions, legal aid organizations, acts and legislation), and reminders of important milestones (e.g., notifications of documents being sent, reminders about the hearing). </w:t>
      </w:r>
    </w:p>
    <w:p w:rsidRPr="00F0131E" w:rsidR="007A5E60" w:rsidP="007A5E60" w:rsidRDefault="007A5E60" w14:paraId="4784B39A" w14:textId="77777777">
      <w:pPr>
        <w:spacing w:line="288" w:lineRule="auto"/>
      </w:pPr>
    </w:p>
    <w:p w:rsidR="007A5E60" w:rsidP="007A5E60" w:rsidRDefault="007A5E60" w14:paraId="48EAFCCD" w14:textId="439C77FD">
      <w:pPr>
        <w:spacing w:line="288" w:lineRule="auto"/>
      </w:pPr>
      <w:r w:rsidRPr="00F0131E">
        <w:t xml:space="preserve">While a general description of the appeal process was provided </w:t>
      </w:r>
      <w:r w:rsidRPr="00F0131E" w:rsidR="00590B0E">
        <w:t xml:space="preserve">by the navigator </w:t>
      </w:r>
      <w:r w:rsidRPr="00F0131E">
        <w:t>(broad description of the hearing process, parties attending and their role, and documents required, and the type of questions that may be asked), there appear</w:t>
      </w:r>
      <w:r w:rsidRPr="00F0131E" w:rsidR="00896840">
        <w:t>s</w:t>
      </w:r>
      <w:r w:rsidRPr="00F0131E">
        <w:t xml:space="preserve"> to be a gap in </w:t>
      </w:r>
      <w:r w:rsidRPr="00F0131E" w:rsidR="005F182F">
        <w:t xml:space="preserve">helping </w:t>
      </w:r>
      <w:r w:rsidRPr="00F0131E" w:rsidR="009E6850">
        <w:t xml:space="preserve">claimants </w:t>
      </w:r>
      <w:r w:rsidRPr="00F0131E">
        <w:t xml:space="preserve">to effectively prepare, structure and present their arguments. </w:t>
      </w:r>
      <w:r w:rsidRPr="00F0131E" w:rsidR="001306AC">
        <w:t>As such, p</w:t>
      </w:r>
      <w:r w:rsidRPr="00F0131E">
        <w:t xml:space="preserve">roviding service-users with a more in-depth explanation of the legal process and terminology may improve </w:t>
      </w:r>
      <w:r w:rsidRPr="00F0131E" w:rsidR="00896840">
        <w:t xml:space="preserve">the </w:t>
      </w:r>
      <w:r w:rsidRPr="00F0131E">
        <w:t>end-user experience</w:t>
      </w:r>
      <w:r w:rsidRPr="00F0131E" w:rsidR="001306AC">
        <w:t>, and should be considered by the SST</w:t>
      </w:r>
      <w:r w:rsidRPr="00F0131E">
        <w:t xml:space="preserve">. This </w:t>
      </w:r>
      <w:r w:rsidRPr="00F0131E" w:rsidR="00590B0E">
        <w:t xml:space="preserve">could </w:t>
      </w:r>
      <w:r w:rsidRPr="00F0131E">
        <w:t xml:space="preserve">include guiding </w:t>
      </w:r>
      <w:r w:rsidRPr="00F0131E" w:rsidR="001306AC">
        <w:t xml:space="preserve">claimants </w:t>
      </w:r>
      <w:r w:rsidRPr="00F0131E">
        <w:t xml:space="preserve">to the relevant court cases and legislation, or at least </w:t>
      </w:r>
      <w:r w:rsidRPr="00F0131E" w:rsidR="001306AC">
        <w:t>helping them</w:t>
      </w:r>
      <w:r w:rsidRPr="00F0131E">
        <w:t xml:space="preserve"> search the database, and providing instructions on how to structure and present their arguments during the hearing. In fact, identifying the most relevant court cases and legislation was consistently mentioned by end-users as time-consuming and difficult. </w:t>
      </w:r>
    </w:p>
    <w:p w:rsidR="007A5E60" w:rsidP="007A5E60" w:rsidRDefault="007A5E60" w14:paraId="79F126DA" w14:textId="77777777">
      <w:pPr>
        <w:spacing w:line="288" w:lineRule="auto"/>
      </w:pPr>
    </w:p>
    <w:p w:rsidR="007A5E60" w:rsidP="007A5E60" w:rsidRDefault="007A5E60" w14:paraId="336C65FE" w14:textId="77777777">
      <w:pPr>
        <w:pStyle w:val="Heading3"/>
      </w:pPr>
      <w:r>
        <w:t>Interactions with the Navigator</w:t>
      </w:r>
    </w:p>
    <w:p w:rsidR="007A5E60" w:rsidP="007A5E60" w:rsidRDefault="007A5E60" w14:paraId="60919138" w14:textId="4A938816">
      <w:pPr>
        <w:spacing w:line="288" w:lineRule="auto"/>
      </w:pPr>
      <w:r>
        <w:t>Service users are very complimentary of the navigators</w:t>
      </w:r>
      <w:r w:rsidR="00736772">
        <w:t>. T</w:t>
      </w:r>
      <w:r>
        <w:t>hroughout the process</w:t>
      </w:r>
      <w:r w:rsidR="00736772">
        <w:t>, t</w:t>
      </w:r>
      <w:r>
        <w:t>hey generally felt respected, listened to, and supported within the scope of the program. The navigators were often lauded for their professionalism, honesty, helpfulness, personable approach, politeness, patience, friendliness, and for being open and hones</w:t>
      </w:r>
      <w:r w:rsidR="00896840">
        <w:t>t</w:t>
      </w:r>
      <w:r>
        <w:t xml:space="preserve">, </w:t>
      </w:r>
      <w:r w:rsidR="007C71E1">
        <w:t>empathetic,</w:t>
      </w:r>
      <w:r>
        <w:t xml:space="preserve"> and easy to talk to. They were also seen as well-spoken, but somewhat guarded in their assistance, due to the limitation of the</w:t>
      </w:r>
      <w:r w:rsidR="00896840">
        <w:t>ir</w:t>
      </w:r>
      <w:r>
        <w:t xml:space="preserve"> role. Although accommodations were not required by service users</w:t>
      </w:r>
      <w:r w:rsidR="00590B0E">
        <w:t xml:space="preserve"> interviewed</w:t>
      </w:r>
      <w:r>
        <w:t>, all felt that the navigator would have been flexible</w:t>
      </w:r>
      <w:r w:rsidR="00590B0E">
        <w:t xml:space="preserve"> and accommodating</w:t>
      </w:r>
      <w:r>
        <w:t xml:space="preserve"> if needed. The navigators’ abilit</w:t>
      </w:r>
      <w:r w:rsidR="00590B0E">
        <w:t>ies</w:t>
      </w:r>
      <w:r>
        <w:t xml:space="preserve"> to make end-users feel cared for was consistently the most appreciated aspect of the interactions. By contrast, the limitation in the level of support provided by the navigator given their role, was most often mentioned as the least appreciated aspect</w:t>
      </w:r>
      <w:r w:rsidR="00590B0E">
        <w:t xml:space="preserve"> of interactions</w:t>
      </w:r>
      <w:r>
        <w:t>.</w:t>
      </w:r>
    </w:p>
    <w:p w:rsidR="007A5E60" w:rsidP="007A5E60" w:rsidRDefault="007A5E60" w14:paraId="4B7D0A47" w14:textId="77777777">
      <w:pPr>
        <w:spacing w:line="288" w:lineRule="auto"/>
      </w:pPr>
    </w:p>
    <w:p w:rsidR="007A5E60" w:rsidP="007A5E60" w:rsidRDefault="007A5E60" w14:paraId="17002614" w14:textId="77777777">
      <w:pPr>
        <w:pStyle w:val="Heading3"/>
      </w:pPr>
      <w:r>
        <w:t>Preparedness and Confidence</w:t>
      </w:r>
    </w:p>
    <w:p w:rsidR="007A5E60" w:rsidP="007A5E60" w:rsidRDefault="62CEA2EE" w14:paraId="7BC19066" w14:textId="3FB64159">
      <w:pPr>
        <w:spacing w:line="288" w:lineRule="auto"/>
      </w:pPr>
      <w:r>
        <w:t xml:space="preserve">One of the goals of the Navigator Service is to ensure that </w:t>
      </w:r>
      <w:r w:rsidR="009E6850">
        <w:t xml:space="preserve">claimants </w:t>
      </w:r>
      <w:r>
        <w:t xml:space="preserve">feel prepared and confident for the hearing. About half of </w:t>
      </w:r>
      <w:r w:rsidR="009E6850">
        <w:t xml:space="preserve">claimants </w:t>
      </w:r>
      <w:r>
        <w:t xml:space="preserve">felt prepared and confident on the day of the hearing, based on the information they had collected and the strength of their argument. Those </w:t>
      </w:r>
      <w:r w:rsidR="00A74717">
        <w:t>who had a favourable decision at the General Division hearing,</w:t>
      </w:r>
      <w:r w:rsidR="003D59D9">
        <w:t xml:space="preserve"> but the</w:t>
      </w:r>
      <w:r w:rsidR="00EC63EE">
        <w:t xml:space="preserve">n the decision </w:t>
      </w:r>
      <w:r w:rsidR="04BFA309">
        <w:t>was challenged</w:t>
      </w:r>
      <w:r>
        <w:t xml:space="preserve"> </w:t>
      </w:r>
      <w:r w:rsidR="002D1E65">
        <w:t>by the Minister</w:t>
      </w:r>
      <w:r w:rsidR="0006048C">
        <w:t>,</w:t>
      </w:r>
      <w:r w:rsidR="002D1E65">
        <w:t xml:space="preserve"> </w:t>
      </w:r>
      <w:r>
        <w:t xml:space="preserve">were also most confident about the Appeal Division hearing. The other half of </w:t>
      </w:r>
      <w:r w:rsidR="009E6850">
        <w:t xml:space="preserve">claimants </w:t>
      </w:r>
      <w:r>
        <w:t>felt nervous and insecure, primarily as they did not know what to expect from the hearing, or for not having been able to find</w:t>
      </w:r>
      <w:r w:rsidR="00D125EF">
        <w:t xml:space="preserve"> required</w:t>
      </w:r>
      <w:r>
        <w:t xml:space="preserve"> information</w:t>
      </w:r>
      <w:r w:rsidR="00404299">
        <w:t xml:space="preserve"> (e.g., relevant court cases, laws and regulations that appl</w:t>
      </w:r>
      <w:r w:rsidR="00D81D8D">
        <w:t>y</w:t>
      </w:r>
      <w:r w:rsidR="00404299">
        <w:t xml:space="preserve"> to their situation)</w:t>
      </w:r>
      <w:r>
        <w:t xml:space="preserve">. </w:t>
      </w:r>
    </w:p>
    <w:p w:rsidR="007A5E60" w:rsidP="007A5E60" w:rsidRDefault="007A5E60" w14:paraId="4BCD8FAA" w14:textId="77777777">
      <w:pPr>
        <w:spacing w:line="288" w:lineRule="auto"/>
      </w:pPr>
    </w:p>
    <w:p w:rsidR="0036565E" w:rsidP="007A5E60" w:rsidRDefault="007A5E60" w14:paraId="03EA6541" w14:textId="1DDD8FE2">
      <w:pPr>
        <w:spacing w:line="288" w:lineRule="auto"/>
      </w:pPr>
      <w:r>
        <w:t xml:space="preserve">Despite their initial sentiment prior to the hearing, </w:t>
      </w:r>
      <w:r w:rsidR="009E6850">
        <w:t>claimants</w:t>
      </w:r>
      <w:r>
        <w:t xml:space="preserve"> were surprised with the formality and structure that define</w:t>
      </w:r>
      <w:r w:rsidR="00D125EF">
        <w:t>d</w:t>
      </w:r>
      <w:r>
        <w:t xml:space="preserve"> the Appeal Division’s hearing, which significantly affected their level of confidence during the hearing itself. As such, there is a need for </w:t>
      </w:r>
      <w:r w:rsidRPr="0050205A">
        <w:t xml:space="preserve">the Navigator Service to provide more information about the hearing to raise </w:t>
      </w:r>
      <w:r w:rsidRPr="0050205A" w:rsidR="009E6850">
        <w:t>claimants</w:t>
      </w:r>
      <w:r w:rsidRPr="0050205A">
        <w:t>’ level of confidence</w:t>
      </w:r>
      <w:r w:rsidRPr="0050205A" w:rsidR="00D125EF">
        <w:t>,</w:t>
      </w:r>
      <w:r w:rsidRPr="0050205A">
        <w:t xml:space="preserve"> not only in the hearing, but also in </w:t>
      </w:r>
      <w:r w:rsidRPr="0050205A" w:rsidR="00D80022">
        <w:t xml:space="preserve">ensuring </w:t>
      </w:r>
      <w:r w:rsidRPr="0050205A">
        <w:t>their perception that the tribunal provided an opportunity to be well represented, and a fair chance to win their appeal.</w:t>
      </w:r>
      <w:r w:rsidRPr="0050205A" w:rsidR="00404299">
        <w:t xml:space="preserve"> More time spent on preparing claimants for the hearing, th</w:t>
      </w:r>
      <w:r w:rsidRPr="0050205A" w:rsidR="00D81D8D">
        <w:t>r</w:t>
      </w:r>
      <w:r w:rsidRPr="0050205A" w:rsidR="00404299">
        <w:t>ough discussion and practices, may also provide a greater sense of confidence among claimants.</w:t>
      </w:r>
    </w:p>
    <w:p w:rsidR="0050205A" w:rsidP="007A5E60" w:rsidRDefault="0050205A" w14:paraId="56B263CF" w14:textId="77777777">
      <w:pPr>
        <w:spacing w:line="288" w:lineRule="auto"/>
      </w:pPr>
    </w:p>
    <w:p w:rsidR="0050205A" w:rsidP="0050205A" w:rsidRDefault="0050205A" w14:paraId="1BE2707D" w14:textId="77777777">
      <w:pPr>
        <w:pStyle w:val="Heading3"/>
      </w:pPr>
      <w:r>
        <w:t>Recommendation</w:t>
      </w:r>
    </w:p>
    <w:p w:rsidR="00F0131E" w:rsidP="00F0131E" w:rsidRDefault="0050205A" w14:paraId="43C00D26" w14:textId="3C9678D0">
      <w:pPr>
        <w:spacing w:line="288" w:lineRule="auto"/>
        <w:rPr>
          <w:rFonts w:asciiTheme="majorHAnsi" w:hAnsiTheme="majorHAnsi" w:eastAsiaTheme="majorEastAsia" w:cstheme="majorBidi"/>
          <w:b/>
          <w:color w:val="23B2BE"/>
          <w:sz w:val="36"/>
          <w:szCs w:val="36"/>
        </w:rPr>
      </w:pPr>
      <w:r>
        <w:t xml:space="preserve">Findings from this research suggest that there would be value in the SST reviewing the Navigator Service to see how it could improve the level of support provided. This could include the development of additional tools to describe the appeal process, as well as tips on how to prepare an argument. Attention should also be afforded to describing the purpose of the Appeal Division hearing, </w:t>
      </w:r>
      <w:r w:rsidR="00F0131E">
        <w:t xml:space="preserve">clearly outlining the hearing process, </w:t>
      </w:r>
      <w:r>
        <w:t xml:space="preserve">as well as </w:t>
      </w:r>
      <w:r w:rsidR="00F0131E">
        <w:t xml:space="preserve">informing claimants as to </w:t>
      </w:r>
      <w:r>
        <w:t>how tribunal decisions are made. Consideration should also be given to expanding the role of navigators to provide individualized support, helping claimants source the right information and documents, and guiding them on the preparation of their appeal based on each individual case.</w:t>
      </w:r>
      <w:r w:rsidR="00545ED2">
        <w:t xml:space="preserve"> Further, there is merit in exploring the possibility of making the </w:t>
      </w:r>
      <w:r>
        <w:t xml:space="preserve">Appeal Division less formal and more accessible to </w:t>
      </w:r>
      <w:r w:rsidR="00F81604">
        <w:t xml:space="preserve">the </w:t>
      </w:r>
      <w:r>
        <w:t>claimant.</w:t>
      </w:r>
      <w:r w:rsidR="00F0131E">
        <w:t xml:space="preserve"> Finally, while the service provided by navigator</w:t>
      </w:r>
      <w:r w:rsidR="00CF3E7F">
        <w:t>s</w:t>
      </w:r>
      <w:r w:rsidR="00F0131E">
        <w:t xml:space="preserve"> is well received, there is merit in implementing a service that could offer immediate response to questions, in instances where the navigator is not available (e.g., live chat service).</w:t>
      </w:r>
      <w:r w:rsidR="00F0131E">
        <w:br w:type="page"/>
      </w:r>
    </w:p>
    <w:p w:rsidRPr="00B80E8A" w:rsidR="008A1878" w:rsidP="00727EA4" w:rsidRDefault="00DE6E8D" w14:paraId="4AF70819" w14:textId="63014BA6">
      <w:pPr>
        <w:pStyle w:val="Heading1"/>
        <w:spacing w:line="288" w:lineRule="auto"/>
      </w:pPr>
      <w:bookmarkStart w:name="_Toc152935808" w:id="6"/>
      <w:r>
        <w:t>2.0 Background</w:t>
      </w:r>
      <w:r w:rsidR="001D08C1">
        <w:t xml:space="preserve"> and Objectives</w:t>
      </w:r>
      <w:bookmarkEnd w:id="6"/>
    </w:p>
    <w:p w:rsidR="00553218" w:rsidP="00553218" w:rsidRDefault="00553218" w14:paraId="040B5019" w14:textId="77777777"/>
    <w:p w:rsidR="001D08C1" w:rsidP="00727EA4" w:rsidRDefault="00DC7C13" w14:paraId="3690DCEB" w14:textId="691C76ED">
      <w:pPr>
        <w:pStyle w:val="Heading2"/>
        <w:spacing w:line="288" w:lineRule="auto"/>
      </w:pPr>
      <w:bookmarkStart w:name="_Toc152935809" w:id="7"/>
      <w:r>
        <w:t xml:space="preserve">2.1 </w:t>
      </w:r>
      <w:r w:rsidR="001D08C1">
        <w:t>Background</w:t>
      </w:r>
      <w:bookmarkEnd w:id="7"/>
    </w:p>
    <w:p w:rsidR="00CA3745" w:rsidP="00727EA4" w:rsidRDefault="00CA3745" w14:paraId="7D220D46" w14:textId="7CF9C832">
      <w:pPr>
        <w:spacing w:line="288" w:lineRule="auto"/>
      </w:pPr>
      <w:r>
        <w:t xml:space="preserve">The Administrative Tribunals Support Service of Canada (ATSSC) provides support services and facilities to </w:t>
      </w:r>
      <w:r w:rsidR="00896840">
        <w:t>twelve</w:t>
      </w:r>
      <w:r>
        <w:t xml:space="preserve"> federal administrative tribunals through a single, integrated organization. Examples of these support services include registry, research, human resources, and evaluation.</w:t>
      </w:r>
      <w:r w:rsidR="0078243B">
        <w:t xml:space="preserve"> </w:t>
      </w:r>
      <w:r>
        <w:t xml:space="preserve">The </w:t>
      </w:r>
      <w:r w:rsidR="00825808">
        <w:t>Social Security Tribunal of Canada (</w:t>
      </w:r>
      <w:r>
        <w:t>SST</w:t>
      </w:r>
      <w:r w:rsidR="00825808">
        <w:t>)</w:t>
      </w:r>
      <w:r>
        <w:t xml:space="preserve"> is one of the tribunals supported by the ATSSC. The SST makes decisions on appeals related to employment insurance benefits and income security benefits (e.g., Canada Pension Plan, Old Age Security). The SST has two levels of appeal: the General Division (GD) and the Appeal Division (AD).</w:t>
      </w:r>
    </w:p>
    <w:p w:rsidR="0078243B" w:rsidP="00727EA4" w:rsidRDefault="0078243B" w14:paraId="742950DA" w14:textId="77777777">
      <w:pPr>
        <w:spacing w:line="288" w:lineRule="auto"/>
      </w:pPr>
    </w:p>
    <w:p w:rsidR="00825808" w:rsidP="00727EA4" w:rsidRDefault="00607BFB" w14:paraId="38A11FD1" w14:textId="58F6FFD3">
      <w:pPr>
        <w:spacing w:line="288" w:lineRule="auto"/>
      </w:pPr>
      <w:r>
        <w:t>R</w:t>
      </w:r>
      <w:r w:rsidR="00CA3745">
        <w:t>ecent independent, external stud</w:t>
      </w:r>
      <w:r>
        <w:t>ies</w:t>
      </w:r>
      <w:r w:rsidR="00CA3745">
        <w:t xml:space="preserve"> conducted by the Faculty of Law, University of Windsor</w:t>
      </w:r>
      <w:r>
        <w:t>, and from the Department of Political Science at the Universit</w:t>
      </w:r>
      <w:r w:rsidRPr="00607BFB">
        <w:rPr>
          <w:lang w:val="en-GB"/>
        </w:rPr>
        <w:t>é</w:t>
      </w:r>
      <w:r>
        <w:rPr>
          <w:lang w:val="en-GB"/>
        </w:rPr>
        <w:t xml:space="preserve"> Laval, </w:t>
      </w:r>
      <w:r w:rsidR="00CA3745">
        <w:t xml:space="preserve"> highlighted the fact that feedback from end</w:t>
      </w:r>
      <w:r w:rsidR="005F7C18">
        <w:t>-</w:t>
      </w:r>
      <w:r w:rsidR="00CA3745">
        <w:t>users can provide important information that other approaches (e.g., internal research) may miss.</w:t>
      </w:r>
      <w:r w:rsidR="0078243B">
        <w:t xml:space="preserve"> </w:t>
      </w:r>
      <w:r w:rsidR="00CA3745">
        <w:t xml:space="preserve">The independent study focused on the use of the Navigator Service for Canada Pension Plan-Disability appeals heard by the Income Security – General Division of the SST. </w:t>
      </w:r>
      <w:r w:rsidR="00825808">
        <w:t>The SST Secretariat launched this service in the Appeal Division in November 2020. This is the first attempt to study the performance of the service after over 24 months of operation.</w:t>
      </w:r>
      <w:r w:rsidRPr="00825808" w:rsidR="00825808">
        <w:t xml:space="preserve"> </w:t>
      </w:r>
      <w:r w:rsidR="00825808">
        <w:t xml:space="preserve">The purpose of this study was to understand the effectiveness of the SST Navigator Service in enhancing end-users’ access to justice. The SST will apply the results to inform any changes to service delivery and internal processes. </w:t>
      </w:r>
    </w:p>
    <w:p w:rsidR="00CA3745" w:rsidP="00727EA4" w:rsidRDefault="00CA3745" w14:paraId="49810C95" w14:textId="77777777">
      <w:pPr>
        <w:spacing w:line="288" w:lineRule="auto"/>
      </w:pPr>
    </w:p>
    <w:p w:rsidR="006F56F6" w:rsidP="00727EA4" w:rsidRDefault="00DC7C13" w14:paraId="36C08669" w14:textId="1C704727">
      <w:pPr>
        <w:pStyle w:val="Heading2"/>
        <w:spacing w:line="288" w:lineRule="auto"/>
      </w:pPr>
      <w:bookmarkStart w:name="_Toc152935810" w:id="8"/>
      <w:r>
        <w:t xml:space="preserve">2.2 </w:t>
      </w:r>
      <w:r w:rsidR="006F56F6">
        <w:t>Objective</w:t>
      </w:r>
      <w:r w:rsidR="001D08C1">
        <w:t>s</w:t>
      </w:r>
      <w:bookmarkEnd w:id="8"/>
    </w:p>
    <w:p w:rsidR="00CA3745" w:rsidP="00727EA4" w:rsidRDefault="00CA3745" w14:paraId="05E1A99B" w14:textId="285FD8F6">
      <w:pPr>
        <w:spacing w:line="288" w:lineRule="auto"/>
      </w:pPr>
      <w:r>
        <w:t>Interviewing former end-users will provide the SST with the user feedback needed to identify and address performance issues from the perspective of key actors in the appeal system.</w:t>
      </w:r>
      <w:r w:rsidR="0078243B">
        <w:t xml:space="preserve"> </w:t>
      </w:r>
      <w:r>
        <w:t xml:space="preserve">The interviews </w:t>
      </w:r>
      <w:r w:rsidR="006F56F6">
        <w:t>were</w:t>
      </w:r>
      <w:r>
        <w:t xml:space="preserve"> required to capture information on the following research issues:</w:t>
      </w:r>
    </w:p>
    <w:p w:rsidR="006F56F6" w:rsidP="00727EA4" w:rsidRDefault="006F56F6" w14:paraId="77410160" w14:textId="77777777">
      <w:pPr>
        <w:spacing w:line="288" w:lineRule="auto"/>
      </w:pPr>
    </w:p>
    <w:p w:rsidR="00CA3745" w:rsidP="00253BE0" w:rsidRDefault="00CA3745" w14:paraId="3D3462AB" w14:textId="4A459724">
      <w:pPr>
        <w:pStyle w:val="ListParagraph"/>
        <w:numPr>
          <w:ilvl w:val="0"/>
          <w:numId w:val="16"/>
        </w:numPr>
        <w:spacing w:after="120" w:line="288" w:lineRule="auto"/>
      </w:pPr>
      <w:r>
        <w:t>Timeliness and responsiveness of navigators when communicating with end-users.</w:t>
      </w:r>
    </w:p>
    <w:p w:rsidR="00CA3745" w:rsidP="00253BE0" w:rsidRDefault="00825808" w14:paraId="1DBA1F47" w14:textId="331785E1">
      <w:pPr>
        <w:pStyle w:val="ListParagraph"/>
        <w:numPr>
          <w:ilvl w:val="0"/>
          <w:numId w:val="16"/>
        </w:numPr>
        <w:spacing w:after="120" w:line="288" w:lineRule="auto"/>
      </w:pPr>
      <w:r>
        <w:t>U</w:t>
      </w:r>
      <w:r w:rsidR="00CA3745">
        <w:t>sefulness of the information and guidance provided by the navigators.</w:t>
      </w:r>
    </w:p>
    <w:p w:rsidR="00CA3745" w:rsidP="00253BE0" w:rsidRDefault="00CA3745" w14:paraId="084EA284" w14:textId="36CC8F96">
      <w:pPr>
        <w:pStyle w:val="ListParagraph"/>
        <w:numPr>
          <w:ilvl w:val="0"/>
          <w:numId w:val="16"/>
        </w:numPr>
        <w:spacing w:after="120" w:line="288" w:lineRule="auto"/>
      </w:pPr>
      <w:r>
        <w:t>End-users’ perceived ability to prepare and present arguments thanks to the support provided by the navigator.</w:t>
      </w:r>
    </w:p>
    <w:p w:rsidR="00B24C9A" w:rsidP="00253BE0" w:rsidRDefault="00D80022" w14:paraId="3DCDEE28" w14:textId="1E6B475D">
      <w:pPr>
        <w:pStyle w:val="ListParagraph"/>
        <w:numPr>
          <w:ilvl w:val="0"/>
          <w:numId w:val="16"/>
        </w:numPr>
        <w:spacing w:line="288" w:lineRule="auto"/>
      </w:pPr>
      <w:r>
        <w:t>A determination of w</w:t>
      </w:r>
      <w:r w:rsidR="00CA3745">
        <w:t>hether or not the end-users’ accessibility and accommodation needs were met by the navigator.</w:t>
      </w:r>
      <w:r w:rsidR="00B24C9A">
        <w:t xml:space="preserve"> </w:t>
      </w:r>
    </w:p>
    <w:p w:rsidR="00B24C9A" w:rsidP="00727EA4" w:rsidRDefault="00B24C9A" w14:paraId="2036453B" w14:textId="77777777">
      <w:pPr>
        <w:spacing w:line="288" w:lineRule="auto"/>
      </w:pPr>
    </w:p>
    <w:p w:rsidR="00DC7C13" w:rsidP="00727EA4" w:rsidRDefault="00DC7C13" w14:paraId="293CA952" w14:textId="77777777">
      <w:pPr>
        <w:spacing w:line="288" w:lineRule="auto"/>
        <w:rPr>
          <w:rFonts w:asciiTheme="majorHAnsi" w:hAnsiTheme="majorHAnsi" w:eastAsiaTheme="majorEastAsia" w:cstheme="majorBidi"/>
          <w:b/>
          <w:color w:val="23B2BE"/>
          <w:sz w:val="36"/>
          <w:szCs w:val="36"/>
        </w:rPr>
      </w:pPr>
      <w:r>
        <w:br w:type="page"/>
      </w:r>
    </w:p>
    <w:p w:rsidRPr="00B80E8A" w:rsidR="008A1878" w:rsidP="00727EA4" w:rsidRDefault="001D08C1" w14:paraId="52DE2E05" w14:textId="7A22EF20">
      <w:pPr>
        <w:pStyle w:val="Heading1"/>
        <w:spacing w:line="288" w:lineRule="auto"/>
      </w:pPr>
      <w:bookmarkStart w:name="_Toc152935811" w:id="9"/>
      <w:r>
        <w:t xml:space="preserve">3.0 </w:t>
      </w:r>
      <w:r w:rsidR="00951E5D">
        <w:t>Scope</w:t>
      </w:r>
      <w:r>
        <w:t xml:space="preserve"> and Methodology</w:t>
      </w:r>
      <w:bookmarkEnd w:id="9"/>
    </w:p>
    <w:p w:rsidR="00553218" w:rsidP="00553218" w:rsidRDefault="00553218" w14:paraId="71B822FE" w14:textId="77777777">
      <w:bookmarkStart w:name="_Toc119422426" w:id="10"/>
      <w:bookmarkStart w:name="_Toc119945699" w:id="11"/>
    </w:p>
    <w:p w:rsidR="00F117EC" w:rsidP="00727EA4" w:rsidRDefault="00DC7C13" w14:paraId="2A2ADE4D" w14:textId="7AD5A8C2">
      <w:pPr>
        <w:pStyle w:val="Heading2"/>
        <w:spacing w:line="288" w:lineRule="auto"/>
      </w:pPr>
      <w:bookmarkStart w:name="_Toc152935812" w:id="12"/>
      <w:r>
        <w:t xml:space="preserve">3.1 </w:t>
      </w:r>
      <w:r w:rsidR="00F117EC">
        <w:t>Methodology</w:t>
      </w:r>
      <w:bookmarkEnd w:id="12"/>
    </w:p>
    <w:p w:rsidR="001D08C1" w:rsidP="00727EA4" w:rsidRDefault="00CA3745" w14:paraId="202415AB" w14:textId="23B0ACD2">
      <w:pPr>
        <w:spacing w:line="288" w:lineRule="auto"/>
      </w:pPr>
      <w:r>
        <w:t xml:space="preserve">From a database of all navigator service recipients, the </w:t>
      </w:r>
      <w:r w:rsidR="00825808">
        <w:t>SST</w:t>
      </w:r>
      <w:r>
        <w:t xml:space="preserve"> </w:t>
      </w:r>
      <w:r w:rsidR="006F56F6">
        <w:t>created</w:t>
      </w:r>
      <w:r>
        <w:t xml:space="preserve"> a list, selected primarily based on caseload characteristics, including </w:t>
      </w:r>
      <w:r w:rsidR="00D80022">
        <w:t xml:space="preserve">those who </w:t>
      </w:r>
      <w:r>
        <w:t xml:space="preserve">received a </w:t>
      </w:r>
      <w:r w:rsidR="73E77894">
        <w:t>T</w:t>
      </w:r>
      <w:r>
        <w:t xml:space="preserve">ribunal decision in the last </w:t>
      </w:r>
      <w:r w:rsidR="006F56F6">
        <w:t>two years</w:t>
      </w:r>
      <w:r>
        <w:t xml:space="preserve">, and </w:t>
      </w:r>
      <w:r w:rsidR="00D80022">
        <w:t>those who did not have</w:t>
      </w:r>
      <w:r>
        <w:t xml:space="preserve"> any outstanding matter before the SST. </w:t>
      </w:r>
      <w:r w:rsidR="006F56F6">
        <w:t>The initial outreach to end</w:t>
      </w:r>
      <w:r w:rsidR="005F7C18">
        <w:t>-</w:t>
      </w:r>
      <w:r w:rsidR="006F56F6">
        <w:t>users was conducted by the SST</w:t>
      </w:r>
      <w:r>
        <w:t xml:space="preserve"> to determine interest in taking part in the research and obtain consent for passing on the end-user contact information to Kelly Sears Consulting Group and Narrative Research. </w:t>
      </w:r>
      <w:r w:rsidR="00825808">
        <w:t>The list provided by SST included the names of 32 contacts.</w:t>
      </w:r>
      <w:r w:rsidR="00FD7AE6">
        <w:t xml:space="preserve"> For each claimant, information provided to the consultants was limited to their name, email address, telephone number, province/region, preferred language, decision date, and the name of the navigator they dealt with.</w:t>
      </w:r>
    </w:p>
    <w:p w:rsidRPr="00165D74" w:rsidR="001D08C1" w:rsidP="00727EA4" w:rsidRDefault="001D08C1" w14:paraId="376A72E3" w14:textId="77777777">
      <w:pPr>
        <w:spacing w:line="288" w:lineRule="auto"/>
        <w:rPr>
          <w:sz w:val="18"/>
          <w:szCs w:val="20"/>
        </w:rPr>
      </w:pPr>
    </w:p>
    <w:p w:rsidR="00825808" w:rsidP="00727EA4" w:rsidRDefault="51C936BF" w14:paraId="25F116A8" w14:textId="76E263D3">
      <w:pPr>
        <w:spacing w:line="288" w:lineRule="auto"/>
      </w:pPr>
      <w:r>
        <w:t>Kelly Sears Consulting Group and Narrative Research scheduled and conduct</w:t>
      </w:r>
      <w:r w:rsidR="678FD6CB">
        <w:t>ed</w:t>
      </w:r>
      <w:r>
        <w:t xml:space="preserve"> a total of 20 in-depth semi-structured interviews by telephone, with each lasting approximately 45</w:t>
      </w:r>
      <w:r w:rsidR="002B0C15">
        <w:t xml:space="preserve"> minutes</w:t>
      </w:r>
      <w:r>
        <w:t xml:space="preserve">. </w:t>
      </w:r>
      <w:r w:rsidR="002B0C15">
        <w:t>In choosing who to approach, a random selection was made based on achieving a good cross-section of regions (providing coverage for Ontario, B</w:t>
      </w:r>
      <w:r w:rsidR="1608BAA0">
        <w:t xml:space="preserve">ritish </w:t>
      </w:r>
      <w:r w:rsidR="002B0C15">
        <w:t>C</w:t>
      </w:r>
      <w:r w:rsidR="68AE6123">
        <w:t>olumbia</w:t>
      </w:r>
      <w:r w:rsidR="002B0C15">
        <w:t xml:space="preserve">, Quebec, and </w:t>
      </w:r>
      <w:r w:rsidR="04D2DA3B">
        <w:t>the r</w:t>
      </w:r>
      <w:r w:rsidR="002B0C15">
        <w:t>est of Canada), to include diversity in Canada’s official languages (within the limits of the sample list), and to ensure a diversity of navigators were represented</w:t>
      </w:r>
      <w:r w:rsidR="00FD7AE6">
        <w:t>, where possible</w:t>
      </w:r>
      <w:r w:rsidR="002B0C15">
        <w:t xml:space="preserve">. </w:t>
      </w:r>
      <w:r w:rsidR="6BB6C395">
        <w:t xml:space="preserve">While the recency of end-users’ experience was also a selection factor for best recall, interviews covered the last two years of the service to minimize recency biases. </w:t>
      </w:r>
      <w:r w:rsidR="00FD7AE6">
        <w:t>Note that due to the non-probability sampling approach, the limited sample size, and the use of a qualitative methodology, the correlation between satisfaction and the type of claim, hearing decision, or navigator cannot be inferred.</w:t>
      </w:r>
    </w:p>
    <w:p w:rsidRPr="00165D74" w:rsidR="00825808" w:rsidP="00727EA4" w:rsidRDefault="00825808" w14:paraId="491B0DDB" w14:textId="77777777">
      <w:pPr>
        <w:spacing w:line="288" w:lineRule="auto"/>
        <w:rPr>
          <w:sz w:val="18"/>
          <w:szCs w:val="20"/>
        </w:rPr>
      </w:pPr>
    </w:p>
    <w:p w:rsidRPr="006F56F6" w:rsidR="001D08C1" w:rsidP="00727EA4" w:rsidRDefault="001D08C1" w14:paraId="47E3A054" w14:textId="2B6C4875">
      <w:pPr>
        <w:spacing w:line="288" w:lineRule="auto"/>
      </w:pPr>
      <w:r>
        <w:t xml:space="preserve">Based on </w:t>
      </w:r>
      <w:r w:rsidR="00165D74">
        <w:t xml:space="preserve">the sample file and </w:t>
      </w:r>
      <w:r>
        <w:t>end</w:t>
      </w:r>
      <w:r w:rsidR="005F7C18">
        <w:t>-</w:t>
      </w:r>
      <w:r>
        <w:t>users’ preferences, 17 interviews were conducted in English, while 3 interviews were in French. Interview s</w:t>
      </w:r>
      <w:r w:rsidRPr="006F56F6">
        <w:t xml:space="preserve">cheduling </w:t>
      </w:r>
      <w:r>
        <w:t>was</w:t>
      </w:r>
      <w:r w:rsidRPr="006F56F6">
        <w:t xml:space="preserve"> done by email and telephone contacts and interviews </w:t>
      </w:r>
      <w:r>
        <w:t>were</w:t>
      </w:r>
      <w:r w:rsidRPr="006F56F6">
        <w:t xml:space="preserve"> scheduled at a time convenient to each end-user. </w:t>
      </w:r>
      <w:r>
        <w:t>A</w:t>
      </w:r>
      <w:r w:rsidRPr="006F56F6">
        <w:t>n incentive of $1</w:t>
      </w:r>
      <w:r>
        <w:t>00</w:t>
      </w:r>
      <w:r w:rsidRPr="006F56F6">
        <w:t xml:space="preserve"> </w:t>
      </w:r>
      <w:r>
        <w:t>was</w:t>
      </w:r>
      <w:r w:rsidRPr="006F56F6">
        <w:t xml:space="preserve"> offered to each participant in appreciation for their time, paid by cheque or e-transfer, as preferred. </w:t>
      </w:r>
    </w:p>
    <w:p w:rsidRPr="00165D74" w:rsidR="006F56F6" w:rsidP="00727EA4" w:rsidRDefault="006F56F6" w14:paraId="25F2319B" w14:textId="028A8C03">
      <w:pPr>
        <w:spacing w:line="288" w:lineRule="auto"/>
        <w:rPr>
          <w:sz w:val="16"/>
          <w:szCs w:val="18"/>
        </w:rPr>
      </w:pPr>
    </w:p>
    <w:p w:rsidRPr="006F56F6" w:rsidR="00CA3745" w:rsidP="00727EA4" w:rsidRDefault="00CA3745" w14:paraId="2CA4A0EC" w14:textId="06330ED9">
      <w:pPr>
        <w:spacing w:line="288" w:lineRule="auto"/>
      </w:pPr>
      <w:r w:rsidRPr="006F56F6">
        <w:t xml:space="preserve">In consultation with the </w:t>
      </w:r>
      <w:r w:rsidR="001D08C1">
        <w:t>SST</w:t>
      </w:r>
      <w:r w:rsidRPr="006F56F6">
        <w:t>, Kelly Sears Consulting Group and Narrative Research design</w:t>
      </w:r>
      <w:r w:rsidR="001D08C1">
        <w:t>ed</w:t>
      </w:r>
      <w:r w:rsidRPr="006F56F6">
        <w:t xml:space="preserve"> a recruitment script to invite participants and schedule interviews</w:t>
      </w:r>
      <w:r w:rsidR="001D08C1">
        <w:t xml:space="preserve"> (provided in Appendix A)</w:t>
      </w:r>
      <w:r w:rsidRPr="006F56F6">
        <w:t>, in addition to a discussion guide that addresse</w:t>
      </w:r>
      <w:r w:rsidR="00165D74">
        <w:t>d</w:t>
      </w:r>
      <w:r w:rsidRPr="006F56F6">
        <w:t xml:space="preserve"> the research objectives</w:t>
      </w:r>
      <w:r w:rsidR="001D08C1">
        <w:t xml:space="preserve"> (provided in Appendix B)</w:t>
      </w:r>
      <w:r w:rsidRPr="006F56F6">
        <w:t xml:space="preserve">. </w:t>
      </w:r>
      <w:r w:rsidR="00F117EC">
        <w:t xml:space="preserve">An outline of discussion topics was provided to end-users in advance of the interview to allow them to prepare. </w:t>
      </w:r>
      <w:r w:rsidRPr="006F56F6">
        <w:t xml:space="preserve">Only personal end-user data deemed pertinent for the study </w:t>
      </w:r>
      <w:r w:rsidR="00F117EC">
        <w:t>was</w:t>
      </w:r>
      <w:r w:rsidRPr="006F56F6">
        <w:t xml:space="preserve"> collected. </w:t>
      </w:r>
    </w:p>
    <w:bookmarkEnd w:id="10"/>
    <w:bookmarkEnd w:id="11"/>
    <w:p w:rsidRPr="00727EA4" w:rsidR="0058706A" w:rsidP="00727EA4" w:rsidRDefault="0058706A" w14:paraId="23927F28" w14:textId="77777777">
      <w:pPr>
        <w:spacing w:line="288" w:lineRule="auto"/>
        <w:rPr>
          <w:sz w:val="12"/>
          <w:szCs w:val="14"/>
        </w:rPr>
      </w:pPr>
    </w:p>
    <w:p w:rsidR="00BD5D98" w:rsidP="00727EA4" w:rsidRDefault="00DC7C13" w14:paraId="18641186" w14:textId="68F89858">
      <w:pPr>
        <w:pStyle w:val="Heading2"/>
        <w:spacing w:line="288" w:lineRule="auto"/>
      </w:pPr>
      <w:bookmarkStart w:name="_Toc152935813" w:id="13"/>
      <w:r>
        <w:t xml:space="preserve">3.2 </w:t>
      </w:r>
      <w:r w:rsidR="00BD5D98">
        <w:t>Profile of Participants</w:t>
      </w:r>
      <w:bookmarkEnd w:id="13"/>
    </w:p>
    <w:p w:rsidR="00BD5D98" w:rsidP="00727EA4" w:rsidRDefault="00D03DA7" w14:paraId="7DB355DE" w14:textId="6FCD4983">
      <w:pPr>
        <w:spacing w:line="288" w:lineRule="auto"/>
      </w:pPr>
      <w:r>
        <w:t>The following provides an overview of the demographic profile of those interviewed</w:t>
      </w:r>
      <w:r w:rsidR="00F117EC">
        <w:t>, as self-identified during the interview</w:t>
      </w:r>
      <w:r>
        <w:t>.</w:t>
      </w:r>
    </w:p>
    <w:p w:rsidR="00553218" w:rsidRDefault="00553218" w14:paraId="4D692F45" w14:textId="3CEFDE38">
      <w:pPr>
        <w:spacing w:line="240" w:lineRule="auto"/>
      </w:pPr>
      <w:r>
        <w:br w:type="page"/>
      </w:r>
    </w:p>
    <w:tbl>
      <w:tblPr>
        <w:tblStyle w:val="TableGrid"/>
        <w:tblW w:w="9630" w:type="dxa"/>
        <w:tblInd w:w="-95" w:type="dxa"/>
        <w:tblLook w:val="04A0" w:firstRow="1" w:lastRow="0" w:firstColumn="1" w:lastColumn="0" w:noHBand="0" w:noVBand="1"/>
      </w:tblPr>
      <w:tblGrid>
        <w:gridCol w:w="4230"/>
        <w:gridCol w:w="1530"/>
        <w:gridCol w:w="326"/>
        <w:gridCol w:w="2104"/>
        <w:gridCol w:w="1440"/>
      </w:tblGrid>
      <w:tr w:rsidR="001E3C96" w:rsidTr="00553218" w14:paraId="0065D7E5" w14:textId="54012663">
        <w:tc>
          <w:tcPr>
            <w:tcW w:w="5760" w:type="dxa"/>
            <w:gridSpan w:val="2"/>
            <w:shd w:val="clear" w:color="auto" w:fill="000000" w:themeFill="text1"/>
          </w:tcPr>
          <w:p w:rsidRPr="00727EA4" w:rsidR="001E3C96" w:rsidP="00727EA4" w:rsidRDefault="001E3C96" w14:paraId="4B0AE637" w14:textId="77777777">
            <w:pPr>
              <w:spacing w:line="240" w:lineRule="auto"/>
              <w:jc w:val="center"/>
              <w:rPr>
                <w:b/>
                <w:bCs/>
                <w:color w:val="FFFFFF" w:themeColor="background1"/>
                <w:sz w:val="20"/>
              </w:rPr>
            </w:pPr>
            <w:r w:rsidRPr="00727EA4">
              <w:rPr>
                <w:b/>
                <w:bCs/>
                <w:color w:val="FFFFFF" w:themeColor="background1"/>
                <w:sz w:val="20"/>
              </w:rPr>
              <w:t>What is your age group? Are you …?</w:t>
            </w:r>
          </w:p>
        </w:tc>
        <w:tc>
          <w:tcPr>
            <w:tcW w:w="326" w:type="dxa"/>
            <w:tcBorders>
              <w:top w:val="nil"/>
              <w:bottom w:val="nil"/>
            </w:tcBorders>
            <w:shd w:val="clear" w:color="auto" w:fill="FFFFFF" w:themeFill="background1"/>
          </w:tcPr>
          <w:p w:rsidRPr="00727EA4" w:rsidR="001E3C96" w:rsidP="00476F76" w:rsidRDefault="001E3C96" w14:paraId="0E154776" w14:textId="77777777">
            <w:pPr>
              <w:jc w:val="center"/>
              <w:rPr>
                <w:b/>
                <w:bCs/>
                <w:color w:val="FFFFFF" w:themeColor="background1"/>
                <w:sz w:val="20"/>
              </w:rPr>
            </w:pPr>
          </w:p>
        </w:tc>
        <w:tc>
          <w:tcPr>
            <w:tcW w:w="3544" w:type="dxa"/>
            <w:gridSpan w:val="2"/>
            <w:shd w:val="clear" w:color="auto" w:fill="000000" w:themeFill="text1"/>
          </w:tcPr>
          <w:p w:rsidRPr="00727EA4" w:rsidR="001E3C96" w:rsidP="00476F76" w:rsidRDefault="001E3C96" w14:paraId="4B2A7C28" w14:textId="7C95D98D">
            <w:pPr>
              <w:jc w:val="center"/>
              <w:rPr>
                <w:b/>
                <w:bCs/>
                <w:color w:val="FFFFFF" w:themeColor="background1"/>
                <w:sz w:val="20"/>
              </w:rPr>
            </w:pPr>
            <w:r w:rsidRPr="00727EA4">
              <w:rPr>
                <w:b/>
                <w:bCs/>
                <w:color w:val="FFFFFF" w:themeColor="background1"/>
                <w:sz w:val="20"/>
              </w:rPr>
              <w:t>What is your gender? Are you …?</w:t>
            </w:r>
          </w:p>
        </w:tc>
      </w:tr>
      <w:tr w:rsidR="00553218" w:rsidTr="00553218" w14:paraId="2A8C3A9A" w14:textId="37E9DC5B">
        <w:tc>
          <w:tcPr>
            <w:tcW w:w="4230" w:type="dxa"/>
            <w:shd w:val="clear" w:color="auto" w:fill="23B2BE"/>
          </w:tcPr>
          <w:p w:rsidRPr="00727EA4" w:rsidR="003F311E" w:rsidP="00727EA4" w:rsidRDefault="003F311E" w14:paraId="5E1811F4" w14:textId="2733FAEC">
            <w:pPr>
              <w:spacing w:line="240" w:lineRule="auto"/>
              <w:jc w:val="center"/>
              <w:rPr>
                <w:b/>
                <w:bCs/>
                <w:color w:val="FFFFFF" w:themeColor="background1"/>
                <w:sz w:val="20"/>
              </w:rPr>
            </w:pPr>
          </w:p>
        </w:tc>
        <w:tc>
          <w:tcPr>
            <w:tcW w:w="1530" w:type="dxa"/>
            <w:shd w:val="clear" w:color="auto" w:fill="23B2BE"/>
            <w:vAlign w:val="center"/>
          </w:tcPr>
          <w:p w:rsidRPr="00727EA4" w:rsidR="003F311E" w:rsidP="00727EA4" w:rsidRDefault="003F311E" w14:paraId="5C75AC76" w14:textId="77777777">
            <w:pPr>
              <w:spacing w:line="240" w:lineRule="auto"/>
              <w:jc w:val="center"/>
              <w:rPr>
                <w:b/>
                <w:bCs/>
                <w:color w:val="FFFFFF" w:themeColor="background1"/>
                <w:sz w:val="20"/>
              </w:rPr>
            </w:pPr>
            <w:r w:rsidRPr="00727EA4">
              <w:rPr>
                <w:b/>
                <w:bCs/>
                <w:color w:val="FFFFFF" w:themeColor="background1"/>
                <w:sz w:val="20"/>
              </w:rPr>
              <w:t>#</w:t>
            </w:r>
          </w:p>
        </w:tc>
        <w:tc>
          <w:tcPr>
            <w:tcW w:w="326" w:type="dxa"/>
            <w:tcBorders>
              <w:top w:val="nil"/>
              <w:bottom w:val="nil"/>
            </w:tcBorders>
            <w:shd w:val="clear" w:color="auto" w:fill="FFFFFF" w:themeFill="background1"/>
          </w:tcPr>
          <w:p w:rsidRPr="00727EA4" w:rsidR="003F311E" w:rsidP="00476F76" w:rsidRDefault="003F311E" w14:paraId="3775BC1F" w14:textId="77777777">
            <w:pPr>
              <w:jc w:val="center"/>
              <w:rPr>
                <w:b/>
                <w:bCs/>
                <w:color w:val="FFFFFF" w:themeColor="background1"/>
                <w:sz w:val="20"/>
              </w:rPr>
            </w:pPr>
          </w:p>
        </w:tc>
        <w:tc>
          <w:tcPr>
            <w:tcW w:w="2104" w:type="dxa"/>
            <w:shd w:val="clear" w:color="auto" w:fill="23B2BE"/>
          </w:tcPr>
          <w:p w:rsidRPr="00727EA4" w:rsidR="003F311E" w:rsidP="00476F76" w:rsidRDefault="003F311E" w14:paraId="3F1207A2" w14:textId="61633F06">
            <w:pPr>
              <w:jc w:val="center"/>
              <w:rPr>
                <w:b/>
                <w:bCs/>
                <w:color w:val="FFFFFF" w:themeColor="background1"/>
                <w:sz w:val="20"/>
              </w:rPr>
            </w:pPr>
          </w:p>
        </w:tc>
        <w:tc>
          <w:tcPr>
            <w:tcW w:w="1440" w:type="dxa"/>
            <w:shd w:val="clear" w:color="auto" w:fill="23B2BE"/>
          </w:tcPr>
          <w:p w:rsidRPr="001E3C96" w:rsidR="003F311E" w:rsidP="00476F76" w:rsidRDefault="001E3C96" w14:paraId="21B75006" w14:textId="00960EEC">
            <w:pPr>
              <w:jc w:val="center"/>
              <w:rPr>
                <w:b/>
                <w:bCs/>
                <w:color w:val="FFFFFF" w:themeColor="background1"/>
                <w:sz w:val="20"/>
              </w:rPr>
            </w:pPr>
            <w:r w:rsidRPr="001E3C96">
              <w:rPr>
                <w:b/>
                <w:bCs/>
                <w:color w:val="FFFFFF" w:themeColor="background1"/>
                <w:sz w:val="20"/>
              </w:rPr>
              <w:t>#</w:t>
            </w:r>
          </w:p>
        </w:tc>
      </w:tr>
      <w:tr w:rsidR="003F311E" w:rsidTr="00553218" w14:paraId="41CBD532" w14:textId="1085BC2A">
        <w:tc>
          <w:tcPr>
            <w:tcW w:w="4230" w:type="dxa"/>
            <w:vAlign w:val="center"/>
          </w:tcPr>
          <w:p w:rsidRPr="00727EA4" w:rsidR="003F311E" w:rsidP="00727EA4" w:rsidRDefault="003F311E" w14:paraId="60B0FC69" w14:textId="5E051E9E">
            <w:pPr>
              <w:spacing w:line="240" w:lineRule="auto"/>
              <w:rPr>
                <w:sz w:val="20"/>
              </w:rPr>
            </w:pPr>
            <w:r w:rsidRPr="00727EA4">
              <w:rPr>
                <w:sz w:val="20"/>
              </w:rPr>
              <w:t>18 to 24 years old</w:t>
            </w:r>
          </w:p>
        </w:tc>
        <w:tc>
          <w:tcPr>
            <w:tcW w:w="1530" w:type="dxa"/>
            <w:vAlign w:val="center"/>
          </w:tcPr>
          <w:p w:rsidRPr="00727EA4" w:rsidR="003F311E" w:rsidP="00727EA4" w:rsidRDefault="003F311E" w14:paraId="00D03984" w14:textId="77777777">
            <w:pPr>
              <w:spacing w:line="240" w:lineRule="auto"/>
              <w:jc w:val="center"/>
              <w:rPr>
                <w:sz w:val="20"/>
              </w:rPr>
            </w:pPr>
            <w:r w:rsidRPr="00727EA4">
              <w:rPr>
                <w:sz w:val="20"/>
              </w:rPr>
              <w:t>1</w:t>
            </w:r>
          </w:p>
        </w:tc>
        <w:tc>
          <w:tcPr>
            <w:tcW w:w="326" w:type="dxa"/>
            <w:tcBorders>
              <w:top w:val="nil"/>
              <w:bottom w:val="nil"/>
            </w:tcBorders>
            <w:shd w:val="clear" w:color="auto" w:fill="FFFFFF" w:themeFill="background1"/>
          </w:tcPr>
          <w:p w:rsidRPr="00727EA4" w:rsidR="003F311E" w:rsidP="00476F76" w:rsidRDefault="003F311E" w14:paraId="426BCE2C" w14:textId="77777777">
            <w:pPr>
              <w:jc w:val="center"/>
              <w:rPr>
                <w:sz w:val="20"/>
              </w:rPr>
            </w:pPr>
          </w:p>
        </w:tc>
        <w:tc>
          <w:tcPr>
            <w:tcW w:w="2104" w:type="dxa"/>
            <w:vAlign w:val="center"/>
          </w:tcPr>
          <w:p w:rsidRPr="00727EA4" w:rsidR="003F311E" w:rsidP="001E3C96" w:rsidRDefault="001E3C96" w14:paraId="054F52A7" w14:textId="7CA669B7">
            <w:pPr>
              <w:rPr>
                <w:sz w:val="20"/>
              </w:rPr>
            </w:pPr>
            <w:r w:rsidRPr="00727EA4">
              <w:rPr>
                <w:sz w:val="20"/>
              </w:rPr>
              <w:t>Female</w:t>
            </w:r>
          </w:p>
        </w:tc>
        <w:tc>
          <w:tcPr>
            <w:tcW w:w="1440" w:type="dxa"/>
          </w:tcPr>
          <w:p w:rsidRPr="001E3C96" w:rsidR="003F311E" w:rsidP="00476F76" w:rsidRDefault="001E3C96" w14:paraId="759063C2" w14:textId="290286C2">
            <w:pPr>
              <w:jc w:val="center"/>
              <w:rPr>
                <w:sz w:val="20"/>
              </w:rPr>
            </w:pPr>
            <w:r w:rsidRPr="001E3C96">
              <w:rPr>
                <w:sz w:val="20"/>
              </w:rPr>
              <w:t>9</w:t>
            </w:r>
          </w:p>
        </w:tc>
      </w:tr>
      <w:tr w:rsidR="003F311E" w:rsidTr="00553218" w14:paraId="10B0AA1E" w14:textId="3F4FF4C6">
        <w:tc>
          <w:tcPr>
            <w:tcW w:w="4230" w:type="dxa"/>
            <w:vAlign w:val="center"/>
          </w:tcPr>
          <w:p w:rsidRPr="00727EA4" w:rsidR="003F311E" w:rsidP="00727EA4" w:rsidRDefault="003F311E" w14:paraId="43BEB961" w14:textId="2F35F760">
            <w:pPr>
              <w:spacing w:line="240" w:lineRule="auto"/>
              <w:rPr>
                <w:sz w:val="20"/>
              </w:rPr>
            </w:pPr>
            <w:r w:rsidRPr="00727EA4">
              <w:rPr>
                <w:sz w:val="20"/>
              </w:rPr>
              <w:t>25 to 34 years old</w:t>
            </w:r>
          </w:p>
        </w:tc>
        <w:tc>
          <w:tcPr>
            <w:tcW w:w="1530" w:type="dxa"/>
            <w:vAlign w:val="center"/>
          </w:tcPr>
          <w:p w:rsidRPr="00727EA4" w:rsidR="003F311E" w:rsidP="00727EA4" w:rsidRDefault="003F311E" w14:paraId="06DA8C64" w14:textId="77777777">
            <w:pPr>
              <w:spacing w:line="240" w:lineRule="auto"/>
              <w:jc w:val="center"/>
              <w:rPr>
                <w:sz w:val="20"/>
              </w:rPr>
            </w:pPr>
            <w:r w:rsidRPr="00727EA4">
              <w:rPr>
                <w:sz w:val="20"/>
              </w:rPr>
              <w:t>1</w:t>
            </w:r>
          </w:p>
        </w:tc>
        <w:tc>
          <w:tcPr>
            <w:tcW w:w="326" w:type="dxa"/>
            <w:tcBorders>
              <w:top w:val="nil"/>
              <w:bottom w:val="nil"/>
            </w:tcBorders>
            <w:shd w:val="clear" w:color="auto" w:fill="FFFFFF" w:themeFill="background1"/>
          </w:tcPr>
          <w:p w:rsidRPr="00727EA4" w:rsidR="003F311E" w:rsidP="00476F76" w:rsidRDefault="003F311E" w14:paraId="438F3D65" w14:textId="77777777">
            <w:pPr>
              <w:jc w:val="center"/>
              <w:rPr>
                <w:sz w:val="20"/>
              </w:rPr>
            </w:pPr>
          </w:p>
        </w:tc>
        <w:tc>
          <w:tcPr>
            <w:tcW w:w="2104" w:type="dxa"/>
            <w:vAlign w:val="center"/>
          </w:tcPr>
          <w:p w:rsidRPr="00727EA4" w:rsidR="003F311E" w:rsidP="001E3C96" w:rsidRDefault="001E3C96" w14:paraId="7A11D2A9" w14:textId="7B10CE2A">
            <w:pPr>
              <w:rPr>
                <w:sz w:val="20"/>
              </w:rPr>
            </w:pPr>
            <w:r w:rsidRPr="00727EA4">
              <w:rPr>
                <w:sz w:val="20"/>
              </w:rPr>
              <w:t>Male</w:t>
            </w:r>
          </w:p>
        </w:tc>
        <w:tc>
          <w:tcPr>
            <w:tcW w:w="1440" w:type="dxa"/>
          </w:tcPr>
          <w:p w:rsidRPr="001E3C96" w:rsidR="003F311E" w:rsidP="00476F76" w:rsidRDefault="001E3C96" w14:paraId="796E2DF6" w14:textId="60F89A04">
            <w:pPr>
              <w:jc w:val="center"/>
              <w:rPr>
                <w:sz w:val="20"/>
              </w:rPr>
            </w:pPr>
            <w:r w:rsidRPr="001E3C96">
              <w:rPr>
                <w:sz w:val="20"/>
              </w:rPr>
              <w:t>8</w:t>
            </w:r>
          </w:p>
        </w:tc>
      </w:tr>
      <w:tr w:rsidR="003F311E" w:rsidTr="00553218" w14:paraId="45C4A96B" w14:textId="12E63500">
        <w:tc>
          <w:tcPr>
            <w:tcW w:w="4230" w:type="dxa"/>
            <w:vAlign w:val="center"/>
          </w:tcPr>
          <w:p w:rsidRPr="00727EA4" w:rsidR="003F311E" w:rsidP="00727EA4" w:rsidRDefault="003F311E" w14:paraId="647B0A1A" w14:textId="04B6E960">
            <w:pPr>
              <w:spacing w:line="240" w:lineRule="auto"/>
              <w:rPr>
                <w:sz w:val="20"/>
              </w:rPr>
            </w:pPr>
            <w:r w:rsidRPr="00727EA4">
              <w:rPr>
                <w:sz w:val="20"/>
              </w:rPr>
              <w:t>35 to 44 years old</w:t>
            </w:r>
          </w:p>
        </w:tc>
        <w:tc>
          <w:tcPr>
            <w:tcW w:w="1530" w:type="dxa"/>
            <w:vAlign w:val="center"/>
          </w:tcPr>
          <w:p w:rsidRPr="00727EA4" w:rsidR="003F311E" w:rsidP="00727EA4" w:rsidRDefault="003F311E" w14:paraId="5F3F730A" w14:textId="77777777">
            <w:pPr>
              <w:spacing w:line="240" w:lineRule="auto"/>
              <w:jc w:val="center"/>
              <w:rPr>
                <w:sz w:val="20"/>
              </w:rPr>
            </w:pPr>
            <w:r w:rsidRPr="00727EA4">
              <w:rPr>
                <w:sz w:val="20"/>
              </w:rPr>
              <w:t>7</w:t>
            </w:r>
          </w:p>
        </w:tc>
        <w:tc>
          <w:tcPr>
            <w:tcW w:w="326" w:type="dxa"/>
            <w:tcBorders>
              <w:top w:val="nil"/>
              <w:bottom w:val="nil"/>
            </w:tcBorders>
            <w:shd w:val="clear" w:color="auto" w:fill="FFFFFF" w:themeFill="background1"/>
          </w:tcPr>
          <w:p w:rsidRPr="00727EA4" w:rsidR="003F311E" w:rsidP="00476F76" w:rsidRDefault="003F311E" w14:paraId="6884777A" w14:textId="77777777">
            <w:pPr>
              <w:jc w:val="center"/>
              <w:rPr>
                <w:sz w:val="20"/>
              </w:rPr>
            </w:pPr>
          </w:p>
        </w:tc>
        <w:tc>
          <w:tcPr>
            <w:tcW w:w="2104" w:type="dxa"/>
            <w:vAlign w:val="center"/>
          </w:tcPr>
          <w:p w:rsidRPr="00727EA4" w:rsidR="003F311E" w:rsidP="001E3C96" w:rsidRDefault="001E3C96" w14:paraId="5801F5F7" w14:textId="0DCE38F5">
            <w:pPr>
              <w:rPr>
                <w:sz w:val="20"/>
              </w:rPr>
            </w:pPr>
            <w:r w:rsidRPr="00727EA4">
              <w:rPr>
                <w:sz w:val="20"/>
              </w:rPr>
              <w:t>Gender diverse</w:t>
            </w:r>
          </w:p>
        </w:tc>
        <w:tc>
          <w:tcPr>
            <w:tcW w:w="1440" w:type="dxa"/>
          </w:tcPr>
          <w:p w:rsidRPr="001E3C96" w:rsidR="003F311E" w:rsidP="00476F76" w:rsidRDefault="001E3C96" w14:paraId="248BF394" w14:textId="3C39679E">
            <w:pPr>
              <w:jc w:val="center"/>
              <w:rPr>
                <w:sz w:val="20"/>
              </w:rPr>
            </w:pPr>
            <w:r w:rsidRPr="001E3C96">
              <w:rPr>
                <w:sz w:val="20"/>
              </w:rPr>
              <w:t>0</w:t>
            </w:r>
          </w:p>
        </w:tc>
      </w:tr>
      <w:tr w:rsidR="003F311E" w:rsidTr="00553218" w14:paraId="1A4C16CE" w14:textId="280C3F8C">
        <w:tc>
          <w:tcPr>
            <w:tcW w:w="4230" w:type="dxa"/>
            <w:vAlign w:val="center"/>
          </w:tcPr>
          <w:p w:rsidRPr="00727EA4" w:rsidR="003F311E" w:rsidP="00727EA4" w:rsidRDefault="003F311E" w14:paraId="24A43548" w14:textId="1FB8092B">
            <w:pPr>
              <w:spacing w:line="240" w:lineRule="auto"/>
              <w:rPr>
                <w:sz w:val="20"/>
              </w:rPr>
            </w:pPr>
            <w:r w:rsidRPr="00727EA4">
              <w:rPr>
                <w:sz w:val="20"/>
              </w:rPr>
              <w:t xml:space="preserve">45 </w:t>
            </w:r>
            <w:r w:rsidR="003F1EF4">
              <w:rPr>
                <w:sz w:val="20"/>
              </w:rPr>
              <w:t xml:space="preserve">to </w:t>
            </w:r>
            <w:r w:rsidRPr="00727EA4">
              <w:rPr>
                <w:sz w:val="20"/>
              </w:rPr>
              <w:t>54 years old</w:t>
            </w:r>
          </w:p>
        </w:tc>
        <w:tc>
          <w:tcPr>
            <w:tcW w:w="1530" w:type="dxa"/>
            <w:vAlign w:val="center"/>
          </w:tcPr>
          <w:p w:rsidRPr="00727EA4" w:rsidR="003F311E" w:rsidP="00727EA4" w:rsidRDefault="003F311E" w14:paraId="4A9CC29A" w14:textId="77777777">
            <w:pPr>
              <w:spacing w:line="240" w:lineRule="auto"/>
              <w:jc w:val="center"/>
              <w:rPr>
                <w:sz w:val="20"/>
              </w:rPr>
            </w:pPr>
            <w:r w:rsidRPr="00727EA4">
              <w:rPr>
                <w:sz w:val="20"/>
              </w:rPr>
              <w:t>4</w:t>
            </w:r>
          </w:p>
        </w:tc>
        <w:tc>
          <w:tcPr>
            <w:tcW w:w="326" w:type="dxa"/>
            <w:tcBorders>
              <w:top w:val="nil"/>
              <w:bottom w:val="nil"/>
            </w:tcBorders>
            <w:shd w:val="clear" w:color="auto" w:fill="FFFFFF" w:themeFill="background1"/>
          </w:tcPr>
          <w:p w:rsidRPr="00727EA4" w:rsidR="003F311E" w:rsidP="00476F76" w:rsidRDefault="003F311E" w14:paraId="39E038D8" w14:textId="77777777">
            <w:pPr>
              <w:jc w:val="center"/>
              <w:rPr>
                <w:sz w:val="20"/>
              </w:rPr>
            </w:pPr>
          </w:p>
        </w:tc>
        <w:tc>
          <w:tcPr>
            <w:tcW w:w="2104" w:type="dxa"/>
            <w:tcBorders>
              <w:bottom w:val="single" w:color="000000" w:sz="4" w:space="0"/>
            </w:tcBorders>
            <w:vAlign w:val="center"/>
          </w:tcPr>
          <w:p w:rsidRPr="00727EA4" w:rsidR="003F311E" w:rsidP="001E3C96" w:rsidRDefault="001E3C96" w14:paraId="38FCBE46" w14:textId="0A242DED">
            <w:pPr>
              <w:rPr>
                <w:sz w:val="20"/>
              </w:rPr>
            </w:pPr>
            <w:r w:rsidRPr="00727EA4">
              <w:rPr>
                <w:sz w:val="20"/>
              </w:rPr>
              <w:t>Prefer not to answer</w:t>
            </w:r>
          </w:p>
        </w:tc>
        <w:tc>
          <w:tcPr>
            <w:tcW w:w="1440" w:type="dxa"/>
            <w:tcBorders>
              <w:bottom w:val="single" w:color="000000" w:sz="4" w:space="0"/>
            </w:tcBorders>
          </w:tcPr>
          <w:p w:rsidRPr="001E3C96" w:rsidR="003F311E" w:rsidP="00476F76" w:rsidRDefault="001E3C96" w14:paraId="78EE9BF9" w14:textId="0148DBEA">
            <w:pPr>
              <w:jc w:val="center"/>
              <w:rPr>
                <w:sz w:val="20"/>
              </w:rPr>
            </w:pPr>
            <w:r w:rsidRPr="001E3C96">
              <w:rPr>
                <w:sz w:val="20"/>
              </w:rPr>
              <w:t>3</w:t>
            </w:r>
          </w:p>
        </w:tc>
      </w:tr>
      <w:tr w:rsidR="00553218" w:rsidTr="00553218" w14:paraId="5F01F5FB" w14:textId="74E28F8C">
        <w:tc>
          <w:tcPr>
            <w:tcW w:w="4230" w:type="dxa"/>
            <w:vAlign w:val="center"/>
          </w:tcPr>
          <w:p w:rsidRPr="00727EA4" w:rsidR="003F311E" w:rsidP="00727EA4" w:rsidRDefault="003F311E" w14:paraId="7413AEA8" w14:textId="5EA3EBB6">
            <w:pPr>
              <w:spacing w:line="240" w:lineRule="auto"/>
              <w:rPr>
                <w:sz w:val="20"/>
              </w:rPr>
            </w:pPr>
            <w:r w:rsidRPr="00727EA4">
              <w:rPr>
                <w:sz w:val="20"/>
              </w:rPr>
              <w:t>55 to 64 years old</w:t>
            </w:r>
          </w:p>
        </w:tc>
        <w:tc>
          <w:tcPr>
            <w:tcW w:w="1530" w:type="dxa"/>
            <w:vAlign w:val="center"/>
          </w:tcPr>
          <w:p w:rsidRPr="00727EA4" w:rsidR="003F311E" w:rsidP="00727EA4" w:rsidRDefault="003F311E" w14:paraId="32204A5C" w14:textId="77777777">
            <w:pPr>
              <w:spacing w:line="240" w:lineRule="auto"/>
              <w:jc w:val="center"/>
              <w:rPr>
                <w:sz w:val="20"/>
              </w:rPr>
            </w:pPr>
            <w:r w:rsidRPr="00727EA4">
              <w:rPr>
                <w:sz w:val="20"/>
              </w:rPr>
              <w:t>1</w:t>
            </w:r>
          </w:p>
        </w:tc>
        <w:tc>
          <w:tcPr>
            <w:tcW w:w="326" w:type="dxa"/>
            <w:tcBorders>
              <w:top w:val="nil"/>
              <w:bottom w:val="nil"/>
              <w:right w:val="nil"/>
            </w:tcBorders>
            <w:shd w:val="clear" w:color="auto" w:fill="FFFFFF" w:themeFill="background1"/>
          </w:tcPr>
          <w:p w:rsidRPr="00727EA4" w:rsidR="003F311E" w:rsidP="00476F76" w:rsidRDefault="003F311E" w14:paraId="6FCA5FF1" w14:textId="77777777">
            <w:pPr>
              <w:jc w:val="center"/>
              <w:rPr>
                <w:sz w:val="20"/>
              </w:rPr>
            </w:pPr>
          </w:p>
        </w:tc>
        <w:tc>
          <w:tcPr>
            <w:tcW w:w="2104" w:type="dxa"/>
            <w:tcBorders>
              <w:left w:val="nil"/>
              <w:bottom w:val="nil"/>
              <w:right w:val="nil"/>
            </w:tcBorders>
            <w:shd w:val="clear" w:color="auto" w:fill="FFFFFF" w:themeFill="background1"/>
          </w:tcPr>
          <w:p w:rsidRPr="00727EA4" w:rsidR="003F311E" w:rsidP="00476F76" w:rsidRDefault="003F311E" w14:paraId="7FF12BBB" w14:textId="69F17961">
            <w:pPr>
              <w:jc w:val="center"/>
              <w:rPr>
                <w:sz w:val="20"/>
              </w:rPr>
            </w:pPr>
          </w:p>
        </w:tc>
        <w:tc>
          <w:tcPr>
            <w:tcW w:w="1440" w:type="dxa"/>
            <w:tcBorders>
              <w:left w:val="nil"/>
              <w:bottom w:val="nil"/>
              <w:right w:val="nil"/>
            </w:tcBorders>
            <w:shd w:val="clear" w:color="auto" w:fill="FFFFFF" w:themeFill="background1"/>
          </w:tcPr>
          <w:p w:rsidRPr="003F311E" w:rsidR="003F311E" w:rsidP="00476F76" w:rsidRDefault="003F311E" w14:paraId="32A9E3DF" w14:textId="531C4E35">
            <w:pPr>
              <w:jc w:val="center"/>
              <w:rPr>
                <w:sz w:val="20"/>
              </w:rPr>
            </w:pPr>
          </w:p>
        </w:tc>
      </w:tr>
      <w:tr w:rsidR="00D87661" w:rsidTr="00553218" w14:paraId="0F6B0347" w14:textId="3A97BF26">
        <w:tc>
          <w:tcPr>
            <w:tcW w:w="4230" w:type="dxa"/>
            <w:vAlign w:val="center"/>
          </w:tcPr>
          <w:p w:rsidRPr="00727EA4" w:rsidR="00D87661" w:rsidP="00727EA4" w:rsidRDefault="00D87661" w14:paraId="694688BB" w14:textId="7AFA6A85">
            <w:pPr>
              <w:spacing w:line="240" w:lineRule="auto"/>
              <w:rPr>
                <w:sz w:val="20"/>
              </w:rPr>
            </w:pPr>
            <w:r w:rsidRPr="00727EA4">
              <w:rPr>
                <w:sz w:val="20"/>
              </w:rPr>
              <w:t>65 years old or older</w:t>
            </w:r>
          </w:p>
        </w:tc>
        <w:tc>
          <w:tcPr>
            <w:tcW w:w="1530" w:type="dxa"/>
            <w:vAlign w:val="center"/>
          </w:tcPr>
          <w:p w:rsidRPr="00727EA4" w:rsidR="00D87661" w:rsidP="00727EA4" w:rsidRDefault="00D87661" w14:paraId="51F85303" w14:textId="77777777">
            <w:pPr>
              <w:spacing w:line="240" w:lineRule="auto"/>
              <w:jc w:val="center"/>
              <w:rPr>
                <w:sz w:val="20"/>
              </w:rPr>
            </w:pPr>
            <w:r w:rsidRPr="00727EA4">
              <w:rPr>
                <w:sz w:val="20"/>
              </w:rPr>
              <w:t>4</w:t>
            </w:r>
          </w:p>
        </w:tc>
        <w:tc>
          <w:tcPr>
            <w:tcW w:w="326" w:type="dxa"/>
            <w:tcBorders>
              <w:top w:val="nil"/>
              <w:bottom w:val="nil"/>
              <w:right w:val="nil"/>
            </w:tcBorders>
            <w:shd w:val="clear" w:color="auto" w:fill="FFFFFF" w:themeFill="background1"/>
          </w:tcPr>
          <w:p w:rsidRPr="00727EA4" w:rsidR="00D87661" w:rsidP="00476F76" w:rsidRDefault="00D87661" w14:paraId="5487E72C" w14:textId="77777777">
            <w:pPr>
              <w:jc w:val="center"/>
              <w:rPr>
                <w:sz w:val="20"/>
              </w:rPr>
            </w:pPr>
          </w:p>
        </w:tc>
        <w:tc>
          <w:tcPr>
            <w:tcW w:w="3544" w:type="dxa"/>
            <w:gridSpan w:val="2"/>
            <w:tcBorders>
              <w:top w:val="nil"/>
              <w:left w:val="nil"/>
              <w:bottom w:val="nil"/>
              <w:right w:val="nil"/>
            </w:tcBorders>
            <w:shd w:val="clear" w:color="auto" w:fill="FFFFFF" w:themeFill="background1"/>
          </w:tcPr>
          <w:p w:rsidRPr="003F311E" w:rsidR="00D87661" w:rsidP="00476F76" w:rsidRDefault="00D87661" w14:paraId="6A8CE62D" w14:textId="7698D365">
            <w:pPr>
              <w:jc w:val="center"/>
              <w:rPr>
                <w:sz w:val="20"/>
              </w:rPr>
            </w:pPr>
          </w:p>
        </w:tc>
      </w:tr>
      <w:tr w:rsidR="00D87661" w:rsidTr="00553218" w14:paraId="65A30524" w14:textId="3A67303A">
        <w:tc>
          <w:tcPr>
            <w:tcW w:w="4230" w:type="dxa"/>
            <w:vAlign w:val="center"/>
          </w:tcPr>
          <w:p w:rsidRPr="00727EA4" w:rsidR="00D87661" w:rsidP="00727EA4" w:rsidRDefault="00D87661" w14:paraId="176981C1" w14:textId="22418677">
            <w:pPr>
              <w:spacing w:line="240" w:lineRule="auto"/>
              <w:rPr>
                <w:sz w:val="20"/>
              </w:rPr>
            </w:pPr>
            <w:r w:rsidRPr="00727EA4">
              <w:rPr>
                <w:sz w:val="20"/>
              </w:rPr>
              <w:t>Prefer not to answer</w:t>
            </w:r>
          </w:p>
        </w:tc>
        <w:tc>
          <w:tcPr>
            <w:tcW w:w="1530" w:type="dxa"/>
            <w:vAlign w:val="center"/>
          </w:tcPr>
          <w:p w:rsidRPr="00727EA4" w:rsidR="00D87661" w:rsidP="00727EA4" w:rsidRDefault="00D87661" w14:paraId="45A37D1D" w14:textId="77777777">
            <w:pPr>
              <w:spacing w:line="240" w:lineRule="auto"/>
              <w:jc w:val="center"/>
              <w:rPr>
                <w:sz w:val="20"/>
              </w:rPr>
            </w:pPr>
            <w:r w:rsidRPr="00727EA4">
              <w:rPr>
                <w:sz w:val="20"/>
              </w:rPr>
              <w:t>2</w:t>
            </w:r>
          </w:p>
        </w:tc>
        <w:tc>
          <w:tcPr>
            <w:tcW w:w="326" w:type="dxa"/>
            <w:tcBorders>
              <w:top w:val="nil"/>
              <w:bottom w:val="nil"/>
              <w:right w:val="nil"/>
            </w:tcBorders>
            <w:shd w:val="clear" w:color="auto" w:fill="FFFFFF" w:themeFill="background1"/>
          </w:tcPr>
          <w:p w:rsidRPr="00727EA4" w:rsidR="00D87661" w:rsidP="00476F76" w:rsidRDefault="00D87661" w14:paraId="60B502A9" w14:textId="77777777">
            <w:pPr>
              <w:jc w:val="center"/>
              <w:rPr>
                <w:sz w:val="20"/>
              </w:rPr>
            </w:pPr>
          </w:p>
        </w:tc>
        <w:tc>
          <w:tcPr>
            <w:tcW w:w="3544" w:type="dxa"/>
            <w:gridSpan w:val="2"/>
            <w:tcBorders>
              <w:top w:val="nil"/>
              <w:left w:val="nil"/>
              <w:bottom w:val="nil"/>
              <w:right w:val="nil"/>
            </w:tcBorders>
            <w:shd w:val="clear" w:color="auto" w:fill="FFFFFF" w:themeFill="background1"/>
          </w:tcPr>
          <w:p w:rsidRPr="003F311E" w:rsidR="00D87661" w:rsidP="00476F76" w:rsidRDefault="00D87661" w14:paraId="23B1FFC8" w14:textId="5FF2BBBB">
            <w:pPr>
              <w:jc w:val="center"/>
              <w:rPr>
                <w:sz w:val="20"/>
              </w:rPr>
            </w:pPr>
          </w:p>
        </w:tc>
      </w:tr>
    </w:tbl>
    <w:p w:rsidRPr="00553218" w:rsidR="003C7735" w:rsidRDefault="003C7735" w14:paraId="1001C951" w14:textId="77777777">
      <w:pPr>
        <w:rPr>
          <w:sz w:val="12"/>
          <w:szCs w:val="14"/>
        </w:rPr>
      </w:pPr>
    </w:p>
    <w:tbl>
      <w:tblPr>
        <w:tblStyle w:val="TableGrid"/>
        <w:tblW w:w="7380" w:type="dxa"/>
        <w:tblInd w:w="-95" w:type="dxa"/>
        <w:tblLook w:val="04A0" w:firstRow="1" w:lastRow="0" w:firstColumn="1" w:lastColumn="0" w:noHBand="0" w:noVBand="1"/>
      </w:tblPr>
      <w:tblGrid>
        <w:gridCol w:w="5670"/>
        <w:gridCol w:w="1710"/>
      </w:tblGrid>
      <w:tr w:rsidR="003C7735" w:rsidTr="00553218" w14:paraId="3F542F99" w14:textId="4A89024F">
        <w:tc>
          <w:tcPr>
            <w:tcW w:w="7380" w:type="dxa"/>
            <w:gridSpan w:val="2"/>
            <w:shd w:val="clear" w:color="auto" w:fill="000000" w:themeFill="text1"/>
            <w:vAlign w:val="center"/>
          </w:tcPr>
          <w:p w:rsidRPr="001E3C96" w:rsidR="003C7735" w:rsidP="00D87661" w:rsidRDefault="003C7735" w14:paraId="4D4A3528" w14:textId="1EBC54A2">
            <w:pPr>
              <w:jc w:val="center"/>
              <w:rPr>
                <w:b/>
                <w:bCs/>
                <w:color w:val="FFFFFF" w:themeColor="background1"/>
                <w:sz w:val="20"/>
                <w:szCs w:val="18"/>
              </w:rPr>
            </w:pPr>
            <w:r w:rsidRPr="001E3C96">
              <w:rPr>
                <w:b/>
                <w:bCs/>
                <w:color w:val="FFFFFF" w:themeColor="background1"/>
                <w:sz w:val="20"/>
                <w:szCs w:val="18"/>
              </w:rPr>
              <w:t>What is the highest level of formal education you have completed?</w:t>
            </w:r>
          </w:p>
        </w:tc>
      </w:tr>
      <w:tr w:rsidR="003C7735" w:rsidTr="00553218" w14:paraId="5FDD9BC3" w14:textId="77777777">
        <w:tc>
          <w:tcPr>
            <w:tcW w:w="5670" w:type="dxa"/>
            <w:shd w:val="clear" w:color="auto" w:fill="23B2BE"/>
            <w:vAlign w:val="center"/>
          </w:tcPr>
          <w:p w:rsidRPr="001E3C96" w:rsidR="003C7735" w:rsidP="00D87661" w:rsidRDefault="003C7735" w14:paraId="7C3AD515" w14:textId="33DA1E06">
            <w:pPr>
              <w:rPr>
                <w:b/>
                <w:bCs/>
                <w:color w:val="FFFFFF" w:themeColor="background1"/>
                <w:sz w:val="20"/>
                <w:szCs w:val="18"/>
              </w:rPr>
            </w:pPr>
          </w:p>
        </w:tc>
        <w:tc>
          <w:tcPr>
            <w:tcW w:w="1710" w:type="dxa"/>
            <w:shd w:val="clear" w:color="auto" w:fill="23B2BE"/>
            <w:vAlign w:val="center"/>
          </w:tcPr>
          <w:p w:rsidRPr="001E3C96" w:rsidR="003C7735" w:rsidP="00D87661" w:rsidRDefault="003C7735" w14:paraId="75388685" w14:textId="7DCD30A0">
            <w:pPr>
              <w:jc w:val="center"/>
              <w:rPr>
                <w:b/>
                <w:bCs/>
                <w:color w:val="FFFFFF" w:themeColor="background1"/>
                <w:sz w:val="20"/>
                <w:szCs w:val="18"/>
              </w:rPr>
            </w:pPr>
            <w:r w:rsidRPr="001E3C96">
              <w:rPr>
                <w:b/>
                <w:bCs/>
                <w:color w:val="FFFFFF" w:themeColor="background1"/>
                <w:sz w:val="20"/>
                <w:szCs w:val="18"/>
              </w:rPr>
              <w:t>#</w:t>
            </w:r>
          </w:p>
        </w:tc>
      </w:tr>
      <w:tr w:rsidR="003C7735" w:rsidTr="00553218" w14:paraId="0D9ECC88" w14:textId="77777777">
        <w:tc>
          <w:tcPr>
            <w:tcW w:w="5670" w:type="dxa"/>
            <w:shd w:val="clear" w:color="auto" w:fill="FFFFFF" w:themeFill="background1"/>
            <w:vAlign w:val="center"/>
          </w:tcPr>
          <w:p w:rsidRPr="001E3C96" w:rsidR="003C7735" w:rsidP="00D87661" w:rsidRDefault="003C7735" w14:paraId="35015791" w14:textId="22A0002D">
            <w:pPr>
              <w:rPr>
                <w:b/>
                <w:bCs/>
                <w:color w:val="FFFFFF" w:themeColor="background1"/>
                <w:sz w:val="20"/>
                <w:szCs w:val="18"/>
              </w:rPr>
            </w:pPr>
            <w:r>
              <w:rPr>
                <w:sz w:val="20"/>
                <w:szCs w:val="18"/>
              </w:rPr>
              <w:t>L</w:t>
            </w:r>
            <w:r w:rsidRPr="001E3C96">
              <w:rPr>
                <w:sz w:val="20"/>
                <w:szCs w:val="18"/>
              </w:rPr>
              <w:t>ess than a high school diploma or the equivalent</w:t>
            </w:r>
          </w:p>
        </w:tc>
        <w:tc>
          <w:tcPr>
            <w:tcW w:w="1710" w:type="dxa"/>
            <w:shd w:val="clear" w:color="auto" w:fill="FFFFFF" w:themeFill="background1"/>
            <w:vAlign w:val="center"/>
          </w:tcPr>
          <w:p w:rsidRPr="001E3C96" w:rsidR="003C7735" w:rsidP="00D87661" w:rsidRDefault="003C7735" w14:paraId="6633EA36" w14:textId="6F3390D7">
            <w:pPr>
              <w:jc w:val="center"/>
              <w:rPr>
                <w:b/>
                <w:bCs/>
                <w:color w:val="FFFFFF" w:themeColor="background1"/>
                <w:sz w:val="20"/>
                <w:szCs w:val="18"/>
              </w:rPr>
            </w:pPr>
            <w:r>
              <w:rPr>
                <w:sz w:val="20"/>
                <w:szCs w:val="18"/>
              </w:rPr>
              <w:t>0</w:t>
            </w:r>
          </w:p>
        </w:tc>
      </w:tr>
      <w:tr w:rsidR="003C7735" w:rsidTr="00553218" w14:paraId="4659B494" w14:textId="46576C8A">
        <w:tc>
          <w:tcPr>
            <w:tcW w:w="5670" w:type="dxa"/>
            <w:shd w:val="clear" w:color="auto" w:fill="FFFFFF" w:themeFill="background1"/>
            <w:vAlign w:val="center"/>
          </w:tcPr>
          <w:p w:rsidRPr="001E3C96" w:rsidR="003C7735" w:rsidP="00D87661" w:rsidRDefault="003C7735" w14:paraId="09737AD6" w14:textId="0B14ACB0">
            <w:pPr>
              <w:rPr>
                <w:b/>
                <w:bCs/>
                <w:color w:val="FFFFFF" w:themeColor="background1"/>
                <w:sz w:val="20"/>
                <w:szCs w:val="18"/>
              </w:rPr>
            </w:pPr>
            <w:r>
              <w:rPr>
                <w:sz w:val="20"/>
                <w:szCs w:val="18"/>
              </w:rPr>
              <w:t>H</w:t>
            </w:r>
            <w:r w:rsidRPr="00B51EF7">
              <w:rPr>
                <w:sz w:val="20"/>
                <w:szCs w:val="18"/>
              </w:rPr>
              <w:t>igh school diploma or the equivalent</w:t>
            </w:r>
          </w:p>
        </w:tc>
        <w:tc>
          <w:tcPr>
            <w:tcW w:w="1710" w:type="dxa"/>
            <w:shd w:val="clear" w:color="auto" w:fill="FFFFFF" w:themeFill="background1"/>
            <w:vAlign w:val="center"/>
          </w:tcPr>
          <w:p w:rsidRPr="001E3C96" w:rsidR="003C7735" w:rsidP="00D87661" w:rsidRDefault="003C7735" w14:paraId="2E3C1EF0" w14:textId="33318FDD">
            <w:pPr>
              <w:jc w:val="center"/>
              <w:rPr>
                <w:b/>
                <w:bCs/>
                <w:color w:val="FFFFFF" w:themeColor="background1"/>
                <w:sz w:val="20"/>
                <w:szCs w:val="18"/>
              </w:rPr>
            </w:pPr>
            <w:r w:rsidRPr="00B51EF7">
              <w:rPr>
                <w:sz w:val="20"/>
                <w:szCs w:val="18"/>
              </w:rPr>
              <w:t>1</w:t>
            </w:r>
          </w:p>
        </w:tc>
      </w:tr>
      <w:tr w:rsidR="003C7735" w:rsidTr="00553218" w14:paraId="7E28F002" w14:textId="493D1F77">
        <w:tc>
          <w:tcPr>
            <w:tcW w:w="5670" w:type="dxa"/>
          </w:tcPr>
          <w:p w:rsidRPr="00B51EF7" w:rsidR="003C7735" w:rsidP="00D87661" w:rsidRDefault="003C7735" w14:paraId="38001CB3" w14:textId="123F1559">
            <w:pPr>
              <w:rPr>
                <w:sz w:val="20"/>
                <w:szCs w:val="18"/>
              </w:rPr>
            </w:pPr>
            <w:r>
              <w:rPr>
                <w:sz w:val="20"/>
                <w:szCs w:val="18"/>
              </w:rPr>
              <w:t>R</w:t>
            </w:r>
            <w:r w:rsidRPr="00B51EF7">
              <w:rPr>
                <w:sz w:val="20"/>
                <w:szCs w:val="18"/>
              </w:rPr>
              <w:t>egistered apprenticeship or other trades certificate or diploma</w:t>
            </w:r>
          </w:p>
        </w:tc>
        <w:tc>
          <w:tcPr>
            <w:tcW w:w="1710" w:type="dxa"/>
            <w:vAlign w:val="center"/>
          </w:tcPr>
          <w:p w:rsidRPr="00B51EF7" w:rsidR="003C7735" w:rsidP="00D87661" w:rsidRDefault="003C7735" w14:paraId="7759D006" w14:textId="1922AC29">
            <w:pPr>
              <w:jc w:val="center"/>
              <w:rPr>
                <w:sz w:val="20"/>
                <w:szCs w:val="18"/>
              </w:rPr>
            </w:pPr>
            <w:r w:rsidRPr="00B51EF7">
              <w:rPr>
                <w:sz w:val="20"/>
                <w:szCs w:val="18"/>
              </w:rPr>
              <w:t>3</w:t>
            </w:r>
          </w:p>
        </w:tc>
      </w:tr>
      <w:tr w:rsidR="003C7735" w:rsidTr="00553218" w14:paraId="62AD4244" w14:textId="46823D87">
        <w:tc>
          <w:tcPr>
            <w:tcW w:w="5670" w:type="dxa"/>
            <w:vAlign w:val="center"/>
          </w:tcPr>
          <w:p w:rsidRPr="00B51EF7" w:rsidR="003C7735" w:rsidP="00D87661" w:rsidRDefault="003C7735" w14:paraId="3CCC5F5B" w14:textId="7F6AD501">
            <w:pPr>
              <w:rPr>
                <w:sz w:val="20"/>
                <w:szCs w:val="18"/>
              </w:rPr>
            </w:pPr>
            <w:r>
              <w:rPr>
                <w:sz w:val="20"/>
                <w:szCs w:val="18"/>
              </w:rPr>
              <w:t>C</w:t>
            </w:r>
            <w:r w:rsidRPr="00B51EF7">
              <w:rPr>
                <w:sz w:val="20"/>
                <w:szCs w:val="18"/>
              </w:rPr>
              <w:t>ollege, CEGEP, or other non-university certificate or diploma</w:t>
            </w:r>
          </w:p>
        </w:tc>
        <w:tc>
          <w:tcPr>
            <w:tcW w:w="1710" w:type="dxa"/>
            <w:vAlign w:val="center"/>
          </w:tcPr>
          <w:p w:rsidRPr="00B51EF7" w:rsidR="003C7735" w:rsidP="00D87661" w:rsidRDefault="003C7735" w14:paraId="077305AC" w14:textId="407A7BA7">
            <w:pPr>
              <w:jc w:val="center"/>
              <w:rPr>
                <w:sz w:val="20"/>
                <w:szCs w:val="18"/>
              </w:rPr>
            </w:pPr>
            <w:r w:rsidRPr="00B51EF7">
              <w:rPr>
                <w:sz w:val="20"/>
                <w:szCs w:val="18"/>
              </w:rPr>
              <w:t>6</w:t>
            </w:r>
          </w:p>
        </w:tc>
      </w:tr>
      <w:tr w:rsidR="003C7735" w:rsidTr="00553218" w14:paraId="45E33413" w14:textId="6636701B">
        <w:tc>
          <w:tcPr>
            <w:tcW w:w="5670" w:type="dxa"/>
            <w:vAlign w:val="center"/>
          </w:tcPr>
          <w:p w:rsidRPr="00B51EF7" w:rsidR="003C7735" w:rsidP="00D87661" w:rsidRDefault="003C7735" w14:paraId="2B95E392" w14:textId="0C290912">
            <w:pPr>
              <w:rPr>
                <w:sz w:val="20"/>
                <w:szCs w:val="18"/>
              </w:rPr>
            </w:pPr>
            <w:r>
              <w:rPr>
                <w:sz w:val="20"/>
                <w:szCs w:val="18"/>
              </w:rPr>
              <w:t>U</w:t>
            </w:r>
            <w:r w:rsidRPr="00B51EF7">
              <w:rPr>
                <w:sz w:val="20"/>
                <w:szCs w:val="18"/>
              </w:rPr>
              <w:t>niversity certificate or diploma below bachelor’s level</w:t>
            </w:r>
          </w:p>
        </w:tc>
        <w:tc>
          <w:tcPr>
            <w:tcW w:w="1710" w:type="dxa"/>
            <w:vAlign w:val="center"/>
          </w:tcPr>
          <w:p w:rsidRPr="00B51EF7" w:rsidR="003C7735" w:rsidP="00D87661" w:rsidRDefault="003C7735" w14:paraId="30482E95" w14:textId="1D4DC0D2">
            <w:pPr>
              <w:jc w:val="center"/>
              <w:rPr>
                <w:sz w:val="20"/>
                <w:szCs w:val="18"/>
              </w:rPr>
            </w:pPr>
            <w:r w:rsidRPr="00B51EF7">
              <w:rPr>
                <w:sz w:val="20"/>
                <w:szCs w:val="18"/>
              </w:rPr>
              <w:t>2</w:t>
            </w:r>
          </w:p>
        </w:tc>
      </w:tr>
      <w:tr w:rsidR="003C7735" w:rsidTr="00553218" w14:paraId="695D06D9" w14:textId="7840FE99">
        <w:tc>
          <w:tcPr>
            <w:tcW w:w="5670" w:type="dxa"/>
            <w:vAlign w:val="center"/>
          </w:tcPr>
          <w:p w:rsidRPr="00B51EF7" w:rsidR="003C7735" w:rsidP="00D87661" w:rsidRDefault="003C7735" w14:paraId="19BAB06D" w14:textId="2A0921CD">
            <w:pPr>
              <w:rPr>
                <w:sz w:val="20"/>
                <w:szCs w:val="18"/>
              </w:rPr>
            </w:pPr>
            <w:r w:rsidRPr="00B51EF7">
              <w:rPr>
                <w:sz w:val="20"/>
                <w:szCs w:val="18"/>
              </w:rPr>
              <w:t>Bachelor's degree</w:t>
            </w:r>
          </w:p>
        </w:tc>
        <w:tc>
          <w:tcPr>
            <w:tcW w:w="1710" w:type="dxa"/>
            <w:vAlign w:val="center"/>
          </w:tcPr>
          <w:p w:rsidRPr="00B51EF7" w:rsidR="003C7735" w:rsidP="00D87661" w:rsidRDefault="003C7735" w14:paraId="2A0EFB3F" w14:textId="3B6285A6">
            <w:pPr>
              <w:jc w:val="center"/>
              <w:rPr>
                <w:sz w:val="20"/>
                <w:szCs w:val="18"/>
              </w:rPr>
            </w:pPr>
            <w:r w:rsidRPr="00B51EF7">
              <w:rPr>
                <w:sz w:val="20"/>
                <w:szCs w:val="18"/>
              </w:rPr>
              <w:t>3</w:t>
            </w:r>
          </w:p>
        </w:tc>
      </w:tr>
      <w:tr w:rsidR="003C7735" w:rsidTr="00553218" w14:paraId="2A940734" w14:textId="31F9BA1D">
        <w:tc>
          <w:tcPr>
            <w:tcW w:w="5670" w:type="dxa"/>
            <w:vAlign w:val="center"/>
          </w:tcPr>
          <w:p w:rsidRPr="00B51EF7" w:rsidR="003C7735" w:rsidP="00D87661" w:rsidRDefault="003C7735" w14:paraId="6DE18F94" w14:textId="23443F23">
            <w:pPr>
              <w:rPr>
                <w:sz w:val="20"/>
                <w:szCs w:val="18"/>
              </w:rPr>
            </w:pPr>
            <w:r>
              <w:rPr>
                <w:sz w:val="20"/>
                <w:szCs w:val="18"/>
              </w:rPr>
              <w:t>P</w:t>
            </w:r>
            <w:r w:rsidRPr="00B51EF7">
              <w:rPr>
                <w:sz w:val="20"/>
                <w:szCs w:val="18"/>
              </w:rPr>
              <w:t>ostgraduate degree above bachelor’s level</w:t>
            </w:r>
          </w:p>
        </w:tc>
        <w:tc>
          <w:tcPr>
            <w:tcW w:w="1710" w:type="dxa"/>
            <w:vAlign w:val="center"/>
          </w:tcPr>
          <w:p w:rsidRPr="00B51EF7" w:rsidR="003C7735" w:rsidP="00D87661" w:rsidRDefault="003C7735" w14:paraId="014E0FBD" w14:textId="0C36E168">
            <w:pPr>
              <w:jc w:val="center"/>
              <w:rPr>
                <w:sz w:val="20"/>
                <w:szCs w:val="18"/>
              </w:rPr>
            </w:pPr>
            <w:r w:rsidRPr="00B51EF7">
              <w:rPr>
                <w:sz w:val="20"/>
                <w:szCs w:val="18"/>
              </w:rPr>
              <w:t>1</w:t>
            </w:r>
          </w:p>
        </w:tc>
      </w:tr>
      <w:tr w:rsidR="003C7735" w:rsidTr="00553218" w14:paraId="55649D77" w14:textId="5E22F471">
        <w:tc>
          <w:tcPr>
            <w:tcW w:w="5670" w:type="dxa"/>
            <w:vAlign w:val="center"/>
          </w:tcPr>
          <w:p w:rsidRPr="00B51EF7" w:rsidR="003C7735" w:rsidP="00D87661" w:rsidRDefault="003C7735" w14:paraId="2D3CABEB" w14:textId="04641459">
            <w:pPr>
              <w:rPr>
                <w:sz w:val="20"/>
                <w:szCs w:val="18"/>
              </w:rPr>
            </w:pPr>
            <w:r>
              <w:rPr>
                <w:sz w:val="20"/>
                <w:szCs w:val="18"/>
              </w:rPr>
              <w:t>Unsure/Prefer not to answer</w:t>
            </w:r>
          </w:p>
        </w:tc>
        <w:tc>
          <w:tcPr>
            <w:tcW w:w="1710" w:type="dxa"/>
            <w:vAlign w:val="center"/>
          </w:tcPr>
          <w:p w:rsidRPr="00B51EF7" w:rsidR="003C7735" w:rsidP="00D87661" w:rsidRDefault="003C7735" w14:paraId="0B9C18D6" w14:textId="0E6D3FA6">
            <w:pPr>
              <w:jc w:val="center"/>
              <w:rPr>
                <w:sz w:val="20"/>
                <w:szCs w:val="18"/>
              </w:rPr>
            </w:pPr>
            <w:r w:rsidRPr="00B51EF7">
              <w:rPr>
                <w:sz w:val="20"/>
                <w:szCs w:val="18"/>
              </w:rPr>
              <w:t>4</w:t>
            </w:r>
          </w:p>
        </w:tc>
      </w:tr>
    </w:tbl>
    <w:p w:rsidRPr="00553218" w:rsidR="003C7735" w:rsidP="00457EB0" w:rsidRDefault="003C7735" w14:paraId="27746218" w14:textId="77777777">
      <w:pPr>
        <w:rPr>
          <w:sz w:val="12"/>
          <w:szCs w:val="14"/>
        </w:rPr>
      </w:pPr>
    </w:p>
    <w:tbl>
      <w:tblPr>
        <w:tblStyle w:val="TableGrid"/>
        <w:tblW w:w="0" w:type="auto"/>
        <w:tblInd w:w="-95" w:type="dxa"/>
        <w:tblLook w:val="04A0" w:firstRow="1" w:lastRow="0" w:firstColumn="1" w:lastColumn="0" w:noHBand="0" w:noVBand="1"/>
      </w:tblPr>
      <w:tblGrid>
        <w:gridCol w:w="5670"/>
        <w:gridCol w:w="1705"/>
      </w:tblGrid>
      <w:tr w:rsidR="00553218" w:rsidTr="00553218" w14:paraId="4AD6503C" w14:textId="77777777">
        <w:tc>
          <w:tcPr>
            <w:tcW w:w="7375" w:type="dxa"/>
            <w:gridSpan w:val="2"/>
            <w:shd w:val="clear" w:color="auto" w:fill="000000" w:themeFill="text1"/>
          </w:tcPr>
          <w:p w:rsidRPr="001E3C96" w:rsidR="00553218" w:rsidP="00476F76" w:rsidRDefault="00553218" w14:paraId="4D18C8A5" w14:textId="77777777">
            <w:pPr>
              <w:jc w:val="center"/>
              <w:rPr>
                <w:b/>
                <w:bCs/>
                <w:color w:val="FFFFFF" w:themeColor="background1"/>
                <w:sz w:val="20"/>
              </w:rPr>
            </w:pPr>
            <w:r w:rsidRPr="001E3C96">
              <w:rPr>
                <w:b/>
                <w:bCs/>
                <w:color w:val="FFFFFF" w:themeColor="background1"/>
                <w:sz w:val="20"/>
              </w:rPr>
              <w:t>What was your household’s total income last year? By that I mean the total income of all persons in your household combined, before taxes? Was it …?</w:t>
            </w:r>
          </w:p>
        </w:tc>
      </w:tr>
      <w:tr w:rsidR="00553218" w:rsidTr="00553218" w14:paraId="554A2DDC" w14:textId="77777777">
        <w:tc>
          <w:tcPr>
            <w:tcW w:w="5670" w:type="dxa"/>
            <w:shd w:val="clear" w:color="auto" w:fill="23B2BE"/>
          </w:tcPr>
          <w:p w:rsidRPr="001E3C96" w:rsidR="00553218" w:rsidP="00476F76" w:rsidRDefault="00553218" w14:paraId="1AD0F606" w14:textId="77777777">
            <w:pPr>
              <w:jc w:val="center"/>
              <w:rPr>
                <w:b/>
                <w:bCs/>
                <w:color w:val="FFFFFF" w:themeColor="background1"/>
                <w:sz w:val="20"/>
              </w:rPr>
            </w:pPr>
          </w:p>
        </w:tc>
        <w:tc>
          <w:tcPr>
            <w:tcW w:w="1705" w:type="dxa"/>
            <w:shd w:val="clear" w:color="auto" w:fill="23B2BE"/>
            <w:vAlign w:val="center"/>
          </w:tcPr>
          <w:p w:rsidRPr="001E3C96" w:rsidR="00553218" w:rsidP="00476F76" w:rsidRDefault="00553218" w14:paraId="5D7B110E" w14:textId="77777777">
            <w:pPr>
              <w:jc w:val="center"/>
              <w:rPr>
                <w:b/>
                <w:bCs/>
                <w:color w:val="FFFFFF" w:themeColor="background1"/>
                <w:sz w:val="20"/>
              </w:rPr>
            </w:pPr>
            <w:r w:rsidRPr="001E3C96">
              <w:rPr>
                <w:b/>
                <w:bCs/>
                <w:color w:val="FFFFFF" w:themeColor="background1"/>
                <w:sz w:val="20"/>
              </w:rPr>
              <w:t>#</w:t>
            </w:r>
          </w:p>
        </w:tc>
      </w:tr>
      <w:tr w:rsidR="00553218" w:rsidTr="00553218" w14:paraId="3B5A48F2" w14:textId="77777777">
        <w:tc>
          <w:tcPr>
            <w:tcW w:w="5670" w:type="dxa"/>
            <w:vAlign w:val="center"/>
          </w:tcPr>
          <w:p w:rsidRPr="001E3C96" w:rsidR="00553218" w:rsidP="00476F76" w:rsidRDefault="00553218" w14:paraId="19CE40B8" w14:textId="77777777">
            <w:pPr>
              <w:rPr>
                <w:sz w:val="20"/>
              </w:rPr>
            </w:pPr>
            <w:r w:rsidRPr="001E3C96">
              <w:rPr>
                <w:sz w:val="20"/>
              </w:rPr>
              <w:t>Under $20,000</w:t>
            </w:r>
          </w:p>
        </w:tc>
        <w:tc>
          <w:tcPr>
            <w:tcW w:w="1705" w:type="dxa"/>
            <w:vAlign w:val="center"/>
          </w:tcPr>
          <w:p w:rsidRPr="001E3C96" w:rsidR="00553218" w:rsidP="00476F76" w:rsidRDefault="00553218" w14:paraId="1895869F" w14:textId="77777777">
            <w:pPr>
              <w:jc w:val="center"/>
              <w:rPr>
                <w:sz w:val="20"/>
              </w:rPr>
            </w:pPr>
            <w:r w:rsidRPr="001E3C96">
              <w:rPr>
                <w:sz w:val="20"/>
              </w:rPr>
              <w:t>2</w:t>
            </w:r>
          </w:p>
        </w:tc>
      </w:tr>
      <w:tr w:rsidR="00553218" w:rsidTr="00553218" w14:paraId="1935531F" w14:textId="77777777">
        <w:tc>
          <w:tcPr>
            <w:tcW w:w="5670" w:type="dxa"/>
            <w:vAlign w:val="center"/>
          </w:tcPr>
          <w:p w:rsidRPr="001E3C96" w:rsidR="00553218" w:rsidP="00476F76" w:rsidRDefault="00553218" w14:paraId="11AD34D3" w14:textId="77777777">
            <w:pPr>
              <w:rPr>
                <w:sz w:val="20"/>
              </w:rPr>
            </w:pPr>
            <w:r w:rsidRPr="001E3C96">
              <w:rPr>
                <w:sz w:val="20"/>
              </w:rPr>
              <w:t>$20,000 to under $40,000</w:t>
            </w:r>
          </w:p>
        </w:tc>
        <w:tc>
          <w:tcPr>
            <w:tcW w:w="1705" w:type="dxa"/>
            <w:vAlign w:val="center"/>
          </w:tcPr>
          <w:p w:rsidRPr="001E3C96" w:rsidR="00553218" w:rsidP="00476F76" w:rsidRDefault="00553218" w14:paraId="3CD02C03" w14:textId="77777777">
            <w:pPr>
              <w:jc w:val="center"/>
              <w:rPr>
                <w:sz w:val="20"/>
              </w:rPr>
            </w:pPr>
            <w:r w:rsidRPr="001E3C96">
              <w:rPr>
                <w:sz w:val="20"/>
              </w:rPr>
              <w:t>2</w:t>
            </w:r>
          </w:p>
        </w:tc>
      </w:tr>
      <w:tr w:rsidR="00553218" w:rsidTr="00553218" w14:paraId="79E633D2" w14:textId="77777777">
        <w:tc>
          <w:tcPr>
            <w:tcW w:w="5670" w:type="dxa"/>
            <w:vAlign w:val="center"/>
          </w:tcPr>
          <w:p w:rsidRPr="001E3C96" w:rsidR="00553218" w:rsidP="00476F76" w:rsidRDefault="00553218" w14:paraId="2DC2928C" w14:textId="77777777">
            <w:pPr>
              <w:rPr>
                <w:sz w:val="20"/>
              </w:rPr>
            </w:pPr>
            <w:r w:rsidRPr="001E3C96">
              <w:rPr>
                <w:sz w:val="20"/>
              </w:rPr>
              <w:t>$40,000 to Under $60,000</w:t>
            </w:r>
          </w:p>
        </w:tc>
        <w:tc>
          <w:tcPr>
            <w:tcW w:w="1705" w:type="dxa"/>
            <w:vAlign w:val="center"/>
          </w:tcPr>
          <w:p w:rsidRPr="001E3C96" w:rsidR="00553218" w:rsidP="00476F76" w:rsidRDefault="00553218" w14:paraId="1C7CC6E0" w14:textId="77777777">
            <w:pPr>
              <w:jc w:val="center"/>
              <w:rPr>
                <w:sz w:val="20"/>
              </w:rPr>
            </w:pPr>
            <w:r w:rsidRPr="001E3C96">
              <w:rPr>
                <w:sz w:val="20"/>
              </w:rPr>
              <w:t>2</w:t>
            </w:r>
          </w:p>
        </w:tc>
      </w:tr>
      <w:tr w:rsidR="00553218" w:rsidTr="00553218" w14:paraId="5BF77C5D" w14:textId="77777777">
        <w:tc>
          <w:tcPr>
            <w:tcW w:w="5670" w:type="dxa"/>
            <w:vAlign w:val="center"/>
          </w:tcPr>
          <w:p w:rsidRPr="001E3C96" w:rsidR="00553218" w:rsidP="00476F76" w:rsidRDefault="00553218" w14:paraId="0F5F0530" w14:textId="77777777">
            <w:pPr>
              <w:rPr>
                <w:sz w:val="20"/>
              </w:rPr>
            </w:pPr>
            <w:r w:rsidRPr="001E3C96">
              <w:rPr>
                <w:sz w:val="20"/>
              </w:rPr>
              <w:t>$60,000 to under $80,000</w:t>
            </w:r>
          </w:p>
        </w:tc>
        <w:tc>
          <w:tcPr>
            <w:tcW w:w="1705" w:type="dxa"/>
            <w:vAlign w:val="center"/>
          </w:tcPr>
          <w:p w:rsidRPr="001E3C96" w:rsidR="00553218" w:rsidP="00476F76" w:rsidRDefault="00553218" w14:paraId="4B56CCB1" w14:textId="77777777">
            <w:pPr>
              <w:jc w:val="center"/>
              <w:rPr>
                <w:sz w:val="20"/>
              </w:rPr>
            </w:pPr>
            <w:r w:rsidRPr="001E3C96">
              <w:rPr>
                <w:sz w:val="20"/>
              </w:rPr>
              <w:t>0</w:t>
            </w:r>
          </w:p>
        </w:tc>
      </w:tr>
      <w:tr w:rsidR="00553218" w:rsidTr="00553218" w14:paraId="068FB8EA" w14:textId="77777777">
        <w:tc>
          <w:tcPr>
            <w:tcW w:w="5670" w:type="dxa"/>
            <w:vAlign w:val="center"/>
          </w:tcPr>
          <w:p w:rsidRPr="001E3C96" w:rsidR="00553218" w:rsidP="00476F76" w:rsidRDefault="00553218" w14:paraId="406AE25D" w14:textId="77777777">
            <w:pPr>
              <w:rPr>
                <w:sz w:val="20"/>
              </w:rPr>
            </w:pPr>
            <w:r w:rsidRPr="001E3C96">
              <w:rPr>
                <w:sz w:val="20"/>
              </w:rPr>
              <w:t>$80,000 to under $100,000</w:t>
            </w:r>
          </w:p>
        </w:tc>
        <w:tc>
          <w:tcPr>
            <w:tcW w:w="1705" w:type="dxa"/>
            <w:vAlign w:val="center"/>
          </w:tcPr>
          <w:p w:rsidRPr="001E3C96" w:rsidR="00553218" w:rsidP="00476F76" w:rsidRDefault="00553218" w14:paraId="5F7AD6CF" w14:textId="77777777">
            <w:pPr>
              <w:jc w:val="center"/>
              <w:rPr>
                <w:sz w:val="20"/>
              </w:rPr>
            </w:pPr>
            <w:r w:rsidRPr="001E3C96">
              <w:rPr>
                <w:sz w:val="20"/>
              </w:rPr>
              <w:t>1</w:t>
            </w:r>
          </w:p>
        </w:tc>
      </w:tr>
      <w:tr w:rsidR="00553218" w:rsidTr="00553218" w14:paraId="5BCDA839" w14:textId="77777777">
        <w:tc>
          <w:tcPr>
            <w:tcW w:w="5670" w:type="dxa"/>
            <w:vAlign w:val="center"/>
          </w:tcPr>
          <w:p w:rsidRPr="001E3C96" w:rsidR="00553218" w:rsidP="00476F76" w:rsidRDefault="00553218" w14:paraId="52B5AA32" w14:textId="77777777">
            <w:pPr>
              <w:rPr>
                <w:sz w:val="20"/>
              </w:rPr>
            </w:pPr>
            <w:r w:rsidRPr="001E3C96">
              <w:rPr>
                <w:sz w:val="20"/>
              </w:rPr>
              <w:t>$100,000 to under $150,000</w:t>
            </w:r>
          </w:p>
        </w:tc>
        <w:tc>
          <w:tcPr>
            <w:tcW w:w="1705" w:type="dxa"/>
            <w:vAlign w:val="center"/>
          </w:tcPr>
          <w:p w:rsidRPr="001E3C96" w:rsidR="00553218" w:rsidP="00476F76" w:rsidRDefault="00553218" w14:paraId="1E4F1B0E" w14:textId="77777777">
            <w:pPr>
              <w:jc w:val="center"/>
              <w:rPr>
                <w:sz w:val="20"/>
              </w:rPr>
            </w:pPr>
            <w:r w:rsidRPr="001E3C96">
              <w:rPr>
                <w:sz w:val="20"/>
              </w:rPr>
              <w:t>3</w:t>
            </w:r>
          </w:p>
        </w:tc>
      </w:tr>
      <w:tr w:rsidR="00553218" w:rsidTr="00553218" w14:paraId="67CAB7D4" w14:textId="77777777">
        <w:tc>
          <w:tcPr>
            <w:tcW w:w="5670" w:type="dxa"/>
            <w:vAlign w:val="center"/>
          </w:tcPr>
          <w:p w:rsidRPr="001E3C96" w:rsidR="00553218" w:rsidP="00476F76" w:rsidRDefault="00553218" w14:paraId="7BBB7F20" w14:textId="77777777">
            <w:pPr>
              <w:rPr>
                <w:sz w:val="20"/>
              </w:rPr>
            </w:pPr>
            <w:r w:rsidRPr="001E3C96">
              <w:rPr>
                <w:sz w:val="20"/>
              </w:rPr>
              <w:t>$150,000 or more</w:t>
            </w:r>
          </w:p>
        </w:tc>
        <w:tc>
          <w:tcPr>
            <w:tcW w:w="1705" w:type="dxa"/>
            <w:vAlign w:val="center"/>
          </w:tcPr>
          <w:p w:rsidRPr="001E3C96" w:rsidR="00553218" w:rsidP="00476F76" w:rsidRDefault="00553218" w14:paraId="6308E875" w14:textId="77777777">
            <w:pPr>
              <w:jc w:val="center"/>
              <w:rPr>
                <w:sz w:val="20"/>
              </w:rPr>
            </w:pPr>
            <w:r w:rsidRPr="001E3C96">
              <w:rPr>
                <w:sz w:val="20"/>
              </w:rPr>
              <w:t>2</w:t>
            </w:r>
          </w:p>
        </w:tc>
      </w:tr>
      <w:tr w:rsidR="00553218" w:rsidTr="00553218" w14:paraId="0A67B3D2" w14:textId="77777777">
        <w:tc>
          <w:tcPr>
            <w:tcW w:w="5670" w:type="dxa"/>
            <w:vAlign w:val="center"/>
          </w:tcPr>
          <w:p w:rsidRPr="001E3C96" w:rsidR="00553218" w:rsidP="00476F76" w:rsidRDefault="00553218" w14:paraId="66FB2C5C" w14:textId="77777777">
            <w:pPr>
              <w:rPr>
                <w:sz w:val="20"/>
              </w:rPr>
            </w:pPr>
            <w:r>
              <w:rPr>
                <w:sz w:val="20"/>
              </w:rPr>
              <w:t>Unsure/Prefer not to answer</w:t>
            </w:r>
          </w:p>
        </w:tc>
        <w:tc>
          <w:tcPr>
            <w:tcW w:w="1705" w:type="dxa"/>
            <w:vAlign w:val="center"/>
          </w:tcPr>
          <w:p w:rsidRPr="001E3C96" w:rsidR="00553218" w:rsidP="00476F76" w:rsidRDefault="00553218" w14:paraId="4CE1B849" w14:textId="77777777">
            <w:pPr>
              <w:jc w:val="center"/>
              <w:rPr>
                <w:sz w:val="20"/>
              </w:rPr>
            </w:pPr>
            <w:r w:rsidRPr="001E3C96">
              <w:rPr>
                <w:sz w:val="20"/>
              </w:rPr>
              <w:t>8</w:t>
            </w:r>
          </w:p>
        </w:tc>
      </w:tr>
    </w:tbl>
    <w:p w:rsidRPr="00553218" w:rsidR="00553218" w:rsidP="00457EB0" w:rsidRDefault="00553218" w14:paraId="10EB371C" w14:textId="77777777">
      <w:pPr>
        <w:rPr>
          <w:sz w:val="12"/>
          <w:szCs w:val="14"/>
        </w:rPr>
      </w:pPr>
    </w:p>
    <w:tbl>
      <w:tblPr>
        <w:tblStyle w:val="TableGrid"/>
        <w:tblW w:w="9682" w:type="dxa"/>
        <w:tblInd w:w="-147" w:type="dxa"/>
        <w:tblLook w:val="04A0" w:firstRow="1" w:lastRow="0" w:firstColumn="1" w:lastColumn="0" w:noHBand="0" w:noVBand="1"/>
      </w:tblPr>
      <w:tblGrid>
        <w:gridCol w:w="6426"/>
        <w:gridCol w:w="900"/>
        <w:gridCol w:w="810"/>
        <w:gridCol w:w="1546"/>
      </w:tblGrid>
      <w:tr w:rsidR="00D87661" w:rsidTr="003C7735" w14:paraId="13227D57" w14:textId="77777777">
        <w:tc>
          <w:tcPr>
            <w:tcW w:w="9682" w:type="dxa"/>
            <w:gridSpan w:val="4"/>
            <w:shd w:val="clear" w:color="auto" w:fill="000000" w:themeFill="text1"/>
            <w:vAlign w:val="center"/>
          </w:tcPr>
          <w:p w:rsidRPr="003F311E" w:rsidR="00D87661" w:rsidP="00476F76" w:rsidRDefault="00D87661" w14:paraId="0C7582AA" w14:textId="24BA6F26">
            <w:pPr>
              <w:jc w:val="center"/>
              <w:rPr>
                <w:b/>
                <w:bCs/>
                <w:color w:val="FFFFFF" w:themeColor="background1"/>
                <w:sz w:val="20"/>
                <w:szCs w:val="18"/>
              </w:rPr>
            </w:pPr>
            <w:r w:rsidRPr="003F311E">
              <w:rPr>
                <w:b/>
                <w:bCs/>
                <w:color w:val="FFFFFF" w:themeColor="background1"/>
                <w:sz w:val="20"/>
                <w:szCs w:val="18"/>
              </w:rPr>
              <w:t>If you’re comfortable doing so, please tell me whether you identify as any of the following</w:t>
            </w:r>
            <w:r w:rsidR="00553218">
              <w:rPr>
                <w:b/>
                <w:bCs/>
                <w:color w:val="FFFFFF" w:themeColor="background1"/>
                <w:sz w:val="20"/>
                <w:szCs w:val="18"/>
              </w:rPr>
              <w:t>.</w:t>
            </w:r>
          </w:p>
        </w:tc>
      </w:tr>
      <w:tr w:rsidR="00D87661" w:rsidTr="003C7735" w14:paraId="2CA4B0F4" w14:textId="77777777">
        <w:tc>
          <w:tcPr>
            <w:tcW w:w="6426" w:type="dxa"/>
            <w:shd w:val="clear" w:color="auto" w:fill="23B2BE"/>
            <w:vAlign w:val="center"/>
          </w:tcPr>
          <w:p w:rsidRPr="003F311E" w:rsidR="00D87661" w:rsidP="00476F76" w:rsidRDefault="00D87661" w14:paraId="2D2F3452" w14:textId="77777777">
            <w:pPr>
              <w:jc w:val="center"/>
              <w:rPr>
                <w:b/>
                <w:bCs/>
                <w:color w:val="FFFFFF" w:themeColor="background1"/>
                <w:sz w:val="20"/>
                <w:szCs w:val="18"/>
              </w:rPr>
            </w:pPr>
          </w:p>
        </w:tc>
        <w:tc>
          <w:tcPr>
            <w:tcW w:w="900" w:type="dxa"/>
            <w:shd w:val="clear" w:color="auto" w:fill="23B2BE"/>
            <w:vAlign w:val="center"/>
          </w:tcPr>
          <w:p w:rsidRPr="003F311E" w:rsidR="00D87661" w:rsidP="00476F76" w:rsidRDefault="00D87661" w14:paraId="06F6ECBC" w14:textId="77777777">
            <w:pPr>
              <w:jc w:val="center"/>
              <w:rPr>
                <w:b/>
                <w:bCs/>
                <w:color w:val="FFFFFF" w:themeColor="background1"/>
                <w:sz w:val="20"/>
                <w:szCs w:val="18"/>
              </w:rPr>
            </w:pPr>
            <w:r>
              <w:rPr>
                <w:b/>
                <w:bCs/>
                <w:color w:val="FFFFFF" w:themeColor="background1"/>
                <w:sz w:val="20"/>
                <w:szCs w:val="18"/>
              </w:rPr>
              <w:t>Y</w:t>
            </w:r>
            <w:r w:rsidRPr="003F311E">
              <w:rPr>
                <w:b/>
                <w:bCs/>
                <w:color w:val="FFFFFF" w:themeColor="background1"/>
                <w:sz w:val="20"/>
                <w:szCs w:val="18"/>
              </w:rPr>
              <w:t>es</w:t>
            </w:r>
          </w:p>
        </w:tc>
        <w:tc>
          <w:tcPr>
            <w:tcW w:w="810" w:type="dxa"/>
            <w:shd w:val="clear" w:color="auto" w:fill="23B2BE"/>
            <w:vAlign w:val="center"/>
          </w:tcPr>
          <w:p w:rsidRPr="003F311E" w:rsidR="00D87661" w:rsidP="00476F76" w:rsidRDefault="00D87661" w14:paraId="49E48B96" w14:textId="77777777">
            <w:pPr>
              <w:jc w:val="center"/>
              <w:rPr>
                <w:b/>
                <w:bCs/>
                <w:color w:val="FFFFFF" w:themeColor="background1"/>
                <w:sz w:val="20"/>
                <w:szCs w:val="18"/>
              </w:rPr>
            </w:pPr>
            <w:r>
              <w:rPr>
                <w:b/>
                <w:bCs/>
                <w:color w:val="FFFFFF" w:themeColor="background1"/>
                <w:sz w:val="20"/>
                <w:szCs w:val="18"/>
              </w:rPr>
              <w:t>N</w:t>
            </w:r>
            <w:r w:rsidRPr="003F311E">
              <w:rPr>
                <w:b/>
                <w:bCs/>
                <w:color w:val="FFFFFF" w:themeColor="background1"/>
                <w:sz w:val="20"/>
                <w:szCs w:val="18"/>
              </w:rPr>
              <w:t>o</w:t>
            </w:r>
          </w:p>
        </w:tc>
        <w:tc>
          <w:tcPr>
            <w:tcW w:w="1546" w:type="dxa"/>
            <w:shd w:val="clear" w:color="auto" w:fill="23B2BE"/>
            <w:vAlign w:val="center"/>
          </w:tcPr>
          <w:p w:rsidRPr="003F311E" w:rsidR="00D87661" w:rsidP="00476F76" w:rsidRDefault="00D87661" w14:paraId="5FCBE889" w14:textId="77777777">
            <w:pPr>
              <w:jc w:val="center"/>
              <w:rPr>
                <w:b/>
                <w:bCs/>
                <w:color w:val="FFFFFF" w:themeColor="background1"/>
                <w:sz w:val="20"/>
                <w:szCs w:val="18"/>
              </w:rPr>
            </w:pPr>
            <w:r>
              <w:rPr>
                <w:b/>
                <w:bCs/>
                <w:color w:val="FFFFFF" w:themeColor="background1"/>
                <w:sz w:val="20"/>
                <w:szCs w:val="18"/>
              </w:rPr>
              <w:t>Prefer not to answer</w:t>
            </w:r>
          </w:p>
        </w:tc>
      </w:tr>
      <w:tr w:rsidR="00D87661" w:rsidTr="003C7735" w14:paraId="39892742" w14:textId="77777777">
        <w:tc>
          <w:tcPr>
            <w:tcW w:w="6426" w:type="dxa"/>
          </w:tcPr>
          <w:p w:rsidRPr="003F311E" w:rsidR="00D87661" w:rsidP="00476F76" w:rsidRDefault="00D87661" w14:paraId="45254AAB" w14:textId="77777777">
            <w:pPr>
              <w:rPr>
                <w:sz w:val="20"/>
                <w:szCs w:val="18"/>
              </w:rPr>
            </w:pPr>
            <w:r w:rsidRPr="003F311E">
              <w:rPr>
                <w:sz w:val="20"/>
                <w:szCs w:val="18"/>
              </w:rPr>
              <w:t>First Nations</w:t>
            </w:r>
          </w:p>
        </w:tc>
        <w:tc>
          <w:tcPr>
            <w:tcW w:w="900" w:type="dxa"/>
            <w:vAlign w:val="center"/>
          </w:tcPr>
          <w:p w:rsidRPr="003F311E" w:rsidR="00D87661" w:rsidP="00476F76" w:rsidRDefault="00D87661" w14:paraId="42AE6DA5" w14:textId="77777777">
            <w:pPr>
              <w:jc w:val="center"/>
              <w:rPr>
                <w:sz w:val="20"/>
                <w:szCs w:val="18"/>
              </w:rPr>
            </w:pPr>
            <w:r w:rsidRPr="003F311E">
              <w:rPr>
                <w:sz w:val="20"/>
                <w:szCs w:val="18"/>
              </w:rPr>
              <w:t>1</w:t>
            </w:r>
          </w:p>
        </w:tc>
        <w:tc>
          <w:tcPr>
            <w:tcW w:w="810" w:type="dxa"/>
            <w:vAlign w:val="center"/>
          </w:tcPr>
          <w:p w:rsidRPr="003F311E" w:rsidR="00D87661" w:rsidP="00476F76" w:rsidRDefault="00D87661" w14:paraId="38B11F85" w14:textId="77777777">
            <w:pPr>
              <w:jc w:val="center"/>
              <w:rPr>
                <w:sz w:val="20"/>
                <w:szCs w:val="18"/>
              </w:rPr>
            </w:pPr>
            <w:r w:rsidRPr="003F311E">
              <w:rPr>
                <w:sz w:val="20"/>
                <w:szCs w:val="18"/>
              </w:rPr>
              <w:t>14</w:t>
            </w:r>
          </w:p>
        </w:tc>
        <w:tc>
          <w:tcPr>
            <w:tcW w:w="1546" w:type="dxa"/>
            <w:vAlign w:val="center"/>
          </w:tcPr>
          <w:p w:rsidRPr="003F311E" w:rsidR="00D87661" w:rsidP="00476F76" w:rsidRDefault="00D87661" w14:paraId="7E12FD37" w14:textId="77777777">
            <w:pPr>
              <w:jc w:val="center"/>
              <w:rPr>
                <w:sz w:val="20"/>
                <w:szCs w:val="18"/>
              </w:rPr>
            </w:pPr>
            <w:r w:rsidRPr="003F311E">
              <w:rPr>
                <w:sz w:val="20"/>
                <w:szCs w:val="18"/>
              </w:rPr>
              <w:t>5</w:t>
            </w:r>
          </w:p>
        </w:tc>
      </w:tr>
      <w:tr w:rsidR="00D87661" w:rsidTr="003C7735" w14:paraId="3374026D" w14:textId="77777777">
        <w:tc>
          <w:tcPr>
            <w:tcW w:w="6426" w:type="dxa"/>
          </w:tcPr>
          <w:p w:rsidRPr="003F311E" w:rsidR="00D87661" w:rsidP="00476F76" w:rsidRDefault="00D87661" w14:paraId="5DB3E79E" w14:textId="77777777">
            <w:pPr>
              <w:rPr>
                <w:sz w:val="20"/>
                <w:szCs w:val="18"/>
              </w:rPr>
            </w:pPr>
            <w:r w:rsidRPr="003F311E">
              <w:rPr>
                <w:sz w:val="20"/>
                <w:szCs w:val="18"/>
              </w:rPr>
              <w:t>Inuk (Inuit)</w:t>
            </w:r>
          </w:p>
        </w:tc>
        <w:tc>
          <w:tcPr>
            <w:tcW w:w="900" w:type="dxa"/>
            <w:vAlign w:val="center"/>
          </w:tcPr>
          <w:p w:rsidRPr="003F311E" w:rsidR="00D87661" w:rsidP="00476F76" w:rsidRDefault="00D87661" w14:paraId="59C96DAA" w14:textId="77777777">
            <w:pPr>
              <w:jc w:val="center"/>
              <w:rPr>
                <w:sz w:val="20"/>
                <w:szCs w:val="18"/>
              </w:rPr>
            </w:pPr>
            <w:r w:rsidRPr="003F311E">
              <w:rPr>
                <w:sz w:val="20"/>
                <w:szCs w:val="18"/>
              </w:rPr>
              <w:t>0</w:t>
            </w:r>
          </w:p>
        </w:tc>
        <w:tc>
          <w:tcPr>
            <w:tcW w:w="810" w:type="dxa"/>
            <w:vAlign w:val="center"/>
          </w:tcPr>
          <w:p w:rsidRPr="003F311E" w:rsidR="00D87661" w:rsidP="00476F76" w:rsidRDefault="00D87661" w14:paraId="1F8107B9" w14:textId="77777777">
            <w:pPr>
              <w:jc w:val="center"/>
              <w:rPr>
                <w:sz w:val="20"/>
                <w:szCs w:val="18"/>
              </w:rPr>
            </w:pPr>
            <w:r w:rsidRPr="003F311E">
              <w:rPr>
                <w:sz w:val="20"/>
                <w:szCs w:val="18"/>
              </w:rPr>
              <w:t>15</w:t>
            </w:r>
          </w:p>
        </w:tc>
        <w:tc>
          <w:tcPr>
            <w:tcW w:w="1546" w:type="dxa"/>
            <w:vAlign w:val="center"/>
          </w:tcPr>
          <w:p w:rsidRPr="003F311E" w:rsidR="00D87661" w:rsidP="00476F76" w:rsidRDefault="00D87661" w14:paraId="34120C70" w14:textId="77777777">
            <w:pPr>
              <w:jc w:val="center"/>
              <w:rPr>
                <w:sz w:val="20"/>
                <w:szCs w:val="18"/>
              </w:rPr>
            </w:pPr>
            <w:r w:rsidRPr="003F311E">
              <w:rPr>
                <w:sz w:val="20"/>
                <w:szCs w:val="18"/>
              </w:rPr>
              <w:t>5</w:t>
            </w:r>
          </w:p>
        </w:tc>
      </w:tr>
      <w:tr w:rsidR="00D87661" w:rsidTr="003C7735" w14:paraId="2A31531F" w14:textId="77777777">
        <w:tc>
          <w:tcPr>
            <w:tcW w:w="6426" w:type="dxa"/>
          </w:tcPr>
          <w:p w:rsidRPr="003F311E" w:rsidR="00D87661" w:rsidP="00476F76" w:rsidRDefault="00D87661" w14:paraId="048DCBFE" w14:textId="77777777">
            <w:pPr>
              <w:rPr>
                <w:sz w:val="20"/>
                <w:szCs w:val="18"/>
              </w:rPr>
            </w:pPr>
            <w:r w:rsidRPr="003F311E">
              <w:rPr>
                <w:sz w:val="20"/>
                <w:szCs w:val="18"/>
              </w:rPr>
              <w:t>Métis</w:t>
            </w:r>
          </w:p>
        </w:tc>
        <w:tc>
          <w:tcPr>
            <w:tcW w:w="900" w:type="dxa"/>
            <w:vAlign w:val="center"/>
          </w:tcPr>
          <w:p w:rsidRPr="003F311E" w:rsidR="00D87661" w:rsidP="00476F76" w:rsidRDefault="00D87661" w14:paraId="4ED7922F" w14:textId="77777777">
            <w:pPr>
              <w:jc w:val="center"/>
              <w:rPr>
                <w:sz w:val="20"/>
                <w:szCs w:val="18"/>
              </w:rPr>
            </w:pPr>
            <w:r w:rsidRPr="003F311E">
              <w:rPr>
                <w:sz w:val="20"/>
                <w:szCs w:val="18"/>
              </w:rPr>
              <w:t>0</w:t>
            </w:r>
          </w:p>
        </w:tc>
        <w:tc>
          <w:tcPr>
            <w:tcW w:w="810" w:type="dxa"/>
            <w:vAlign w:val="center"/>
          </w:tcPr>
          <w:p w:rsidRPr="003F311E" w:rsidR="00D87661" w:rsidP="00476F76" w:rsidRDefault="00D87661" w14:paraId="3F0FF6C8" w14:textId="77777777">
            <w:pPr>
              <w:jc w:val="center"/>
              <w:rPr>
                <w:sz w:val="20"/>
                <w:szCs w:val="18"/>
              </w:rPr>
            </w:pPr>
            <w:r w:rsidRPr="003F311E">
              <w:rPr>
                <w:sz w:val="20"/>
                <w:szCs w:val="18"/>
              </w:rPr>
              <w:t>15</w:t>
            </w:r>
          </w:p>
        </w:tc>
        <w:tc>
          <w:tcPr>
            <w:tcW w:w="1546" w:type="dxa"/>
            <w:vAlign w:val="center"/>
          </w:tcPr>
          <w:p w:rsidRPr="003F311E" w:rsidR="00D87661" w:rsidP="00476F76" w:rsidRDefault="00D87661" w14:paraId="627B2B19" w14:textId="77777777">
            <w:pPr>
              <w:jc w:val="center"/>
              <w:rPr>
                <w:sz w:val="20"/>
                <w:szCs w:val="18"/>
              </w:rPr>
            </w:pPr>
            <w:r w:rsidRPr="003F311E">
              <w:rPr>
                <w:sz w:val="20"/>
                <w:szCs w:val="18"/>
              </w:rPr>
              <w:t>5</w:t>
            </w:r>
          </w:p>
        </w:tc>
      </w:tr>
      <w:tr w:rsidR="00D87661" w:rsidTr="003C7735" w14:paraId="2969C979" w14:textId="77777777">
        <w:tc>
          <w:tcPr>
            <w:tcW w:w="6426" w:type="dxa"/>
          </w:tcPr>
          <w:p w:rsidRPr="003F311E" w:rsidR="00D87661" w:rsidP="00476F76" w:rsidRDefault="00D87661" w14:paraId="414E9B76" w14:textId="77777777">
            <w:pPr>
              <w:rPr>
                <w:sz w:val="20"/>
                <w:szCs w:val="18"/>
              </w:rPr>
            </w:pPr>
            <w:r w:rsidRPr="003F311E">
              <w:rPr>
                <w:sz w:val="20"/>
                <w:szCs w:val="18"/>
              </w:rPr>
              <w:t>Indigenous – Other</w:t>
            </w:r>
          </w:p>
        </w:tc>
        <w:tc>
          <w:tcPr>
            <w:tcW w:w="900" w:type="dxa"/>
            <w:vAlign w:val="center"/>
          </w:tcPr>
          <w:p w:rsidRPr="003F311E" w:rsidR="00D87661" w:rsidP="00476F76" w:rsidRDefault="00D87661" w14:paraId="7FAED77A" w14:textId="77777777">
            <w:pPr>
              <w:jc w:val="center"/>
              <w:rPr>
                <w:sz w:val="20"/>
                <w:szCs w:val="18"/>
              </w:rPr>
            </w:pPr>
            <w:r w:rsidRPr="003F311E">
              <w:rPr>
                <w:sz w:val="20"/>
                <w:szCs w:val="18"/>
              </w:rPr>
              <w:t>0</w:t>
            </w:r>
          </w:p>
        </w:tc>
        <w:tc>
          <w:tcPr>
            <w:tcW w:w="810" w:type="dxa"/>
            <w:vAlign w:val="center"/>
          </w:tcPr>
          <w:p w:rsidRPr="003F311E" w:rsidR="00D87661" w:rsidP="00476F76" w:rsidRDefault="00D87661" w14:paraId="718D6CD0" w14:textId="77777777">
            <w:pPr>
              <w:jc w:val="center"/>
              <w:rPr>
                <w:sz w:val="20"/>
                <w:szCs w:val="18"/>
              </w:rPr>
            </w:pPr>
            <w:r w:rsidRPr="003F311E">
              <w:rPr>
                <w:sz w:val="20"/>
                <w:szCs w:val="18"/>
              </w:rPr>
              <w:t>15</w:t>
            </w:r>
          </w:p>
        </w:tc>
        <w:tc>
          <w:tcPr>
            <w:tcW w:w="1546" w:type="dxa"/>
            <w:vAlign w:val="center"/>
          </w:tcPr>
          <w:p w:rsidRPr="003F311E" w:rsidR="00D87661" w:rsidP="00476F76" w:rsidRDefault="00D87661" w14:paraId="59944D64" w14:textId="77777777">
            <w:pPr>
              <w:jc w:val="center"/>
              <w:rPr>
                <w:sz w:val="20"/>
                <w:szCs w:val="18"/>
              </w:rPr>
            </w:pPr>
            <w:r w:rsidRPr="003F311E">
              <w:rPr>
                <w:sz w:val="20"/>
                <w:szCs w:val="18"/>
              </w:rPr>
              <w:t>5</w:t>
            </w:r>
          </w:p>
        </w:tc>
      </w:tr>
      <w:tr w:rsidR="00D87661" w:rsidTr="003C7735" w14:paraId="245276ED" w14:textId="77777777">
        <w:tc>
          <w:tcPr>
            <w:tcW w:w="6426" w:type="dxa"/>
          </w:tcPr>
          <w:p w:rsidRPr="003F311E" w:rsidR="00D87661" w:rsidP="00476F76" w:rsidRDefault="00D87661" w14:paraId="5A63001F" w14:textId="77777777">
            <w:pPr>
              <w:rPr>
                <w:sz w:val="20"/>
                <w:szCs w:val="18"/>
              </w:rPr>
            </w:pPr>
            <w:r w:rsidRPr="003F311E">
              <w:rPr>
                <w:sz w:val="20"/>
                <w:szCs w:val="18"/>
              </w:rPr>
              <w:t>a member of an ethno-cultural or visible minority group</w:t>
            </w:r>
          </w:p>
        </w:tc>
        <w:tc>
          <w:tcPr>
            <w:tcW w:w="900" w:type="dxa"/>
            <w:vAlign w:val="center"/>
          </w:tcPr>
          <w:p w:rsidRPr="003F311E" w:rsidR="00D87661" w:rsidP="00476F76" w:rsidRDefault="00D87661" w14:paraId="230884F2" w14:textId="77777777">
            <w:pPr>
              <w:jc w:val="center"/>
              <w:rPr>
                <w:sz w:val="20"/>
                <w:szCs w:val="18"/>
              </w:rPr>
            </w:pPr>
            <w:r w:rsidRPr="003F311E">
              <w:rPr>
                <w:sz w:val="20"/>
                <w:szCs w:val="18"/>
              </w:rPr>
              <w:t>2</w:t>
            </w:r>
          </w:p>
        </w:tc>
        <w:tc>
          <w:tcPr>
            <w:tcW w:w="810" w:type="dxa"/>
            <w:vAlign w:val="center"/>
          </w:tcPr>
          <w:p w:rsidRPr="003F311E" w:rsidR="00D87661" w:rsidP="00476F76" w:rsidRDefault="00D87661" w14:paraId="18E11008" w14:textId="77777777">
            <w:pPr>
              <w:jc w:val="center"/>
              <w:rPr>
                <w:sz w:val="20"/>
                <w:szCs w:val="18"/>
              </w:rPr>
            </w:pPr>
            <w:r w:rsidRPr="003F311E">
              <w:rPr>
                <w:sz w:val="20"/>
                <w:szCs w:val="18"/>
              </w:rPr>
              <w:t>13</w:t>
            </w:r>
          </w:p>
        </w:tc>
        <w:tc>
          <w:tcPr>
            <w:tcW w:w="1546" w:type="dxa"/>
            <w:vAlign w:val="center"/>
          </w:tcPr>
          <w:p w:rsidRPr="003F311E" w:rsidR="00D87661" w:rsidP="00476F76" w:rsidRDefault="00D87661" w14:paraId="0D30CDC3" w14:textId="77777777">
            <w:pPr>
              <w:jc w:val="center"/>
              <w:rPr>
                <w:sz w:val="20"/>
                <w:szCs w:val="18"/>
              </w:rPr>
            </w:pPr>
            <w:r w:rsidRPr="003F311E">
              <w:rPr>
                <w:sz w:val="20"/>
                <w:szCs w:val="18"/>
              </w:rPr>
              <w:t>5</w:t>
            </w:r>
          </w:p>
        </w:tc>
      </w:tr>
      <w:tr w:rsidR="00D87661" w:rsidTr="003C7735" w14:paraId="63F8A801" w14:textId="77777777">
        <w:tc>
          <w:tcPr>
            <w:tcW w:w="6426" w:type="dxa"/>
          </w:tcPr>
          <w:p w:rsidRPr="003F311E" w:rsidR="00D87661" w:rsidP="00476F76" w:rsidRDefault="00D87661" w14:paraId="0AA927B6" w14:textId="77777777">
            <w:pPr>
              <w:rPr>
                <w:sz w:val="20"/>
                <w:szCs w:val="18"/>
              </w:rPr>
            </w:pPr>
            <w:r w:rsidRPr="003F311E">
              <w:rPr>
                <w:sz w:val="20"/>
                <w:szCs w:val="18"/>
              </w:rPr>
              <w:t>a member of the LGBTQ2+ community</w:t>
            </w:r>
          </w:p>
        </w:tc>
        <w:tc>
          <w:tcPr>
            <w:tcW w:w="900" w:type="dxa"/>
            <w:vAlign w:val="center"/>
          </w:tcPr>
          <w:p w:rsidRPr="003F311E" w:rsidR="00D87661" w:rsidP="00476F76" w:rsidRDefault="00D87661" w14:paraId="16651AC8" w14:textId="77777777">
            <w:pPr>
              <w:jc w:val="center"/>
              <w:rPr>
                <w:sz w:val="20"/>
                <w:szCs w:val="18"/>
              </w:rPr>
            </w:pPr>
            <w:r w:rsidRPr="003F311E">
              <w:rPr>
                <w:sz w:val="20"/>
                <w:szCs w:val="18"/>
              </w:rPr>
              <w:t>0</w:t>
            </w:r>
          </w:p>
        </w:tc>
        <w:tc>
          <w:tcPr>
            <w:tcW w:w="810" w:type="dxa"/>
            <w:vAlign w:val="center"/>
          </w:tcPr>
          <w:p w:rsidRPr="003F311E" w:rsidR="00D87661" w:rsidP="00476F76" w:rsidRDefault="00D87661" w14:paraId="3FC11DD5" w14:textId="77777777">
            <w:pPr>
              <w:jc w:val="center"/>
              <w:rPr>
                <w:sz w:val="20"/>
                <w:szCs w:val="18"/>
              </w:rPr>
            </w:pPr>
            <w:r w:rsidRPr="003F311E">
              <w:rPr>
                <w:sz w:val="20"/>
                <w:szCs w:val="18"/>
              </w:rPr>
              <w:t>15</w:t>
            </w:r>
          </w:p>
        </w:tc>
        <w:tc>
          <w:tcPr>
            <w:tcW w:w="1546" w:type="dxa"/>
            <w:vAlign w:val="center"/>
          </w:tcPr>
          <w:p w:rsidRPr="003F311E" w:rsidR="00D87661" w:rsidP="00476F76" w:rsidRDefault="00D87661" w14:paraId="6EA2508A" w14:textId="77777777">
            <w:pPr>
              <w:jc w:val="center"/>
              <w:rPr>
                <w:sz w:val="20"/>
                <w:szCs w:val="18"/>
              </w:rPr>
            </w:pPr>
            <w:r w:rsidRPr="003F311E">
              <w:rPr>
                <w:sz w:val="20"/>
                <w:szCs w:val="18"/>
              </w:rPr>
              <w:t>5</w:t>
            </w:r>
          </w:p>
        </w:tc>
      </w:tr>
      <w:tr w:rsidR="00D87661" w:rsidTr="003C7735" w14:paraId="0A7647E0" w14:textId="77777777">
        <w:tc>
          <w:tcPr>
            <w:tcW w:w="6426" w:type="dxa"/>
          </w:tcPr>
          <w:p w:rsidRPr="003F311E" w:rsidR="00D87661" w:rsidP="00476F76" w:rsidRDefault="00D87661" w14:paraId="55522187" w14:textId="77777777">
            <w:pPr>
              <w:rPr>
                <w:sz w:val="20"/>
                <w:szCs w:val="18"/>
              </w:rPr>
            </w:pPr>
            <w:r w:rsidRPr="003F311E">
              <w:rPr>
                <w:sz w:val="20"/>
                <w:szCs w:val="18"/>
              </w:rPr>
              <w:t>a person living with a disability</w:t>
            </w:r>
          </w:p>
        </w:tc>
        <w:tc>
          <w:tcPr>
            <w:tcW w:w="900" w:type="dxa"/>
            <w:vAlign w:val="center"/>
          </w:tcPr>
          <w:p w:rsidRPr="003F311E" w:rsidR="00D87661" w:rsidP="00476F76" w:rsidRDefault="00D87661" w14:paraId="4ADD18DA" w14:textId="77777777">
            <w:pPr>
              <w:jc w:val="center"/>
              <w:rPr>
                <w:sz w:val="20"/>
                <w:szCs w:val="18"/>
              </w:rPr>
            </w:pPr>
            <w:r w:rsidRPr="003F311E">
              <w:rPr>
                <w:sz w:val="20"/>
                <w:szCs w:val="18"/>
              </w:rPr>
              <w:t>4</w:t>
            </w:r>
          </w:p>
        </w:tc>
        <w:tc>
          <w:tcPr>
            <w:tcW w:w="810" w:type="dxa"/>
            <w:vAlign w:val="center"/>
          </w:tcPr>
          <w:p w:rsidRPr="003F311E" w:rsidR="00D87661" w:rsidP="00476F76" w:rsidRDefault="00D87661" w14:paraId="1F0F30C0" w14:textId="77777777">
            <w:pPr>
              <w:jc w:val="center"/>
              <w:rPr>
                <w:sz w:val="20"/>
                <w:szCs w:val="18"/>
              </w:rPr>
            </w:pPr>
            <w:r w:rsidRPr="003F311E">
              <w:rPr>
                <w:sz w:val="20"/>
                <w:szCs w:val="18"/>
              </w:rPr>
              <w:t>11</w:t>
            </w:r>
          </w:p>
        </w:tc>
        <w:tc>
          <w:tcPr>
            <w:tcW w:w="1546" w:type="dxa"/>
            <w:vAlign w:val="center"/>
          </w:tcPr>
          <w:p w:rsidRPr="003F311E" w:rsidR="00D87661" w:rsidP="00476F76" w:rsidRDefault="00D87661" w14:paraId="24CDE927" w14:textId="77777777">
            <w:pPr>
              <w:jc w:val="center"/>
              <w:rPr>
                <w:sz w:val="20"/>
                <w:szCs w:val="18"/>
              </w:rPr>
            </w:pPr>
            <w:r w:rsidRPr="003F311E">
              <w:rPr>
                <w:sz w:val="20"/>
                <w:szCs w:val="18"/>
              </w:rPr>
              <w:t>5</w:t>
            </w:r>
          </w:p>
        </w:tc>
      </w:tr>
      <w:tr w:rsidR="00D87661" w:rsidTr="003C7735" w14:paraId="67C198A5" w14:textId="77777777">
        <w:tc>
          <w:tcPr>
            <w:tcW w:w="6426" w:type="dxa"/>
          </w:tcPr>
          <w:p w:rsidRPr="003F311E" w:rsidR="00D87661" w:rsidP="00476F76" w:rsidRDefault="00D87661" w14:paraId="76B01385" w14:textId="77777777">
            <w:pPr>
              <w:rPr>
                <w:sz w:val="20"/>
                <w:szCs w:val="18"/>
              </w:rPr>
            </w:pPr>
            <w:r w:rsidRPr="003F311E">
              <w:rPr>
                <w:sz w:val="20"/>
                <w:szCs w:val="18"/>
              </w:rPr>
              <w:t>a member of an official language minority community (French-speaking communities outside Quebec and English-speaking communities in Quebec)</w:t>
            </w:r>
          </w:p>
        </w:tc>
        <w:tc>
          <w:tcPr>
            <w:tcW w:w="900" w:type="dxa"/>
            <w:vAlign w:val="center"/>
          </w:tcPr>
          <w:p w:rsidRPr="003F311E" w:rsidR="00D87661" w:rsidP="00476F76" w:rsidRDefault="00D87661" w14:paraId="5BE9C987" w14:textId="77777777">
            <w:pPr>
              <w:jc w:val="center"/>
              <w:rPr>
                <w:sz w:val="20"/>
                <w:szCs w:val="18"/>
              </w:rPr>
            </w:pPr>
            <w:r w:rsidRPr="003F311E">
              <w:rPr>
                <w:sz w:val="20"/>
                <w:szCs w:val="18"/>
              </w:rPr>
              <w:t>0</w:t>
            </w:r>
          </w:p>
        </w:tc>
        <w:tc>
          <w:tcPr>
            <w:tcW w:w="810" w:type="dxa"/>
            <w:vAlign w:val="center"/>
          </w:tcPr>
          <w:p w:rsidRPr="003F311E" w:rsidR="00D87661" w:rsidP="00476F76" w:rsidRDefault="00D87661" w14:paraId="32E535C2" w14:textId="77777777">
            <w:pPr>
              <w:jc w:val="center"/>
              <w:rPr>
                <w:sz w:val="20"/>
                <w:szCs w:val="18"/>
              </w:rPr>
            </w:pPr>
            <w:r w:rsidRPr="003F311E">
              <w:rPr>
                <w:sz w:val="20"/>
                <w:szCs w:val="18"/>
              </w:rPr>
              <w:t>15</w:t>
            </w:r>
          </w:p>
        </w:tc>
        <w:tc>
          <w:tcPr>
            <w:tcW w:w="1546" w:type="dxa"/>
            <w:vAlign w:val="center"/>
          </w:tcPr>
          <w:p w:rsidRPr="003F311E" w:rsidR="00D87661" w:rsidP="00476F76" w:rsidRDefault="00D87661" w14:paraId="1E4C14AB" w14:textId="77777777">
            <w:pPr>
              <w:jc w:val="center"/>
              <w:rPr>
                <w:sz w:val="20"/>
                <w:szCs w:val="18"/>
              </w:rPr>
            </w:pPr>
            <w:r w:rsidRPr="003F311E">
              <w:rPr>
                <w:sz w:val="20"/>
                <w:szCs w:val="18"/>
              </w:rPr>
              <w:t>5</w:t>
            </w:r>
          </w:p>
        </w:tc>
      </w:tr>
    </w:tbl>
    <w:p w:rsidR="00D87661" w:rsidP="00457EB0" w:rsidRDefault="00D87661" w14:paraId="5102418D" w14:textId="77777777"/>
    <w:p w:rsidRPr="001F696E" w:rsidR="008A1878" w:rsidP="00951E5D" w:rsidRDefault="00DC7C13" w14:paraId="01EDB5B9" w14:textId="44E3B55D">
      <w:pPr>
        <w:pStyle w:val="Heading2"/>
      </w:pPr>
      <w:bookmarkStart w:name="_Toc119422428" w:id="14"/>
      <w:bookmarkStart w:name="_Toc119945701" w:id="15"/>
      <w:bookmarkStart w:name="_Toc152935814" w:id="16"/>
      <w:r>
        <w:t xml:space="preserve">3.3 </w:t>
      </w:r>
      <w:r w:rsidRPr="001F696E" w:rsidR="008A1878">
        <w:t>Context of Qualitative Research</w:t>
      </w:r>
      <w:bookmarkEnd w:id="14"/>
      <w:bookmarkEnd w:id="15"/>
      <w:bookmarkEnd w:id="16"/>
    </w:p>
    <w:p w:rsidRPr="00B80E8A" w:rsidR="008A1878" w:rsidP="00B90380" w:rsidRDefault="008A1878" w14:paraId="6D8DCC79" w14:textId="5E8FEF7D">
      <w:pPr>
        <w:spacing w:line="288" w:lineRule="auto"/>
      </w:pPr>
      <w:r w:rsidRPr="001F696E">
        <w:t>Qualitative discussions are intended as moderator-directed, informal, non-threatening discussions with participants whose characteristics, habits</w:t>
      </w:r>
      <w:r w:rsidR="009A0BD7">
        <w:t>,</w:t>
      </w:r>
      <w:r w:rsidRPr="001F696E">
        <w:t xml:space="preserve"> and attitudes are considered relevant to the topic of discussion.  The primary benefits of individual </w:t>
      </w:r>
      <w:r w:rsidR="00896840">
        <w:t>(</w:t>
      </w:r>
      <w:r w:rsidRPr="001F696E">
        <w:t>or group</w:t>
      </w:r>
      <w:r w:rsidR="00896840">
        <w:t>)</w:t>
      </w:r>
      <w:r w:rsidRPr="001F696E">
        <w:t xml:space="preserve"> qualitative discussions are that they allow for in-depth probing with qualif</w:t>
      </w:r>
      <w:r w:rsidR="00C17475">
        <w:t>ied</w:t>
      </w:r>
      <w:r w:rsidRPr="001F696E">
        <w:t xml:space="preserve"> participants on behavioural habits, usage patterns, perceptions and attitudes related to the subject matter. This type of discussion allows for flexibility in exploring other areas that may be pertinent to the investigation. Qualitative research allows for more complete understanding of the segment in that the thoughts or feelings are expressed in the participants’ “own language” and at their “own levels of passion.” Qualitative techniques are used in </w:t>
      </w:r>
      <w:r w:rsidR="00896840">
        <w:t xml:space="preserve">evaluation </w:t>
      </w:r>
      <w:r w:rsidRPr="001F696E">
        <w:t>research as a means of developing insight and direction, rather than collecting quantitatively precise data or absolute measures. As such, results are directional only and cannot be projected to the overall population under study.</w:t>
      </w:r>
    </w:p>
    <w:p w:rsidRPr="00B80E8A" w:rsidR="008A1878" w:rsidP="00E406D3" w:rsidRDefault="008A1878" w14:paraId="47F020C2" w14:textId="7E27627F"/>
    <w:p w:rsidR="00DC7C13" w:rsidRDefault="00DC7C13" w14:paraId="6A608DE3" w14:textId="77777777">
      <w:pPr>
        <w:spacing w:line="240" w:lineRule="auto"/>
        <w:rPr>
          <w:rFonts w:asciiTheme="majorHAnsi" w:hAnsiTheme="majorHAnsi" w:eastAsiaTheme="majorEastAsia" w:cstheme="majorBidi"/>
          <w:b/>
          <w:color w:val="23B2BE"/>
          <w:sz w:val="36"/>
          <w:szCs w:val="36"/>
        </w:rPr>
      </w:pPr>
      <w:r>
        <w:br w:type="page"/>
      </w:r>
    </w:p>
    <w:p w:rsidRPr="00AD511C" w:rsidR="008A1878" w:rsidP="00727EA4" w:rsidRDefault="00951E5D" w14:paraId="6CBBAE37" w14:textId="17386AA9">
      <w:pPr>
        <w:pStyle w:val="Heading1"/>
        <w:spacing w:line="288" w:lineRule="auto"/>
      </w:pPr>
      <w:bookmarkStart w:name="_Toc152935815" w:id="17"/>
      <w:r>
        <w:t>4</w:t>
      </w:r>
      <w:r w:rsidR="00DE6E8D">
        <w:t xml:space="preserve">.0 </w:t>
      </w:r>
      <w:r w:rsidRPr="00AD511C" w:rsidR="00BB35F3">
        <w:t>Findings</w:t>
      </w:r>
      <w:r>
        <w:t xml:space="preserve"> and Analysis</w:t>
      </w:r>
      <w:bookmarkEnd w:id="17"/>
    </w:p>
    <w:p w:rsidR="00553218" w:rsidP="00553218" w:rsidRDefault="00553218" w14:paraId="2B71AFF6" w14:textId="77777777">
      <w:bookmarkStart w:name="_Toc34046879" w:id="18"/>
    </w:p>
    <w:p w:rsidR="00CA3745" w:rsidP="00727EA4" w:rsidRDefault="00951E5D" w14:paraId="5506DE73" w14:textId="17FBA18F">
      <w:pPr>
        <w:pStyle w:val="Heading2"/>
        <w:spacing w:line="288" w:lineRule="auto"/>
      </w:pPr>
      <w:bookmarkStart w:name="_Toc152935816" w:id="19"/>
      <w:r>
        <w:t xml:space="preserve">4.1 </w:t>
      </w:r>
      <w:r w:rsidR="00CA3745">
        <w:t>Expectations and Overall Experience</w:t>
      </w:r>
      <w:bookmarkEnd w:id="19"/>
    </w:p>
    <w:p w:rsidR="002B6138" w:rsidP="4BD890AF" w:rsidRDefault="43C9D513" w14:paraId="6F30F0D5" w14:textId="767D86B8">
      <w:pPr>
        <w:spacing w:line="288" w:lineRule="auto"/>
        <w:rPr>
          <w:b/>
          <w:bCs/>
          <w:i/>
          <w:iCs/>
          <w:lang w:val="en-US"/>
        </w:rPr>
      </w:pPr>
      <w:bookmarkStart w:name="_Hlk145059295" w:id="20"/>
      <w:r w:rsidRPr="4BD890AF">
        <w:rPr>
          <w:b/>
          <w:bCs/>
          <w:i/>
          <w:iCs/>
          <w:lang w:val="en-US"/>
        </w:rPr>
        <w:t>Expectations of the Navigator Service are clear based on the description provided, although the service</w:t>
      </w:r>
      <w:r w:rsidRPr="4BD890AF" w:rsidR="799BA87B">
        <w:rPr>
          <w:b/>
          <w:bCs/>
          <w:i/>
          <w:iCs/>
          <w:lang w:val="en-US"/>
        </w:rPr>
        <w:t>, as currently structured,</w:t>
      </w:r>
      <w:r w:rsidRPr="4BD890AF">
        <w:rPr>
          <w:b/>
          <w:bCs/>
          <w:i/>
          <w:iCs/>
          <w:lang w:val="en-US"/>
        </w:rPr>
        <w:t xml:space="preserve"> </w:t>
      </w:r>
      <w:r w:rsidRPr="4BD890AF" w:rsidR="33199142">
        <w:rPr>
          <w:b/>
          <w:bCs/>
          <w:i/>
          <w:iCs/>
          <w:lang w:val="en-US"/>
        </w:rPr>
        <w:t>does not entirely</w:t>
      </w:r>
      <w:r w:rsidRPr="4BD890AF">
        <w:rPr>
          <w:b/>
          <w:bCs/>
          <w:i/>
          <w:iCs/>
          <w:lang w:val="en-US"/>
        </w:rPr>
        <w:t xml:space="preserve"> meet the needs of </w:t>
      </w:r>
      <w:r w:rsidRPr="4BD890AF" w:rsidR="43E41AEE">
        <w:rPr>
          <w:b/>
          <w:bCs/>
          <w:i/>
          <w:iCs/>
          <w:lang w:val="en-US"/>
        </w:rPr>
        <w:t>claimants</w:t>
      </w:r>
      <w:r w:rsidRPr="4BD890AF">
        <w:rPr>
          <w:b/>
          <w:bCs/>
          <w:i/>
          <w:iCs/>
          <w:lang w:val="en-US"/>
        </w:rPr>
        <w:t>.</w:t>
      </w:r>
      <w:r w:rsidRPr="4BD890AF" w:rsidR="3467907F">
        <w:rPr>
          <w:b/>
          <w:bCs/>
          <w:i/>
          <w:iCs/>
          <w:lang w:val="en-US"/>
        </w:rPr>
        <w:t xml:space="preserve"> </w:t>
      </w:r>
      <w:r w:rsidRPr="4BD890AF" w:rsidR="6445B798">
        <w:rPr>
          <w:b/>
          <w:bCs/>
          <w:i/>
          <w:iCs/>
          <w:lang w:val="en-US"/>
        </w:rPr>
        <w:t xml:space="preserve">As such, satisfaction with the </w:t>
      </w:r>
      <w:r w:rsidRPr="4BD890AF" w:rsidR="790DCB24">
        <w:rPr>
          <w:b/>
          <w:bCs/>
          <w:i/>
          <w:iCs/>
          <w:lang w:val="en-US"/>
        </w:rPr>
        <w:t xml:space="preserve">Navigator </w:t>
      </w:r>
      <w:r w:rsidRPr="4BD890AF" w:rsidR="6445B798">
        <w:rPr>
          <w:b/>
          <w:bCs/>
          <w:i/>
          <w:iCs/>
          <w:lang w:val="en-US"/>
        </w:rPr>
        <w:t>Service is mixed, although end-users are highly pleased with</w:t>
      </w:r>
      <w:r w:rsidRPr="4BD890AF" w:rsidR="66EC2EFD">
        <w:rPr>
          <w:b/>
          <w:bCs/>
          <w:i/>
          <w:iCs/>
          <w:lang w:val="en-US"/>
        </w:rPr>
        <w:t xml:space="preserve"> their interactions with</w:t>
      </w:r>
      <w:r w:rsidRPr="4BD890AF" w:rsidR="6445B798">
        <w:rPr>
          <w:b/>
          <w:bCs/>
          <w:i/>
          <w:iCs/>
          <w:lang w:val="en-US"/>
        </w:rPr>
        <w:t xml:space="preserve"> the navigator.</w:t>
      </w:r>
    </w:p>
    <w:bookmarkEnd w:id="20"/>
    <w:p w:rsidR="007C46A8" w:rsidP="00727EA4" w:rsidRDefault="007C46A8" w14:paraId="2DE85148" w14:textId="77777777">
      <w:pPr>
        <w:spacing w:line="288" w:lineRule="auto"/>
        <w:rPr>
          <w:lang w:val="en-US"/>
        </w:rPr>
      </w:pPr>
    </w:p>
    <w:p w:rsidR="00951E5D" w:rsidP="007A5E60" w:rsidRDefault="00610A4A" w14:paraId="3414B943" w14:textId="345C17B0">
      <w:pPr>
        <w:pStyle w:val="Heading3"/>
        <w:rPr>
          <w:lang w:val="en-US"/>
        </w:rPr>
      </w:pPr>
      <w:r>
        <w:rPr>
          <w:lang w:val="en-US"/>
        </w:rPr>
        <w:t>Understanding</w:t>
      </w:r>
      <w:r w:rsidR="00750137">
        <w:rPr>
          <w:lang w:val="en-US"/>
        </w:rPr>
        <w:t xml:space="preserve"> of the Navigator Service</w:t>
      </w:r>
    </w:p>
    <w:p w:rsidRPr="00027498" w:rsidR="0078243B" w:rsidP="00727EA4" w:rsidRDefault="00750137" w14:paraId="40EF5868" w14:textId="1300310D">
      <w:pPr>
        <w:spacing w:line="288" w:lineRule="auto"/>
        <w:rPr>
          <w:lang w:val="en-US"/>
        </w:rPr>
      </w:pPr>
      <w:r>
        <w:rPr>
          <w:lang w:val="en-US"/>
        </w:rPr>
        <w:t>When asked how the Navigator Service was explained to them, nearly all participants felt that the description provided a clear understanding of the</w:t>
      </w:r>
      <w:r w:rsidR="00D80022">
        <w:rPr>
          <w:lang w:val="en-US"/>
        </w:rPr>
        <w:t xml:space="preserve"> service</w:t>
      </w:r>
      <w:r>
        <w:rPr>
          <w:lang w:val="en-US"/>
        </w:rPr>
        <w:t xml:space="preserve">. The </w:t>
      </w:r>
      <w:r w:rsidR="0078243B">
        <w:rPr>
          <w:lang w:val="en-US"/>
        </w:rPr>
        <w:t>program is initially introduced in</w:t>
      </w:r>
      <w:r>
        <w:rPr>
          <w:lang w:val="en-US"/>
        </w:rPr>
        <w:t xml:space="preserve"> an email </w:t>
      </w:r>
      <w:r w:rsidR="002B6138">
        <w:rPr>
          <w:lang w:val="en-US"/>
        </w:rPr>
        <w:t>received from</w:t>
      </w:r>
      <w:r>
        <w:rPr>
          <w:lang w:val="en-US"/>
        </w:rPr>
        <w:t xml:space="preserve"> </w:t>
      </w:r>
      <w:r w:rsidR="002B6138">
        <w:rPr>
          <w:lang w:val="en-US"/>
        </w:rPr>
        <w:t xml:space="preserve">the </w:t>
      </w:r>
      <w:r>
        <w:rPr>
          <w:lang w:val="en-US"/>
        </w:rPr>
        <w:t xml:space="preserve">SST advising </w:t>
      </w:r>
      <w:r w:rsidR="009E6850">
        <w:rPr>
          <w:lang w:val="en-US"/>
        </w:rPr>
        <w:t>claimants</w:t>
      </w:r>
      <w:r>
        <w:rPr>
          <w:lang w:val="en-US"/>
        </w:rPr>
        <w:t xml:space="preserve"> of the </w:t>
      </w:r>
      <w:r w:rsidR="002B6138">
        <w:rPr>
          <w:lang w:val="en-US"/>
        </w:rPr>
        <w:t>n</w:t>
      </w:r>
      <w:r>
        <w:rPr>
          <w:lang w:val="en-US"/>
        </w:rPr>
        <w:t>avigator assigned</w:t>
      </w:r>
      <w:r w:rsidR="0078243B">
        <w:rPr>
          <w:lang w:val="en-US"/>
        </w:rPr>
        <w:t xml:space="preserve"> to their </w:t>
      </w:r>
      <w:r w:rsidR="00610A4A">
        <w:rPr>
          <w:lang w:val="en-US"/>
        </w:rPr>
        <w:t>appeal</w:t>
      </w:r>
      <w:r w:rsidR="0078243B">
        <w:rPr>
          <w:lang w:val="en-US"/>
        </w:rPr>
        <w:t xml:space="preserve">. The </w:t>
      </w:r>
      <w:r w:rsidR="002B6138">
        <w:rPr>
          <w:lang w:val="en-US"/>
        </w:rPr>
        <w:t>n</w:t>
      </w:r>
      <w:r w:rsidR="0078243B">
        <w:rPr>
          <w:lang w:val="en-US"/>
        </w:rPr>
        <w:t xml:space="preserve">avigator then follows up with an </w:t>
      </w:r>
      <w:r w:rsidR="00D323E1">
        <w:rPr>
          <w:lang w:val="en-US"/>
        </w:rPr>
        <w:t>introductory</w:t>
      </w:r>
      <w:r w:rsidR="0078243B">
        <w:rPr>
          <w:lang w:val="en-US"/>
        </w:rPr>
        <w:t xml:space="preserve"> telephone call, </w:t>
      </w:r>
      <w:r w:rsidR="00D323E1">
        <w:rPr>
          <w:lang w:val="en-US"/>
        </w:rPr>
        <w:t>during which</w:t>
      </w:r>
      <w:r w:rsidR="0078243B">
        <w:rPr>
          <w:lang w:val="en-US"/>
        </w:rPr>
        <w:t xml:space="preserve"> </w:t>
      </w:r>
      <w:r w:rsidR="00D323E1">
        <w:rPr>
          <w:lang w:val="en-US"/>
        </w:rPr>
        <w:t xml:space="preserve">the service </w:t>
      </w:r>
      <w:r w:rsidRPr="00027498" w:rsidR="00D323E1">
        <w:rPr>
          <w:lang w:val="en-US"/>
        </w:rPr>
        <w:t xml:space="preserve">is explained, including any limitations in the role of the </w:t>
      </w:r>
      <w:r w:rsidR="002B6138">
        <w:rPr>
          <w:lang w:val="en-US"/>
        </w:rPr>
        <w:t>n</w:t>
      </w:r>
      <w:r w:rsidRPr="00027498" w:rsidR="00D323E1">
        <w:rPr>
          <w:lang w:val="en-US"/>
        </w:rPr>
        <w:t>avigator.</w:t>
      </w:r>
    </w:p>
    <w:p w:rsidRPr="00027498" w:rsidR="00027498" w:rsidP="00727EA4" w:rsidRDefault="00027498" w14:paraId="7ACE6663" w14:textId="77777777">
      <w:pPr>
        <w:spacing w:line="288" w:lineRule="auto"/>
        <w:rPr>
          <w:lang w:val="en-US"/>
        </w:rPr>
      </w:pPr>
    </w:p>
    <w:p w:rsidRPr="00027498" w:rsidR="00027498" w:rsidP="00727EA4" w:rsidRDefault="00027498" w14:paraId="5BABD181" w14:textId="32B7ABDC">
      <w:pPr>
        <w:spacing w:line="288" w:lineRule="auto"/>
        <w:ind w:left="360"/>
        <w:rPr>
          <w:i/>
          <w:iCs/>
        </w:rPr>
      </w:pPr>
      <w:r w:rsidRPr="00027498">
        <w:rPr>
          <w:i/>
          <w:iCs/>
        </w:rPr>
        <w:t>“It was pretty clear in terms of what they could and couldn't do.”</w:t>
      </w:r>
    </w:p>
    <w:p w:rsidRPr="00027498" w:rsidR="00D323E1" w:rsidP="00727EA4" w:rsidRDefault="00D323E1" w14:paraId="4446AC8A" w14:textId="77777777">
      <w:pPr>
        <w:spacing w:line="288" w:lineRule="auto"/>
      </w:pPr>
    </w:p>
    <w:p w:rsidR="00516C98" w:rsidP="00727EA4" w:rsidRDefault="00D323E1" w14:paraId="3C418742" w14:textId="60DD11E7">
      <w:pPr>
        <w:spacing w:line="288" w:lineRule="auto"/>
      </w:pPr>
      <w:r>
        <w:t xml:space="preserve">Based on the information provided by the SST, </w:t>
      </w:r>
      <w:r w:rsidR="009E6850">
        <w:t>claimants</w:t>
      </w:r>
      <w:r>
        <w:t xml:space="preserve">’ </w:t>
      </w:r>
      <w:r w:rsidR="00553218">
        <w:t>first</w:t>
      </w:r>
      <w:r>
        <w:t xml:space="preserve"> impression of the Navigator Service is that it provide</w:t>
      </w:r>
      <w:r w:rsidR="00553218">
        <w:t>s</w:t>
      </w:r>
      <w:r>
        <w:t xml:space="preserve"> </w:t>
      </w:r>
      <w:r w:rsidR="00553218">
        <w:t xml:space="preserve">support </w:t>
      </w:r>
      <w:r>
        <w:t>to individuals who do not have legal representation</w:t>
      </w:r>
      <w:r w:rsidR="00553218">
        <w:t xml:space="preserve"> by guiding</w:t>
      </w:r>
      <w:r>
        <w:t xml:space="preserve"> them through the </w:t>
      </w:r>
      <w:r w:rsidR="00553218">
        <w:t>process of preparing for</w:t>
      </w:r>
      <w:r>
        <w:t xml:space="preserve"> their appeal. </w:t>
      </w:r>
      <w:r w:rsidR="00516C98">
        <w:t xml:space="preserve">Most notably, </w:t>
      </w:r>
      <w:r w:rsidR="009E6850">
        <w:t>claimants</w:t>
      </w:r>
      <w:r w:rsidR="00516C98">
        <w:t xml:space="preserve"> were </w:t>
      </w:r>
      <w:r>
        <w:t>initially l</w:t>
      </w:r>
      <w:r w:rsidR="00516C98">
        <w:t xml:space="preserve">eft with the understanding that the </w:t>
      </w:r>
      <w:r w:rsidR="002B6138">
        <w:t>n</w:t>
      </w:r>
      <w:r w:rsidR="00516C98">
        <w:t>avigator would:</w:t>
      </w:r>
    </w:p>
    <w:p w:rsidR="0012250F" w:rsidP="00727EA4" w:rsidRDefault="0012250F" w14:paraId="690506E6" w14:textId="77777777">
      <w:pPr>
        <w:spacing w:line="288" w:lineRule="auto"/>
      </w:pPr>
    </w:p>
    <w:p w:rsidR="00516C98" w:rsidP="00253BE0" w:rsidRDefault="00D323E1" w14:paraId="1CEA5522" w14:textId="36423D9E">
      <w:pPr>
        <w:pStyle w:val="ListParagraph"/>
        <w:numPr>
          <w:ilvl w:val="0"/>
          <w:numId w:val="12"/>
        </w:numPr>
        <w:spacing w:after="120" w:line="288" w:lineRule="auto"/>
        <w:ind w:left="765" w:hanging="357"/>
      </w:pPr>
      <w:r>
        <w:t>E</w:t>
      </w:r>
      <w:r w:rsidR="00516C98">
        <w:t xml:space="preserve">xplain the appeal process, including the role </w:t>
      </w:r>
      <w:r>
        <w:t>of</w:t>
      </w:r>
      <w:r w:rsidR="00516C98">
        <w:t xml:space="preserve"> key </w:t>
      </w:r>
      <w:r>
        <w:t>players.</w:t>
      </w:r>
    </w:p>
    <w:p w:rsidR="00516C98" w:rsidP="00253BE0" w:rsidRDefault="00D323E1" w14:paraId="2CAC14B0" w14:textId="09CE571A">
      <w:pPr>
        <w:pStyle w:val="ListParagraph"/>
        <w:numPr>
          <w:ilvl w:val="0"/>
          <w:numId w:val="12"/>
        </w:numPr>
        <w:spacing w:after="120" w:line="288" w:lineRule="auto"/>
        <w:ind w:left="765" w:hanging="357"/>
      </w:pPr>
      <w:r>
        <w:t>E</w:t>
      </w:r>
      <w:r w:rsidR="000E507A">
        <w:t>xplain what happens at the hearing</w:t>
      </w:r>
      <w:r>
        <w:t>.</w:t>
      </w:r>
    </w:p>
    <w:p w:rsidR="000E507A" w:rsidP="00253BE0" w:rsidRDefault="00D323E1" w14:paraId="76A6A81A" w14:textId="33D5BDBD">
      <w:pPr>
        <w:pStyle w:val="ListParagraph"/>
        <w:numPr>
          <w:ilvl w:val="0"/>
          <w:numId w:val="12"/>
        </w:numPr>
        <w:spacing w:after="120" w:line="288" w:lineRule="auto"/>
        <w:ind w:left="765" w:hanging="357"/>
      </w:pPr>
      <w:r>
        <w:t>G</w:t>
      </w:r>
      <w:r w:rsidR="000E507A">
        <w:t xml:space="preserve">uide </w:t>
      </w:r>
      <w:r w:rsidR="009E6850">
        <w:t>claimants</w:t>
      </w:r>
      <w:r w:rsidR="000E507A">
        <w:t xml:space="preserve"> to online resources that provide information</w:t>
      </w:r>
      <w:r>
        <w:t xml:space="preserve"> or counselling</w:t>
      </w:r>
      <w:r w:rsidR="000E507A">
        <w:t xml:space="preserve"> to prepare for the hearing</w:t>
      </w:r>
      <w:r>
        <w:t>.</w:t>
      </w:r>
    </w:p>
    <w:p w:rsidR="000E507A" w:rsidP="00253BE0" w:rsidRDefault="00D323E1" w14:paraId="7A378CCF" w14:textId="0126E649">
      <w:pPr>
        <w:pStyle w:val="ListParagraph"/>
        <w:numPr>
          <w:ilvl w:val="0"/>
          <w:numId w:val="12"/>
        </w:numPr>
        <w:spacing w:line="288" w:lineRule="auto"/>
      </w:pPr>
      <w:r>
        <w:t>R</w:t>
      </w:r>
      <w:r w:rsidR="000E507A">
        <w:t>emain available to answer questions</w:t>
      </w:r>
      <w:r>
        <w:t xml:space="preserve"> while </w:t>
      </w:r>
      <w:r w:rsidR="009E6850">
        <w:t>claimants</w:t>
      </w:r>
      <w:r>
        <w:t xml:space="preserve"> prepare</w:t>
      </w:r>
      <w:r w:rsidR="00553218">
        <w:t xml:space="preserve"> for the</w:t>
      </w:r>
      <w:r>
        <w:t xml:space="preserve"> hearing</w:t>
      </w:r>
      <w:r w:rsidR="000E507A">
        <w:t>.</w:t>
      </w:r>
    </w:p>
    <w:p w:rsidR="004E7C4A" w:rsidP="00727EA4" w:rsidRDefault="004E7C4A" w14:paraId="4F4592CC" w14:textId="77777777">
      <w:pPr>
        <w:spacing w:line="288" w:lineRule="auto"/>
      </w:pPr>
    </w:p>
    <w:p w:rsidRPr="00027498" w:rsidR="000E73CA" w:rsidP="000E73CA" w:rsidRDefault="000E73CA" w14:paraId="45FED598" w14:textId="77777777">
      <w:pPr>
        <w:spacing w:line="288" w:lineRule="auto"/>
        <w:ind w:left="360"/>
        <w:rPr>
          <w:i/>
          <w:iCs/>
        </w:rPr>
      </w:pPr>
      <w:r w:rsidRPr="00027498">
        <w:rPr>
          <w:i/>
          <w:iCs/>
        </w:rPr>
        <w:t>“I felt like [the navigator] wasn’t there to really help, but just to explain things. [They were] good at giving me information but [they] did not help as much as I wanted. I was more on my own with that kind of things. [They] did do a great job providing the information though.”</w:t>
      </w:r>
    </w:p>
    <w:p w:rsidR="000E73CA" w:rsidP="00727EA4" w:rsidRDefault="000E73CA" w14:paraId="468170FF" w14:textId="77777777">
      <w:pPr>
        <w:spacing w:line="288" w:lineRule="auto"/>
      </w:pPr>
    </w:p>
    <w:p w:rsidR="00D323E1" w:rsidP="00727EA4" w:rsidRDefault="000E507A" w14:paraId="0281B0CB" w14:textId="7966F441">
      <w:pPr>
        <w:spacing w:line="288" w:lineRule="auto"/>
      </w:pPr>
      <w:r>
        <w:t xml:space="preserve">Nearly all </w:t>
      </w:r>
      <w:r w:rsidR="009E6850">
        <w:t>claimants</w:t>
      </w:r>
      <w:r w:rsidR="00D323E1">
        <w:t xml:space="preserve"> </w:t>
      </w:r>
      <w:r w:rsidR="001C2D40">
        <w:t>recalled having been</w:t>
      </w:r>
      <w:r>
        <w:t xml:space="preserve"> informed of the limitations of the Navigator Service</w:t>
      </w:r>
      <w:r w:rsidR="00D323E1">
        <w:t>,</w:t>
      </w:r>
      <w:r>
        <w:t xml:space="preserve"> </w:t>
      </w:r>
      <w:r w:rsidR="00553218">
        <w:t>understanding that it needs to</w:t>
      </w:r>
      <w:r>
        <w:t xml:space="preserve"> remain neutral</w:t>
      </w:r>
      <w:r w:rsidR="00D323E1">
        <w:t xml:space="preserve">. Specifically, they </w:t>
      </w:r>
      <w:r w:rsidR="001C2D40">
        <w:t xml:space="preserve">were left with the impression </w:t>
      </w:r>
      <w:r w:rsidR="00D323E1">
        <w:t xml:space="preserve">that the </w:t>
      </w:r>
      <w:r w:rsidR="002B6138">
        <w:t>n</w:t>
      </w:r>
      <w:r w:rsidR="00D323E1">
        <w:t xml:space="preserve">avigator could </w:t>
      </w:r>
      <w:r w:rsidRPr="00D80022" w:rsidR="00D323E1">
        <w:rPr>
          <w:u w:val="single"/>
        </w:rPr>
        <w:t>not</w:t>
      </w:r>
      <w:r w:rsidR="00D323E1">
        <w:t xml:space="preserve">: </w:t>
      </w:r>
    </w:p>
    <w:p w:rsidR="00D323E1" w:rsidP="00727EA4" w:rsidRDefault="00D323E1" w14:paraId="66FA50EE" w14:textId="77777777">
      <w:pPr>
        <w:spacing w:line="288" w:lineRule="auto"/>
      </w:pPr>
    </w:p>
    <w:p w:rsidR="000E507A" w:rsidP="00253BE0" w:rsidRDefault="00D323E1" w14:paraId="01DEEB86" w14:textId="55FE30D9">
      <w:pPr>
        <w:pStyle w:val="ListParagraph"/>
        <w:numPr>
          <w:ilvl w:val="0"/>
          <w:numId w:val="13"/>
        </w:numPr>
        <w:spacing w:after="120" w:line="288" w:lineRule="auto"/>
        <w:ind w:left="765" w:hanging="357"/>
      </w:pPr>
      <w:r>
        <w:t>P</w:t>
      </w:r>
      <w:r w:rsidR="000E507A">
        <w:t xml:space="preserve">rovide legal advice, or personal opinions on the </w:t>
      </w:r>
      <w:r w:rsidR="00A72E58">
        <w:t>choices and decisions made by</w:t>
      </w:r>
      <w:r w:rsidR="000E507A">
        <w:t xml:space="preserve"> </w:t>
      </w:r>
      <w:r w:rsidR="009E6850">
        <w:t>claimants</w:t>
      </w:r>
      <w:r w:rsidR="00A72E58">
        <w:t xml:space="preserve"> </w:t>
      </w:r>
      <w:r w:rsidR="00553218">
        <w:t>as they are preparing</w:t>
      </w:r>
      <w:r w:rsidR="00A72E58">
        <w:t xml:space="preserve"> for the hearing.</w:t>
      </w:r>
    </w:p>
    <w:p w:rsidR="00553218" w:rsidP="00253BE0" w:rsidRDefault="00553218" w14:paraId="5B4A0751" w14:textId="77777777">
      <w:pPr>
        <w:pStyle w:val="ListParagraph"/>
        <w:numPr>
          <w:ilvl w:val="0"/>
          <w:numId w:val="13"/>
        </w:numPr>
        <w:spacing w:after="120" w:line="288" w:lineRule="auto"/>
        <w:ind w:left="765" w:hanging="357"/>
      </w:pPr>
      <w:r>
        <w:t>Assist in preparing the appeal and the arguments.</w:t>
      </w:r>
    </w:p>
    <w:p w:rsidR="000E507A" w:rsidP="00253BE0" w:rsidRDefault="00A72E58" w14:paraId="232C4013" w14:textId="6DC4E6FA">
      <w:pPr>
        <w:pStyle w:val="ListParagraph"/>
        <w:numPr>
          <w:ilvl w:val="0"/>
          <w:numId w:val="13"/>
        </w:numPr>
        <w:spacing w:after="120" w:line="288" w:lineRule="auto"/>
        <w:ind w:left="765" w:hanging="357"/>
      </w:pPr>
      <w:r>
        <w:t>A</w:t>
      </w:r>
      <w:r w:rsidR="000E507A">
        <w:t xml:space="preserve">ttend the hearing and represent </w:t>
      </w:r>
      <w:r w:rsidR="009E6850">
        <w:t>claimants</w:t>
      </w:r>
      <w:r>
        <w:t>.</w:t>
      </w:r>
      <w:r w:rsidR="000E507A">
        <w:t xml:space="preserve"> </w:t>
      </w:r>
    </w:p>
    <w:p w:rsidR="000E507A" w:rsidP="00253BE0" w:rsidRDefault="00A72E58" w14:paraId="7B6CBB4A" w14:textId="5FAAA827">
      <w:pPr>
        <w:pStyle w:val="ListParagraph"/>
        <w:numPr>
          <w:ilvl w:val="0"/>
          <w:numId w:val="13"/>
        </w:numPr>
        <w:spacing w:line="288" w:lineRule="auto"/>
      </w:pPr>
      <w:r>
        <w:t>Recommend, or provide a referral for</w:t>
      </w:r>
      <w:r w:rsidR="000E507A">
        <w:t xml:space="preserve">, representatives, organizations, or </w:t>
      </w:r>
      <w:r>
        <w:t xml:space="preserve">required </w:t>
      </w:r>
      <w:r w:rsidR="000E507A">
        <w:t>document</w:t>
      </w:r>
      <w:r>
        <w:t>ation</w:t>
      </w:r>
      <w:r w:rsidR="000E507A">
        <w:t>.</w:t>
      </w:r>
    </w:p>
    <w:p w:rsidR="000E507A" w:rsidP="00727EA4" w:rsidRDefault="000E507A" w14:paraId="6BC87556" w14:textId="77777777">
      <w:pPr>
        <w:spacing w:line="288" w:lineRule="auto"/>
      </w:pPr>
    </w:p>
    <w:p w:rsidRPr="00027498" w:rsidR="00027498" w:rsidP="00727EA4" w:rsidRDefault="00610A4A" w14:paraId="3CE466C4" w14:textId="03CA3616">
      <w:pPr>
        <w:spacing w:line="288" w:lineRule="auto"/>
        <w:ind w:left="360"/>
        <w:rPr>
          <w:i/>
          <w:iCs/>
        </w:rPr>
      </w:pPr>
      <w:r w:rsidRPr="00027498">
        <w:rPr>
          <w:i/>
          <w:iCs/>
        </w:rPr>
        <w:t>“[</w:t>
      </w:r>
      <w:r w:rsidRPr="00027498" w:rsidR="00027498">
        <w:rPr>
          <w:i/>
          <w:iCs/>
        </w:rPr>
        <w:t>The navigator] gave me a list of the documentation that was sent to me and the date they were sent to me and what I needed to bring to the hearing. That is what I expected of them because they outlined their role at the time.”</w:t>
      </w:r>
    </w:p>
    <w:p w:rsidRPr="00027498" w:rsidR="00027498" w:rsidP="00727EA4" w:rsidRDefault="00027498" w14:paraId="38882AA9" w14:textId="77777777">
      <w:pPr>
        <w:spacing w:line="288" w:lineRule="auto"/>
      </w:pPr>
    </w:p>
    <w:p w:rsidR="00610A4A" w:rsidP="00610A4A" w:rsidRDefault="0FA589E5" w14:paraId="3E521C6D" w14:textId="431FDAC8">
      <w:pPr>
        <w:spacing w:line="288" w:lineRule="auto"/>
      </w:pPr>
      <w:r>
        <w:t xml:space="preserve">That said, a couple of </w:t>
      </w:r>
      <w:r w:rsidR="43E41AEE">
        <w:t>claimants</w:t>
      </w:r>
      <w:r>
        <w:t xml:space="preserve"> were left with the impression that the navigator would review their file</w:t>
      </w:r>
      <w:r w:rsidR="1B639E2D">
        <w:t>, once finalized,</w:t>
      </w:r>
      <w:r>
        <w:t xml:space="preserve"> and provide feedback on their arguments</w:t>
      </w:r>
      <w:r w:rsidR="1B639E2D">
        <w:t xml:space="preserve">. While one of those </w:t>
      </w:r>
      <w:r w:rsidR="43E41AEE">
        <w:t>claimants</w:t>
      </w:r>
      <w:r w:rsidR="1B639E2D">
        <w:t xml:space="preserve"> recalled the navigator having offered the help, the other appellant was left with this impression </w:t>
      </w:r>
      <w:r w:rsidR="2794E966">
        <w:t xml:space="preserve">from the </w:t>
      </w:r>
      <w:r w:rsidR="42E338EA">
        <w:t xml:space="preserve">Navigator </w:t>
      </w:r>
      <w:r w:rsidR="2794E966">
        <w:t xml:space="preserve">Service being described as offering ‘help’ to </w:t>
      </w:r>
      <w:r w:rsidR="43E41AEE">
        <w:t>claimants</w:t>
      </w:r>
      <w:r w:rsidR="2794E966">
        <w:t xml:space="preserve">. Of note, neither appellant was </w:t>
      </w:r>
      <w:r w:rsidRPr="4BD890AF" w:rsidR="66EC2EFD">
        <w:rPr>
          <w:i/>
          <w:iCs/>
        </w:rPr>
        <w:t xml:space="preserve">actually </w:t>
      </w:r>
      <w:r w:rsidR="2794E966">
        <w:t>advised by the navigator</w:t>
      </w:r>
      <w:r w:rsidR="1DDF06D9">
        <w:t xml:space="preserve"> (according to those interviewed), which suggests there may have been a misunderstanding on the part of the end-users</w:t>
      </w:r>
      <w:r w:rsidR="2794E966">
        <w:t>.</w:t>
      </w:r>
    </w:p>
    <w:p w:rsidR="008E205A" w:rsidP="00727EA4" w:rsidRDefault="008E205A" w14:paraId="6068C094" w14:textId="77777777">
      <w:pPr>
        <w:spacing w:line="288" w:lineRule="auto"/>
      </w:pPr>
    </w:p>
    <w:p w:rsidR="00610A4A" w:rsidP="007A5E60" w:rsidRDefault="00610A4A" w14:paraId="626EC1DE" w14:textId="77777777">
      <w:pPr>
        <w:pStyle w:val="Heading3"/>
      </w:pPr>
      <w:r>
        <w:t>Expectations of the Navigator Service</w:t>
      </w:r>
    </w:p>
    <w:p w:rsidR="004E7C4A" w:rsidP="00727EA4" w:rsidRDefault="004E7C4A" w14:paraId="74AA384A" w14:textId="0BD98F94">
      <w:pPr>
        <w:spacing w:line="288" w:lineRule="auto"/>
      </w:pPr>
      <w:r>
        <w:t xml:space="preserve">Despite </w:t>
      </w:r>
      <w:r w:rsidR="00A72E58">
        <w:t xml:space="preserve">understanding the </w:t>
      </w:r>
      <w:r w:rsidR="00610A4A">
        <w:t>S</w:t>
      </w:r>
      <w:r w:rsidR="00A72E58">
        <w:t>ervice’s limitations</w:t>
      </w:r>
      <w:r w:rsidR="0070262F">
        <w:t xml:space="preserve">, </w:t>
      </w:r>
      <w:r w:rsidR="000C3205">
        <w:t xml:space="preserve">many of the </w:t>
      </w:r>
      <w:r w:rsidR="009E6850">
        <w:t>claimants</w:t>
      </w:r>
      <w:r w:rsidR="000C3205">
        <w:t xml:space="preserve"> would have liked to have received additional support</w:t>
      </w:r>
      <w:r w:rsidR="00D64D24">
        <w:t xml:space="preserve"> and counsel,</w:t>
      </w:r>
      <w:r w:rsidR="000C3205">
        <w:t xml:space="preserve"> to help them prepare for the appeal. </w:t>
      </w:r>
      <w:r w:rsidR="007B5A5A">
        <w:t xml:space="preserve">While they realize that the SST is unable to provide legal representation, and that it is not the role of the </w:t>
      </w:r>
      <w:r w:rsidR="000C3205">
        <w:t>n</w:t>
      </w:r>
      <w:r w:rsidR="007B5A5A">
        <w:t xml:space="preserve">avigator to prepare the arguments, there is an expressed need for assistance in better understanding the </w:t>
      </w:r>
      <w:r w:rsidR="000C3205">
        <w:t xml:space="preserve">legal </w:t>
      </w:r>
      <w:r w:rsidR="007B5A5A">
        <w:t xml:space="preserve">structure of the appeal process. </w:t>
      </w:r>
      <w:r w:rsidR="00D64D24">
        <w:t>Claimants mentioned having been informed of the appeals process, although they would have like</w:t>
      </w:r>
      <w:r w:rsidR="34EB2514">
        <w:t>d</w:t>
      </w:r>
      <w:r w:rsidR="00D64D24">
        <w:t xml:space="preserve"> the navigator to have provided more detailed information in some cases, or counsel and personal advice to assist in preparing for the appeal. </w:t>
      </w:r>
      <w:r w:rsidR="007B5A5A">
        <w:t xml:space="preserve">As such, many </w:t>
      </w:r>
      <w:r w:rsidR="009E6850">
        <w:t>claimants</w:t>
      </w:r>
      <w:r w:rsidR="007B5A5A">
        <w:t xml:space="preserve"> would </w:t>
      </w:r>
      <w:r w:rsidR="00610A4A">
        <w:t xml:space="preserve">have </w:t>
      </w:r>
      <w:r w:rsidR="007B5A5A">
        <w:t>like</w:t>
      </w:r>
      <w:r w:rsidR="00610A4A">
        <w:t>d</w:t>
      </w:r>
      <w:r w:rsidR="007B5A5A">
        <w:t xml:space="preserve"> the </w:t>
      </w:r>
      <w:r w:rsidR="000C3205">
        <w:t>n</w:t>
      </w:r>
      <w:r w:rsidR="007B5A5A">
        <w:t>avigator to:</w:t>
      </w:r>
    </w:p>
    <w:p w:rsidR="0012250F" w:rsidP="00727EA4" w:rsidRDefault="0012250F" w14:paraId="7D3147B9" w14:textId="77777777">
      <w:pPr>
        <w:spacing w:line="288" w:lineRule="auto"/>
      </w:pPr>
    </w:p>
    <w:p w:rsidR="007B5A5A" w:rsidP="00253BE0" w:rsidRDefault="000C3205" w14:paraId="3D2A84F1" w14:textId="2B7240A3">
      <w:pPr>
        <w:pStyle w:val="ListParagraph"/>
        <w:numPr>
          <w:ilvl w:val="0"/>
          <w:numId w:val="14"/>
        </w:numPr>
        <w:spacing w:after="120" w:line="288" w:lineRule="auto"/>
        <w:ind w:left="714" w:hanging="357"/>
      </w:pPr>
      <w:bookmarkStart w:name="_Hlk149038869" w:id="21"/>
      <w:r>
        <w:t>E</w:t>
      </w:r>
      <w:r w:rsidR="00152747">
        <w:t xml:space="preserve">xplain the legal process </w:t>
      </w:r>
      <w:r w:rsidR="009B7F55">
        <w:t xml:space="preserve">that </w:t>
      </w:r>
      <w:r>
        <w:t>is used</w:t>
      </w:r>
      <w:r w:rsidR="009B7F55">
        <w:t xml:space="preserve"> during the hearing</w:t>
      </w:r>
      <w:r w:rsidR="00D64D24">
        <w:t xml:space="preserve"> beyond the steps involved</w:t>
      </w:r>
      <w:r>
        <w:t xml:space="preserve">, including: </w:t>
      </w:r>
      <w:r w:rsidR="00DB6053">
        <w:t xml:space="preserve">the formality of the discussion; </w:t>
      </w:r>
      <w:r>
        <w:t xml:space="preserve">what aspects the Tribunal will focus on; how </w:t>
      </w:r>
      <w:r w:rsidR="009E6850">
        <w:t>claimants</w:t>
      </w:r>
      <w:r>
        <w:t xml:space="preserve"> are expected to address the Tribunal; how to organize the documentation needed during the hearing</w:t>
      </w:r>
      <w:r w:rsidR="00DB6053">
        <w:t xml:space="preserve"> for quick reference</w:t>
      </w:r>
      <w:r>
        <w:t xml:space="preserve">; and </w:t>
      </w:r>
      <w:r w:rsidR="00DB6053">
        <w:t>the type of</w:t>
      </w:r>
      <w:r>
        <w:t xml:space="preserve"> information </w:t>
      </w:r>
      <w:r w:rsidR="009E6850">
        <w:t>claimants</w:t>
      </w:r>
      <w:r>
        <w:t xml:space="preserve"> will likely need to provide or reference during the hearing.</w:t>
      </w:r>
      <w:r w:rsidR="00D64D24">
        <w:t xml:space="preserve"> There is an expectation by many that the navigator should be familiar with claimants’ case, and thus having the ability to tailor their advice to each one.</w:t>
      </w:r>
    </w:p>
    <w:p w:rsidR="000C3205" w:rsidP="00253BE0" w:rsidRDefault="000C3205" w14:paraId="34705F6C" w14:textId="0E4A052D">
      <w:pPr>
        <w:pStyle w:val="ListParagraph"/>
        <w:numPr>
          <w:ilvl w:val="0"/>
          <w:numId w:val="14"/>
        </w:numPr>
        <w:spacing w:after="120" w:line="288" w:lineRule="auto"/>
        <w:ind w:left="714" w:hanging="357"/>
      </w:pPr>
      <w:r>
        <w:t>R</w:t>
      </w:r>
      <w:r w:rsidR="009B7F55">
        <w:t xml:space="preserve">eview </w:t>
      </w:r>
      <w:r w:rsidR="00144AE0">
        <w:t xml:space="preserve">the most relevant </w:t>
      </w:r>
      <w:r w:rsidR="009B7F55">
        <w:t>legal terminology</w:t>
      </w:r>
      <w:r>
        <w:t xml:space="preserve">, especially the terms used in legal documents </w:t>
      </w:r>
      <w:r w:rsidR="00C22D88">
        <w:t>used</w:t>
      </w:r>
      <w:r>
        <w:t xml:space="preserve"> to </w:t>
      </w:r>
      <w:r w:rsidR="00C22D88">
        <w:t>prepare arguments</w:t>
      </w:r>
      <w:r>
        <w:t>, and those used during the hearing.</w:t>
      </w:r>
      <w:r w:rsidR="00D64D24">
        <w:t xml:space="preserve"> While some claimants were directed to a glossary of terms available online, they would have liked the navigator to proactively review and explain the key common terms, rather than leaving claimants to search the list on their own.</w:t>
      </w:r>
    </w:p>
    <w:p w:rsidR="009B7F55" w:rsidP="00253BE0" w:rsidRDefault="000C3205" w14:paraId="2BE10097" w14:textId="727F1228">
      <w:pPr>
        <w:pStyle w:val="ListParagraph"/>
        <w:numPr>
          <w:ilvl w:val="0"/>
          <w:numId w:val="14"/>
        </w:numPr>
        <w:spacing w:after="120" w:line="288" w:lineRule="auto"/>
        <w:ind w:left="714" w:hanging="357"/>
      </w:pPr>
      <w:r>
        <w:t>Better e</w:t>
      </w:r>
      <w:r w:rsidR="009B7F55">
        <w:t xml:space="preserve">xplain the differences between the hearing at the General Division and </w:t>
      </w:r>
      <w:r>
        <w:t xml:space="preserve">at </w:t>
      </w:r>
      <w:r w:rsidR="009B7F55">
        <w:t xml:space="preserve">the Appeal Division, and how </w:t>
      </w:r>
      <w:r w:rsidR="009E6850">
        <w:t>claimants</w:t>
      </w:r>
      <w:r w:rsidR="009B7F55">
        <w:t xml:space="preserve"> should prepare for the latter</w:t>
      </w:r>
      <w:r>
        <w:t>. Many were initially under the impression that the process for both hearings w</w:t>
      </w:r>
      <w:r w:rsidR="00AA55F6">
        <w:t>as</w:t>
      </w:r>
      <w:r>
        <w:t xml:space="preserve"> the same, and thus were surprised with the legal approach to the Appeal Division’s hearing which they were not always prepared for.</w:t>
      </w:r>
    </w:p>
    <w:p w:rsidR="00262E99" w:rsidP="00253BE0" w:rsidRDefault="000C3205" w14:paraId="48C0D505" w14:textId="318865C6">
      <w:pPr>
        <w:pStyle w:val="ListParagraph"/>
        <w:numPr>
          <w:ilvl w:val="0"/>
          <w:numId w:val="14"/>
        </w:numPr>
        <w:spacing w:line="288" w:lineRule="auto"/>
      </w:pPr>
      <w:r>
        <w:t>A</w:t>
      </w:r>
      <w:r w:rsidR="000D55C4">
        <w:t xml:space="preserve">ssist in identifying the most relevant </w:t>
      </w:r>
      <w:r w:rsidR="00C22D88">
        <w:t xml:space="preserve">previous </w:t>
      </w:r>
      <w:r w:rsidR="3CFA69EF">
        <w:t>T</w:t>
      </w:r>
      <w:r w:rsidR="00C22D88">
        <w:t>ribunal or court decisions</w:t>
      </w:r>
      <w:r w:rsidR="003B688E">
        <w:t xml:space="preserve">, laws and regulations, for </w:t>
      </w:r>
      <w:r w:rsidR="009E6850">
        <w:t>claimants</w:t>
      </w:r>
      <w:r w:rsidR="003B688E">
        <w:t xml:space="preserve"> to </w:t>
      </w:r>
      <w:r>
        <w:t>review in preparation of</w:t>
      </w:r>
      <w:r w:rsidR="003B688E">
        <w:t xml:space="preserve"> their hearing</w:t>
      </w:r>
      <w:r w:rsidR="000D55C4">
        <w:t>.</w:t>
      </w:r>
      <w:r>
        <w:t xml:space="preserve"> While </w:t>
      </w:r>
      <w:r w:rsidR="009E6850">
        <w:t>claimants</w:t>
      </w:r>
      <w:r>
        <w:t xml:space="preserve"> recognize that it is not the role of the navigator to </w:t>
      </w:r>
      <w:r w:rsidR="00DB6053">
        <w:t xml:space="preserve">review the information and advise on their relevance, they believed that the navigator could provide more specific direction in </w:t>
      </w:r>
      <w:r w:rsidR="00C22D88">
        <w:t>identifying the most relevant</w:t>
      </w:r>
      <w:r w:rsidR="00DB6053">
        <w:t xml:space="preserve"> documents </w:t>
      </w:r>
      <w:r w:rsidR="00C22D88">
        <w:t xml:space="preserve">for </w:t>
      </w:r>
      <w:r w:rsidR="009E6850">
        <w:t>claimants</w:t>
      </w:r>
      <w:r w:rsidR="00C22D88">
        <w:t xml:space="preserve"> </w:t>
      </w:r>
      <w:r w:rsidR="00DB6053">
        <w:t>to review.</w:t>
      </w:r>
      <w:r w:rsidR="00D64D24">
        <w:t xml:space="preserve"> Currently, most claimants were directed to the online library and provided a basic review of the search function. That said, there is a desire for the navigator to conduct the initial search and provide claimants with a list of relevant cases for their review.</w:t>
      </w:r>
    </w:p>
    <w:bookmarkEnd w:id="21"/>
    <w:p w:rsidR="00AA55F6" w:rsidP="00AA55F6" w:rsidRDefault="00AA55F6" w14:paraId="0261ED81" w14:textId="77777777">
      <w:pPr>
        <w:pStyle w:val="ListParagraph"/>
        <w:spacing w:line="288" w:lineRule="auto"/>
        <w:ind w:left="720"/>
      </w:pPr>
    </w:p>
    <w:p w:rsidRPr="00027498" w:rsidR="000E73CA" w:rsidP="000E73CA" w:rsidRDefault="000E73CA" w14:paraId="58030C82" w14:textId="77777777">
      <w:pPr>
        <w:spacing w:line="288" w:lineRule="auto"/>
        <w:ind w:left="360"/>
        <w:rPr>
          <w:i/>
          <w:iCs/>
        </w:rPr>
      </w:pPr>
      <w:r w:rsidRPr="00027498">
        <w:rPr>
          <w:i/>
          <w:iCs/>
        </w:rPr>
        <w:t>“I was expecting that [the navigator’s] role was to tell me if I was doing the right thing or not, and to provide assistance or judgements on what was worth bringing up [at the hearing] and what wasn’t. And [I expected] more information about how the trial was going to go.”</w:t>
      </w:r>
    </w:p>
    <w:p w:rsidRPr="00027498" w:rsidR="000E73CA" w:rsidP="000E73CA" w:rsidRDefault="000E73CA" w14:paraId="0803B9C3" w14:textId="77777777">
      <w:pPr>
        <w:spacing w:line="288" w:lineRule="auto"/>
      </w:pPr>
    </w:p>
    <w:p w:rsidRPr="00027498" w:rsidR="000E73CA" w:rsidP="000E73CA" w:rsidRDefault="000E73CA" w14:paraId="11FA1BD9" w14:textId="77777777">
      <w:pPr>
        <w:spacing w:line="288" w:lineRule="auto"/>
        <w:ind w:left="360"/>
        <w:rPr>
          <w:i/>
          <w:iCs/>
        </w:rPr>
      </w:pPr>
      <w:r w:rsidRPr="00027498">
        <w:rPr>
          <w:i/>
          <w:iCs/>
        </w:rPr>
        <w:t>“I was expecting the navigator to really hold my hand. I am just a civilian and a lot of these things I do not understand. I was looking for someone that would explain things to me, someone that knows the system and would help me navigate through it with my information. Things like how to present my case and what to do to be successful. I had to figure that out myself. The information was presented to me, but I had to read through and analyse and prepare. I did not have the understanding of how to navigate my way around it. [I would have liked the navigator to] point me to what’s important and what’s not important in terms of the type of information we need.”</w:t>
      </w:r>
    </w:p>
    <w:p w:rsidR="000E73CA" w:rsidP="00727EA4" w:rsidRDefault="000E73CA" w14:paraId="1C2C5075" w14:textId="77777777">
      <w:pPr>
        <w:spacing w:line="288" w:lineRule="auto"/>
      </w:pPr>
    </w:p>
    <w:p w:rsidR="000E73CA" w:rsidP="00770834" w:rsidRDefault="00C22D88" w14:paraId="70CF3CA8" w14:textId="289CC101">
      <w:pPr>
        <w:spacing w:line="288" w:lineRule="auto"/>
      </w:pPr>
      <w:r>
        <w:t>It should be further mentioned that s</w:t>
      </w:r>
      <w:r w:rsidR="00DB6053">
        <w:t>everal</w:t>
      </w:r>
      <w:r w:rsidR="00262E99">
        <w:t xml:space="preserve"> </w:t>
      </w:r>
      <w:r w:rsidR="009E6850">
        <w:t>claimants</w:t>
      </w:r>
      <w:r w:rsidR="00262E99">
        <w:t xml:space="preserve"> we spoke to mentioned that</w:t>
      </w:r>
      <w:r w:rsidR="00DB6053">
        <w:t xml:space="preserve">, as part of their role to support </w:t>
      </w:r>
      <w:r w:rsidR="009E6850">
        <w:t>claimants</w:t>
      </w:r>
      <w:r w:rsidR="00DB6053">
        <w:t xml:space="preserve"> in preparing for the hearing,</w:t>
      </w:r>
      <w:r w:rsidR="00262E99">
        <w:t xml:space="preserve"> they would have liked the </w:t>
      </w:r>
      <w:r w:rsidR="00DB6053">
        <w:t>n</w:t>
      </w:r>
      <w:r w:rsidR="00262E99">
        <w:t>avigator to more clearly explain to them how to prepare for the hearing, including</w:t>
      </w:r>
      <w:r w:rsidR="00DB6053">
        <w:t xml:space="preserve"> identifying</w:t>
      </w:r>
      <w:r w:rsidR="00262E99">
        <w:t xml:space="preserve"> the information </w:t>
      </w:r>
      <w:r w:rsidR="005D0EE6">
        <w:t xml:space="preserve">specific to their situation </w:t>
      </w:r>
      <w:r w:rsidR="00262E99">
        <w:t>they would need to present. Some</w:t>
      </w:r>
      <w:r w:rsidR="00770834">
        <w:t>, as respondents,</w:t>
      </w:r>
      <w:r w:rsidR="00262E99">
        <w:t xml:space="preserve"> were under the impression that </w:t>
      </w:r>
      <w:r w:rsidR="00DB6053">
        <w:t>the purpose of the Appeal Division’s hearing was to provide a second opinion on the</w:t>
      </w:r>
      <w:r w:rsidR="007A5708">
        <w:t>ir</w:t>
      </w:r>
      <w:r w:rsidR="00DB6053">
        <w:t xml:space="preserve"> </w:t>
      </w:r>
      <w:r w:rsidR="00896D8E">
        <w:t xml:space="preserve">appeal </w:t>
      </w:r>
      <w:r w:rsidR="00DB6053">
        <w:t xml:space="preserve">presented </w:t>
      </w:r>
      <w:r w:rsidR="00896D8E">
        <w:t xml:space="preserve">at </w:t>
      </w:r>
      <w:r w:rsidR="00DB6053">
        <w:t>the General Division, rather than</w:t>
      </w:r>
      <w:r w:rsidR="000E73CA">
        <w:t xml:space="preserve"> having</w:t>
      </w:r>
      <w:r w:rsidR="00770834">
        <w:t xml:space="preserve"> to respond to formal arguments of the appellant at the Appeal Division</w:t>
      </w:r>
      <w:r w:rsidR="000E73CA">
        <w:t>. As such, many came to the hearing ill-prepared.</w:t>
      </w:r>
    </w:p>
    <w:p w:rsidR="000E73CA" w:rsidP="00727EA4" w:rsidRDefault="000E73CA" w14:paraId="750C6DED" w14:textId="77777777">
      <w:pPr>
        <w:spacing w:line="288" w:lineRule="auto"/>
      </w:pPr>
    </w:p>
    <w:p w:rsidRPr="00027498" w:rsidR="00DB6053" w:rsidP="00727EA4" w:rsidRDefault="00D30B55" w14:paraId="6713271C" w14:textId="64688106">
      <w:pPr>
        <w:spacing w:line="288" w:lineRule="auto"/>
      </w:pPr>
      <w:r>
        <w:t xml:space="preserve">The difference in what is expected of </w:t>
      </w:r>
      <w:r w:rsidRPr="00027498">
        <w:t>the appellant at the Appeal Division hearing, compared to the General Division hearing was unclear</w:t>
      </w:r>
      <w:r w:rsidRPr="00027498" w:rsidR="00DB6053">
        <w:t xml:space="preserve"> to them</w:t>
      </w:r>
      <w:r w:rsidRPr="00027498">
        <w:t>.</w:t>
      </w:r>
      <w:r w:rsidRPr="00027498" w:rsidR="00DB6053">
        <w:t xml:space="preserve"> Further, the lack of proper explanation by the navigator regarding the format of the Appeal Division’</w:t>
      </w:r>
      <w:r w:rsidR="00770834">
        <w:t>s</w:t>
      </w:r>
      <w:r w:rsidRPr="00027498" w:rsidR="00DB6053">
        <w:t xml:space="preserve"> hearing left many </w:t>
      </w:r>
      <w:r w:rsidR="009E6850">
        <w:t>claimants</w:t>
      </w:r>
      <w:r w:rsidRPr="00027498" w:rsidR="00DB6053">
        <w:t xml:space="preserve"> to expect a much more informal process than what they experienced.</w:t>
      </w:r>
    </w:p>
    <w:p w:rsidRPr="00027498" w:rsidR="00027498" w:rsidP="00727EA4" w:rsidRDefault="00027498" w14:paraId="6DDB9BC6" w14:textId="77777777">
      <w:pPr>
        <w:spacing w:line="288" w:lineRule="auto"/>
      </w:pPr>
    </w:p>
    <w:p w:rsidRPr="00027498" w:rsidR="00027498" w:rsidP="00727EA4" w:rsidRDefault="00027498" w14:paraId="1CF3FF41" w14:textId="77777777">
      <w:pPr>
        <w:spacing w:line="288" w:lineRule="auto"/>
        <w:ind w:left="360"/>
        <w:rPr>
          <w:i/>
          <w:iCs/>
        </w:rPr>
      </w:pPr>
      <w:r w:rsidRPr="00027498">
        <w:rPr>
          <w:i/>
          <w:iCs/>
        </w:rPr>
        <w:t>“Their approach saying, they do not give advice or answer questions disappointed me. I asked [the navigator] if [my argument] was good enough and they could not tell me. I found out at the hearing that the information I prepared had nothing to do with my appeal.”</w:t>
      </w:r>
    </w:p>
    <w:p w:rsidRPr="00027498" w:rsidR="00027498" w:rsidP="00727EA4" w:rsidRDefault="00027498" w14:paraId="5794320F" w14:textId="77777777">
      <w:pPr>
        <w:spacing w:line="288" w:lineRule="auto"/>
      </w:pPr>
    </w:p>
    <w:p w:rsidRPr="00027498" w:rsidR="00027498" w:rsidP="3B932EF2" w:rsidRDefault="00027498" w14:paraId="6B51544B" w14:textId="1EC370B1">
      <w:pPr>
        <w:spacing w:line="288" w:lineRule="auto"/>
        <w:ind w:left="360"/>
        <w:rPr>
          <w:i/>
          <w:iCs/>
        </w:rPr>
      </w:pPr>
      <w:r w:rsidRPr="3B932EF2">
        <w:rPr>
          <w:i/>
          <w:iCs/>
        </w:rPr>
        <w:t>“The navigator did not play a major role with this process. They gave me the broad st</w:t>
      </w:r>
      <w:r w:rsidRPr="3B932EF2" w:rsidR="340C47E1">
        <w:rPr>
          <w:i/>
          <w:iCs/>
        </w:rPr>
        <w:t>r</w:t>
      </w:r>
      <w:r w:rsidRPr="3B932EF2">
        <w:rPr>
          <w:i/>
          <w:iCs/>
        </w:rPr>
        <w:t xml:space="preserve">okes to ‘this and that’, and ‘stay within these’, and told me that if I have any issues to get legal advice. They were limited in what they could do and even in instructing me. Again, as a </w:t>
      </w:r>
      <w:r w:rsidRPr="3B932EF2" w:rsidR="1630C7E2">
        <w:rPr>
          <w:i/>
          <w:iCs/>
        </w:rPr>
        <w:t>self-represented</w:t>
      </w:r>
      <w:r w:rsidRPr="3B932EF2">
        <w:rPr>
          <w:i/>
          <w:iCs/>
        </w:rPr>
        <w:t xml:space="preserve"> person, it was problematic because I felt that I did not need legal advice but once I came to trial, I found out how poorly informed I was of the process.”</w:t>
      </w:r>
    </w:p>
    <w:p w:rsidRPr="00027498" w:rsidR="00027498" w:rsidP="00727EA4" w:rsidRDefault="00027498" w14:paraId="05F5E93C" w14:textId="77777777">
      <w:pPr>
        <w:spacing w:line="288" w:lineRule="auto"/>
        <w:ind w:left="360"/>
        <w:rPr>
          <w:i/>
          <w:iCs/>
        </w:rPr>
      </w:pPr>
    </w:p>
    <w:p w:rsidR="005339BF" w:rsidP="00727EA4" w:rsidRDefault="005339BF" w14:paraId="1E5259C9" w14:textId="724ECFD7">
      <w:pPr>
        <w:spacing w:line="288" w:lineRule="auto"/>
      </w:pPr>
      <w:r w:rsidRPr="00027498">
        <w:t xml:space="preserve">Four </w:t>
      </w:r>
      <w:r w:rsidR="009E6850">
        <w:t>claimants</w:t>
      </w:r>
      <w:r w:rsidRPr="00027498">
        <w:t xml:space="preserve"> recalled having dealt with a navigator to prepare their appeal at the General Division. Although having interacted</w:t>
      </w:r>
      <w:r>
        <w:t xml:space="preserve"> with two different navigators (one at the General Division and one at the Appeal Division) did not pose any challenge, all four would have preferred to keep the same navigator for consistency and better rapport building.</w:t>
      </w:r>
    </w:p>
    <w:p w:rsidR="00B90380" w:rsidP="00727EA4" w:rsidRDefault="00B90380" w14:paraId="6A321B05" w14:textId="77777777">
      <w:pPr>
        <w:spacing w:line="288" w:lineRule="auto"/>
      </w:pPr>
    </w:p>
    <w:p w:rsidR="00D26CC0" w:rsidP="007A5E60" w:rsidRDefault="00D26CC0" w14:paraId="00D44AE2" w14:textId="2DDF5822">
      <w:pPr>
        <w:pStyle w:val="Heading3"/>
      </w:pPr>
      <w:r>
        <w:t>Overall Experience</w:t>
      </w:r>
      <w:r w:rsidR="000E73CA">
        <w:t xml:space="preserve"> with the Navigator Service</w:t>
      </w:r>
    </w:p>
    <w:p w:rsidR="00450B3D" w:rsidP="00727EA4" w:rsidRDefault="11C6CA74" w14:paraId="29F1BC8B" w14:textId="13F63DFD">
      <w:pPr>
        <w:spacing w:line="288" w:lineRule="auto"/>
      </w:pPr>
      <w:r>
        <w:t xml:space="preserve">As a summary of their experience, and after an in-depth discussion of various areas of the Navigator Service, </w:t>
      </w:r>
      <w:r w:rsidR="43E41AEE">
        <w:t>claimants</w:t>
      </w:r>
      <w:r w:rsidR="06DCA955">
        <w:t xml:space="preserve"> were asked to </w:t>
      </w:r>
      <w:r>
        <w:t xml:space="preserve">summarize their experience by providing a rating </w:t>
      </w:r>
      <w:r w:rsidR="06DCA955">
        <w:t>on a scale from 1 (not at all satisfied</w:t>
      </w:r>
      <w:r>
        <w:t xml:space="preserve"> with the experience</w:t>
      </w:r>
      <w:r w:rsidR="06DCA955">
        <w:t>) to 10 (completely satisfied</w:t>
      </w:r>
      <w:r>
        <w:t xml:space="preserve"> with the experience</w:t>
      </w:r>
      <w:r w:rsidR="06DCA955">
        <w:t xml:space="preserve">). While qualitative research does not provide the ability to measure opinions, it is interesting to note that the average score is </w:t>
      </w:r>
      <w:r w:rsidR="52D9927C">
        <w:t>just above</w:t>
      </w:r>
      <w:r w:rsidR="06DCA955">
        <w:t xml:space="preserve"> the mid-point on the scale. Opinions are </w:t>
      </w:r>
      <w:r w:rsidR="56462685">
        <w:t xml:space="preserve">quite </w:t>
      </w:r>
      <w:r w:rsidR="06DCA955">
        <w:t xml:space="preserve">varied, with scores ranging from </w:t>
      </w:r>
      <w:r w:rsidR="683C2E87">
        <w:t>1</w:t>
      </w:r>
      <w:r w:rsidR="06DCA955">
        <w:t xml:space="preserve"> to 10</w:t>
      </w:r>
      <w:r w:rsidR="52D9927C">
        <w:t>. One-half of the participants gave a score from 1 to 5, while the other half provided a score between 6 and 10.</w:t>
      </w:r>
      <w:r w:rsidR="347ED79D">
        <w:t xml:space="preserve"> </w:t>
      </w:r>
      <w:r w:rsidR="00450B3D">
        <w:t>While this is not intended to measure opinions, it illustrates the broad</w:t>
      </w:r>
      <w:r w:rsidR="007C60F3">
        <w:t xml:space="preserve"> range of end-user experiences.</w:t>
      </w:r>
    </w:p>
    <w:p w:rsidRPr="00440196" w:rsidR="00C750D2" w:rsidP="00727EA4" w:rsidRDefault="00C750D2" w14:paraId="56481588" w14:textId="77777777">
      <w:pPr>
        <w:spacing w:line="288" w:lineRule="auto"/>
        <w:rPr>
          <w:sz w:val="20"/>
          <w:szCs w:val="22"/>
        </w:rPr>
      </w:pPr>
    </w:p>
    <w:p w:rsidR="00C750D2" w:rsidP="00727EA4" w:rsidRDefault="00C750D2" w14:paraId="089F2790" w14:textId="6B97425F">
      <w:pPr>
        <w:spacing w:line="288" w:lineRule="auto"/>
      </w:pPr>
      <w:r>
        <w:t xml:space="preserve">For the most part, satisfaction stems from the availability of support for </w:t>
      </w:r>
      <w:r w:rsidR="009E6850">
        <w:t>claimants</w:t>
      </w:r>
      <w:r w:rsidRPr="005D0EE6">
        <w:t xml:space="preserve"> who </w:t>
      </w:r>
      <w:r w:rsidRPr="005D0EE6" w:rsidR="00FE2D29">
        <w:t>do not</w:t>
      </w:r>
      <w:r w:rsidRPr="005D0EE6" w:rsidR="005E3E49">
        <w:t xml:space="preserve"> have</w:t>
      </w:r>
      <w:r w:rsidRPr="005D0EE6">
        <w:t xml:space="preserve"> legal</w:t>
      </w:r>
      <w:r>
        <w:t xml:space="preserve"> </w:t>
      </w:r>
      <w:r w:rsidR="24DEFBED">
        <w:t>representation</w:t>
      </w:r>
      <w:r>
        <w:t xml:space="preserve">. Just the fact that the service </w:t>
      </w:r>
      <w:r w:rsidR="007C60F3">
        <w:t>is offered</w:t>
      </w:r>
      <w:r>
        <w:t xml:space="preserve"> is appreciated, regardless of </w:t>
      </w:r>
      <w:r w:rsidR="007C60F3">
        <w:t>end-users’</w:t>
      </w:r>
      <w:r>
        <w:t xml:space="preserve"> personal experience. Favourable ratings were also supported by </w:t>
      </w:r>
      <w:r w:rsidR="007C60F3">
        <w:t xml:space="preserve">having received courteous and efficient assistance </w:t>
      </w:r>
      <w:r w:rsidR="00D80022">
        <w:t>(</w:t>
      </w:r>
      <w:r w:rsidR="007C60F3">
        <w:t xml:space="preserve">within the scope of the </w:t>
      </w:r>
      <w:r w:rsidR="00440196">
        <w:t xml:space="preserve">Navigator </w:t>
      </w:r>
      <w:r w:rsidR="007C60F3">
        <w:t>Service</w:t>
      </w:r>
      <w:r w:rsidR="00D80022">
        <w:t>)</w:t>
      </w:r>
      <w:r>
        <w:t xml:space="preserve">, and </w:t>
      </w:r>
      <w:r w:rsidR="000F0F30">
        <w:t xml:space="preserve">for the navigator’s professionalism, helpfulness, </w:t>
      </w:r>
      <w:r w:rsidR="00EB0202">
        <w:t xml:space="preserve">responsiveness, </w:t>
      </w:r>
      <w:r w:rsidR="000F0F30">
        <w:t>and</w:t>
      </w:r>
      <w:r w:rsidR="00027498">
        <w:t xml:space="preserve"> attentiveness</w:t>
      </w:r>
      <w:r w:rsidR="000F0F30">
        <w:t xml:space="preserve">. In fact, </w:t>
      </w:r>
      <w:r w:rsidR="007C60F3">
        <w:t xml:space="preserve">the </w:t>
      </w:r>
      <w:r w:rsidR="009200E0">
        <w:t xml:space="preserve">personable nature of the navigators </w:t>
      </w:r>
      <w:r w:rsidR="000F0F30">
        <w:t xml:space="preserve">was the only aspect of the </w:t>
      </w:r>
      <w:r w:rsidR="009200E0">
        <w:t>Navigator Service</w:t>
      </w:r>
      <w:r w:rsidR="000F0F30">
        <w:t xml:space="preserve"> that exceeded some </w:t>
      </w:r>
      <w:r w:rsidR="009E6850">
        <w:t>claimants</w:t>
      </w:r>
      <w:r w:rsidR="000F0F30">
        <w:t xml:space="preserve">’ expectations. </w:t>
      </w:r>
    </w:p>
    <w:p w:rsidRPr="00440196" w:rsidR="000F0F30" w:rsidP="00727EA4" w:rsidRDefault="000F0F30" w14:paraId="1E39ACB6" w14:textId="77777777">
      <w:pPr>
        <w:spacing w:line="288" w:lineRule="auto"/>
        <w:rPr>
          <w:sz w:val="20"/>
          <w:szCs w:val="22"/>
        </w:rPr>
      </w:pPr>
    </w:p>
    <w:p w:rsidR="000F0F30" w:rsidP="00727EA4" w:rsidRDefault="000F0F30" w14:paraId="0AAC7C5A" w14:textId="64E9D12B">
      <w:pPr>
        <w:spacing w:line="288" w:lineRule="auto"/>
        <w:ind w:left="360"/>
      </w:pPr>
      <w:r w:rsidRPr="000F0F30">
        <w:rPr>
          <w:i/>
          <w:iCs/>
        </w:rPr>
        <w:t>“I am happy there were resources and help available that I was able to reach out to.”</w:t>
      </w:r>
    </w:p>
    <w:p w:rsidRPr="00440196" w:rsidR="000F0F30" w:rsidP="00727EA4" w:rsidRDefault="000F0F30" w14:paraId="1C46A8F3" w14:textId="77777777">
      <w:pPr>
        <w:spacing w:line="288" w:lineRule="auto"/>
        <w:rPr>
          <w:sz w:val="20"/>
          <w:szCs w:val="22"/>
        </w:rPr>
      </w:pPr>
    </w:p>
    <w:p w:rsidRPr="000F0F30" w:rsidR="000F0F30" w:rsidP="2FD96A43" w:rsidRDefault="000F0F30" w14:paraId="5FB37D8E" w14:textId="2D03FDC6">
      <w:pPr>
        <w:spacing w:line="288" w:lineRule="auto"/>
        <w:ind w:left="360"/>
        <w:rPr>
          <w:i/>
          <w:iCs/>
        </w:rPr>
      </w:pPr>
      <w:r w:rsidRPr="2FD96A43">
        <w:rPr>
          <w:i/>
          <w:iCs/>
        </w:rPr>
        <w:t>“The general idea of it is good; the idea of being helped, because [the appeal] is a lot of money and a lot to deal with. Having the support was awesome and having [the navigator] check in once in a while to see how I am doing is great. Especially for people who can’t figure any of it out very easily.”</w:t>
      </w:r>
    </w:p>
    <w:p w:rsidRPr="00440196" w:rsidR="00027498" w:rsidP="00727EA4" w:rsidRDefault="00027498" w14:paraId="13114ACA" w14:textId="77777777">
      <w:pPr>
        <w:spacing w:line="288" w:lineRule="auto"/>
        <w:ind w:left="360"/>
        <w:rPr>
          <w:i/>
          <w:iCs/>
          <w:sz w:val="20"/>
          <w:szCs w:val="22"/>
        </w:rPr>
      </w:pPr>
    </w:p>
    <w:p w:rsidRPr="00027498" w:rsidR="00027498" w:rsidP="00727EA4" w:rsidRDefault="00027498" w14:paraId="4F555623" w14:textId="17D64B3E">
      <w:pPr>
        <w:spacing w:line="288" w:lineRule="auto"/>
        <w:ind w:left="360"/>
        <w:rPr>
          <w:i/>
          <w:iCs/>
        </w:rPr>
      </w:pPr>
      <w:r w:rsidRPr="00027498">
        <w:rPr>
          <w:i/>
          <w:iCs/>
        </w:rPr>
        <w:t>“[The navigator] was trying to help. They were trying to do their best and trying to be as helpful as possible. That is what I remember; that they were courteous and helpful or trying to be.”</w:t>
      </w:r>
    </w:p>
    <w:p w:rsidRPr="00440196" w:rsidR="000F0F30" w:rsidP="00727EA4" w:rsidRDefault="000F0F30" w14:paraId="7C564448" w14:textId="77777777">
      <w:pPr>
        <w:spacing w:line="288" w:lineRule="auto"/>
        <w:rPr>
          <w:sz w:val="20"/>
          <w:szCs w:val="22"/>
        </w:rPr>
      </w:pPr>
    </w:p>
    <w:p w:rsidRPr="00C86E02" w:rsidR="00C86E02" w:rsidP="00727EA4" w:rsidRDefault="00C86E02" w14:paraId="45191801" w14:textId="493800A9">
      <w:pPr>
        <w:spacing w:line="288" w:lineRule="auto"/>
        <w:ind w:left="360"/>
        <w:rPr>
          <w:i/>
          <w:iCs/>
        </w:rPr>
      </w:pPr>
      <w:r w:rsidRPr="00C86E02">
        <w:rPr>
          <w:i/>
          <w:iCs/>
        </w:rPr>
        <w:t>“[The navigator’s] personality [exceeded my expectations]. They were great to deal with. They helped me feel less overwhelmed about the process. They were reassuring and they helped me understand.”</w:t>
      </w:r>
    </w:p>
    <w:p w:rsidRPr="00440196" w:rsidR="00C86E02" w:rsidP="00727EA4" w:rsidRDefault="00C86E02" w14:paraId="76133A0E" w14:textId="77777777">
      <w:pPr>
        <w:spacing w:line="288" w:lineRule="auto"/>
        <w:rPr>
          <w:sz w:val="20"/>
          <w:szCs w:val="22"/>
        </w:rPr>
      </w:pPr>
    </w:p>
    <w:p w:rsidR="000F0F30" w:rsidP="00727EA4" w:rsidRDefault="000F0F30" w14:paraId="0670E3C2" w14:textId="7D714FEE">
      <w:pPr>
        <w:spacing w:line="288" w:lineRule="auto"/>
      </w:pPr>
      <w:r>
        <w:t>By contrast, dissatisfaction</w:t>
      </w:r>
      <w:r w:rsidR="00D80022">
        <w:t xml:space="preserve"> among those interviewed</w:t>
      </w:r>
      <w:r>
        <w:t xml:space="preserve"> stems from the perception that the </w:t>
      </w:r>
      <w:r w:rsidR="00440196">
        <w:t>Navigator S</w:t>
      </w:r>
      <w:r>
        <w:t xml:space="preserve">ervice, as designed, provided little value in </w:t>
      </w:r>
      <w:r w:rsidR="00D80022">
        <w:t xml:space="preserve">actually </w:t>
      </w:r>
      <w:r>
        <w:t>preparing for the hearing</w:t>
      </w:r>
      <w:r w:rsidR="00027498">
        <w:t xml:space="preserve">. This speaks to </w:t>
      </w:r>
      <w:r w:rsidR="009E6850">
        <w:t>claimants</w:t>
      </w:r>
      <w:r w:rsidR="00027498">
        <w:t xml:space="preserve">’ expectations that advice and </w:t>
      </w:r>
      <w:r w:rsidR="00440196">
        <w:t>guidance</w:t>
      </w:r>
      <w:r w:rsidR="00027498">
        <w:t xml:space="preserve"> </w:t>
      </w:r>
      <w:r w:rsidR="00440196">
        <w:t xml:space="preserve">should be provided, </w:t>
      </w:r>
      <w:r w:rsidR="00027498">
        <w:t>in addition to information</w:t>
      </w:r>
      <w:r w:rsidR="00440196">
        <w:t xml:space="preserve"> and instructions</w:t>
      </w:r>
      <w:r w:rsidR="00027498">
        <w:t xml:space="preserve">. </w:t>
      </w:r>
    </w:p>
    <w:p w:rsidRPr="00440196" w:rsidR="000F0F30" w:rsidP="00727EA4" w:rsidRDefault="000F0F30" w14:paraId="21BB1293" w14:textId="77777777">
      <w:pPr>
        <w:spacing w:line="288" w:lineRule="auto"/>
        <w:rPr>
          <w:sz w:val="20"/>
          <w:szCs w:val="22"/>
        </w:rPr>
      </w:pPr>
    </w:p>
    <w:p w:rsidR="000F0F30" w:rsidP="00727EA4" w:rsidRDefault="000F0F30" w14:paraId="264829C1" w14:textId="5B6C2C3B">
      <w:pPr>
        <w:spacing w:line="288" w:lineRule="auto"/>
        <w:ind w:left="360"/>
        <w:rPr>
          <w:i/>
          <w:iCs/>
        </w:rPr>
      </w:pPr>
      <w:r w:rsidRPr="000F0F30">
        <w:rPr>
          <w:i/>
          <w:iCs/>
        </w:rPr>
        <w:t xml:space="preserve">“I don’t think that the navigator had the authority or the access to do more than what was done for me. My </w:t>
      </w:r>
      <w:r w:rsidR="00440196">
        <w:rPr>
          <w:i/>
          <w:iCs/>
        </w:rPr>
        <w:t xml:space="preserve">[negative] </w:t>
      </w:r>
      <w:r w:rsidRPr="000F0F30">
        <w:rPr>
          <w:i/>
          <w:iCs/>
        </w:rPr>
        <w:t>opinion is not a personal reflection on the navigator, but more so on their position.”</w:t>
      </w:r>
    </w:p>
    <w:p w:rsidRPr="000F0F30" w:rsidR="00604DFC" w:rsidP="00727EA4" w:rsidRDefault="00604DFC" w14:paraId="236B870F" w14:textId="77777777">
      <w:pPr>
        <w:spacing w:line="288" w:lineRule="auto"/>
        <w:ind w:left="360"/>
        <w:rPr>
          <w:i/>
          <w:iCs/>
        </w:rPr>
      </w:pPr>
    </w:p>
    <w:p w:rsidR="005339BF" w:rsidP="00727EA4" w:rsidRDefault="00027498" w14:paraId="77C0AF09" w14:textId="3B71235C">
      <w:pPr>
        <w:spacing w:line="288" w:lineRule="auto"/>
        <w:ind w:left="360"/>
        <w:rPr>
          <w:i/>
          <w:iCs/>
        </w:rPr>
      </w:pPr>
      <w:r w:rsidRPr="00027498">
        <w:rPr>
          <w:i/>
          <w:iCs/>
        </w:rPr>
        <w:t>“[The navigator] did not provide enough clarity about the process to have me be as prepared as I should have been [for the hearing].”</w:t>
      </w:r>
    </w:p>
    <w:p w:rsidRPr="00440196" w:rsidR="00027498" w:rsidP="00727EA4" w:rsidRDefault="00027498" w14:paraId="4E028DC1" w14:textId="77777777">
      <w:pPr>
        <w:spacing w:line="288" w:lineRule="auto"/>
        <w:ind w:left="360"/>
        <w:rPr>
          <w:i/>
          <w:iCs/>
          <w:sz w:val="20"/>
          <w:szCs w:val="22"/>
        </w:rPr>
      </w:pPr>
    </w:p>
    <w:p w:rsidR="00027498" w:rsidP="00727EA4" w:rsidRDefault="00027498" w14:paraId="048CE799" w14:textId="6AB20D73">
      <w:pPr>
        <w:spacing w:line="288" w:lineRule="auto"/>
        <w:ind w:left="360"/>
        <w:rPr>
          <w:i/>
          <w:iCs/>
        </w:rPr>
      </w:pPr>
      <w:r>
        <w:rPr>
          <w:i/>
          <w:iCs/>
        </w:rPr>
        <w:t>“</w:t>
      </w:r>
      <w:r w:rsidRPr="00027498">
        <w:rPr>
          <w:i/>
          <w:iCs/>
        </w:rPr>
        <w:t xml:space="preserve">I did not get anything out of </w:t>
      </w:r>
      <w:r>
        <w:rPr>
          <w:i/>
          <w:iCs/>
        </w:rPr>
        <w:t>[the Navigator Service]</w:t>
      </w:r>
      <w:r w:rsidRPr="00027498">
        <w:rPr>
          <w:i/>
          <w:iCs/>
        </w:rPr>
        <w:t xml:space="preserve"> in terms of advice or guidance.</w:t>
      </w:r>
      <w:r>
        <w:rPr>
          <w:i/>
          <w:iCs/>
        </w:rPr>
        <w:t>”</w:t>
      </w:r>
    </w:p>
    <w:p w:rsidRPr="00027498" w:rsidR="00B90380" w:rsidP="00727EA4" w:rsidRDefault="00B90380" w14:paraId="7DE3C3B5" w14:textId="77777777">
      <w:pPr>
        <w:spacing w:line="288" w:lineRule="auto"/>
        <w:ind w:left="360"/>
        <w:rPr>
          <w:i/>
          <w:iCs/>
        </w:rPr>
      </w:pPr>
    </w:p>
    <w:p w:rsidR="00CA3745" w:rsidP="00727EA4" w:rsidRDefault="00951E5D" w14:paraId="63ACFA1A" w14:textId="01502937">
      <w:pPr>
        <w:pStyle w:val="Heading2"/>
        <w:spacing w:line="288" w:lineRule="auto"/>
      </w:pPr>
      <w:bookmarkStart w:name="_Toc152935817" w:id="22"/>
      <w:r>
        <w:t xml:space="preserve">4.2 </w:t>
      </w:r>
      <w:r w:rsidR="00CA3745">
        <w:t xml:space="preserve">Level of Contact and </w:t>
      </w:r>
      <w:r w:rsidR="001835AD">
        <w:t>Accessibility</w:t>
      </w:r>
      <w:bookmarkEnd w:id="22"/>
    </w:p>
    <w:p w:rsidRPr="00750137" w:rsidR="00750137" w:rsidP="00727EA4" w:rsidRDefault="00DA2314" w14:paraId="7C911D14" w14:textId="35F2197E">
      <w:pPr>
        <w:spacing w:line="288" w:lineRule="auto"/>
        <w:rPr>
          <w:b/>
          <w:bCs/>
          <w:i/>
          <w:iCs/>
          <w:lang w:val="en-US"/>
        </w:rPr>
      </w:pPr>
      <w:r>
        <w:rPr>
          <w:b/>
          <w:bCs/>
          <w:i/>
          <w:iCs/>
          <w:lang w:val="en-US"/>
        </w:rPr>
        <w:t>The level of contact with the navigator, their availability, and responsiveness are generally considered adequate given the purpose of the Navigator Service.</w:t>
      </w:r>
    </w:p>
    <w:p w:rsidR="00951E5D" w:rsidP="00727EA4" w:rsidRDefault="00951E5D" w14:paraId="060C4482" w14:textId="77777777">
      <w:pPr>
        <w:spacing w:line="288" w:lineRule="auto"/>
        <w:rPr>
          <w:lang w:val="en-US"/>
        </w:rPr>
      </w:pPr>
    </w:p>
    <w:p w:rsidRPr="00C32E27" w:rsidR="00951E5D" w:rsidP="007A5E60" w:rsidRDefault="00C32E27" w14:paraId="48CC4AAE" w14:textId="0ECBA149">
      <w:pPr>
        <w:pStyle w:val="Heading3"/>
      </w:pPr>
      <w:r>
        <w:rPr>
          <w:lang w:val="en-US"/>
        </w:rPr>
        <w:t>Level of Contact</w:t>
      </w:r>
    </w:p>
    <w:p w:rsidR="00CA3745" w:rsidP="00727EA4" w:rsidRDefault="009100CA" w14:paraId="40C84F0C" w14:textId="24A3D85C">
      <w:pPr>
        <w:spacing w:line="288" w:lineRule="auto"/>
        <w:rPr>
          <w:lang w:val="en-US"/>
        </w:rPr>
      </w:pPr>
      <w:r>
        <w:rPr>
          <w:lang w:val="en-US"/>
        </w:rPr>
        <w:t xml:space="preserve">While the level of contact with the </w:t>
      </w:r>
      <w:r w:rsidR="00EB0202">
        <w:rPr>
          <w:lang w:val="en-US"/>
        </w:rPr>
        <w:t>n</w:t>
      </w:r>
      <w:r>
        <w:rPr>
          <w:lang w:val="en-US"/>
        </w:rPr>
        <w:t>avigator varie</w:t>
      </w:r>
      <w:r w:rsidR="00EB0202">
        <w:rPr>
          <w:lang w:val="en-US"/>
        </w:rPr>
        <w:t>d</w:t>
      </w:r>
      <w:r>
        <w:rPr>
          <w:lang w:val="en-US"/>
        </w:rPr>
        <w:t xml:space="preserve">, it </w:t>
      </w:r>
      <w:r w:rsidR="00EB0202">
        <w:rPr>
          <w:lang w:val="en-US"/>
        </w:rPr>
        <w:t>was</w:t>
      </w:r>
      <w:r>
        <w:rPr>
          <w:lang w:val="en-US"/>
        </w:rPr>
        <w:t xml:space="preserve"> generally considered sufficient given the scope of the </w:t>
      </w:r>
      <w:r w:rsidR="000D3A7A">
        <w:rPr>
          <w:lang w:val="en-US"/>
        </w:rPr>
        <w:t>Navigator Service</w:t>
      </w:r>
      <w:r>
        <w:rPr>
          <w:lang w:val="en-US"/>
        </w:rPr>
        <w:t xml:space="preserve">. Consistently, the </w:t>
      </w:r>
      <w:r w:rsidR="00EB0202">
        <w:rPr>
          <w:lang w:val="en-US"/>
        </w:rPr>
        <w:t>n</w:t>
      </w:r>
      <w:r>
        <w:rPr>
          <w:lang w:val="en-US"/>
        </w:rPr>
        <w:t xml:space="preserve">avigator contacted the appellant by telephone at the beginning of the process to introduce themselves, describe their role, and provide contact information. The </w:t>
      </w:r>
      <w:r w:rsidR="00EB0202">
        <w:rPr>
          <w:lang w:val="en-US"/>
        </w:rPr>
        <w:t>n</w:t>
      </w:r>
      <w:r>
        <w:rPr>
          <w:lang w:val="en-US"/>
        </w:rPr>
        <w:t xml:space="preserve">avigator also contacted the appellant within a couple of weeks of the hearing, </w:t>
      </w:r>
      <w:r w:rsidR="00EB0202">
        <w:rPr>
          <w:lang w:val="en-US"/>
        </w:rPr>
        <w:t>to check-in on the preparation, and provide reminders regarding the hearing</w:t>
      </w:r>
      <w:r>
        <w:rPr>
          <w:lang w:val="en-US"/>
        </w:rPr>
        <w:t xml:space="preserve">. Other communications varied based on the need of each appellant, with some having been in contact two or three other times in between. </w:t>
      </w:r>
      <w:r w:rsidR="000D3A7A">
        <w:rPr>
          <w:lang w:val="en-US"/>
        </w:rPr>
        <w:t>All end-users were aware that they could contact the navigator as needed, while preparing their appeal.</w:t>
      </w:r>
    </w:p>
    <w:p w:rsidR="00CE40A9" w:rsidP="00CE40A9" w:rsidRDefault="00CE40A9" w14:paraId="6F981405" w14:textId="77777777">
      <w:pPr>
        <w:spacing w:line="288" w:lineRule="auto"/>
        <w:rPr>
          <w:lang w:val="en-US"/>
        </w:rPr>
      </w:pPr>
    </w:p>
    <w:p w:rsidRPr="0012250F" w:rsidR="00CE40A9" w:rsidP="2FD96A43" w:rsidRDefault="00CE40A9" w14:paraId="3844EC31" w14:textId="129DF2E1">
      <w:pPr>
        <w:spacing w:line="288" w:lineRule="auto"/>
        <w:ind w:left="360"/>
        <w:rPr>
          <w:i/>
          <w:iCs/>
        </w:rPr>
      </w:pPr>
      <w:r w:rsidRPr="2FD96A43">
        <w:rPr>
          <w:i/>
          <w:iCs/>
        </w:rPr>
        <w:t>“It was just the right amount [of contact] but it could have been more if [the navigator was] able to guide me. They sent the information when needed and told me how to go about finding the documents and they said I could call them with questions.”</w:t>
      </w:r>
    </w:p>
    <w:p w:rsidRPr="00CE40A9" w:rsidR="00462961" w:rsidP="00727EA4" w:rsidRDefault="00462961" w14:paraId="2D779318" w14:textId="77777777">
      <w:pPr>
        <w:spacing w:line="288" w:lineRule="auto"/>
      </w:pPr>
    </w:p>
    <w:p w:rsidR="009100CA" w:rsidP="007A5E60" w:rsidRDefault="009100CA" w14:paraId="5CCC1DE7" w14:textId="6D2CA3F7">
      <w:pPr>
        <w:pStyle w:val="Heading3"/>
        <w:rPr>
          <w:lang w:val="en-US"/>
        </w:rPr>
      </w:pPr>
      <w:r>
        <w:rPr>
          <w:lang w:val="en-US"/>
        </w:rPr>
        <w:t>Accessibility</w:t>
      </w:r>
    </w:p>
    <w:p w:rsidR="00C62ECB" w:rsidP="00727EA4" w:rsidRDefault="009100CA" w14:paraId="62E224B5" w14:textId="114BA310">
      <w:pPr>
        <w:spacing w:line="288" w:lineRule="auto"/>
        <w:rPr>
          <w:lang w:val="en-US"/>
        </w:rPr>
      </w:pPr>
      <w:r>
        <w:rPr>
          <w:lang w:val="en-US"/>
        </w:rPr>
        <w:t xml:space="preserve">For the most part, the </w:t>
      </w:r>
      <w:r w:rsidR="00EB0202">
        <w:rPr>
          <w:lang w:val="en-US"/>
        </w:rPr>
        <w:t>n</w:t>
      </w:r>
      <w:r>
        <w:rPr>
          <w:lang w:val="en-US"/>
        </w:rPr>
        <w:t xml:space="preserve">avigator was considered accessible and easy to reach. Where required, telephone meeting times were scheduled </w:t>
      </w:r>
      <w:r w:rsidR="00EB0202">
        <w:rPr>
          <w:lang w:val="en-US"/>
        </w:rPr>
        <w:t xml:space="preserve">to </w:t>
      </w:r>
      <w:r w:rsidR="00CE40A9">
        <w:rPr>
          <w:lang w:val="en-US"/>
        </w:rPr>
        <w:t>align with</w:t>
      </w:r>
      <w:r w:rsidR="00EB0202">
        <w:rPr>
          <w:lang w:val="en-US"/>
        </w:rPr>
        <w:t xml:space="preserve"> the needs</w:t>
      </w:r>
      <w:r>
        <w:rPr>
          <w:lang w:val="en-US"/>
        </w:rPr>
        <w:t xml:space="preserve"> of </w:t>
      </w:r>
      <w:r w:rsidR="009E6850">
        <w:rPr>
          <w:lang w:val="en-US"/>
        </w:rPr>
        <w:t>claimants</w:t>
      </w:r>
      <w:r w:rsidR="00CE40A9">
        <w:rPr>
          <w:lang w:val="en-US"/>
        </w:rPr>
        <w:t>. R</w:t>
      </w:r>
      <w:r>
        <w:rPr>
          <w:lang w:val="en-US"/>
        </w:rPr>
        <w:t xml:space="preserve">eturned calls were </w:t>
      </w:r>
      <w:r w:rsidR="00C62ECB">
        <w:rPr>
          <w:lang w:val="en-US"/>
        </w:rPr>
        <w:t>promptly made</w:t>
      </w:r>
      <w:r w:rsidR="00CE40A9">
        <w:rPr>
          <w:lang w:val="en-US"/>
        </w:rPr>
        <w:t xml:space="preserve">, either </w:t>
      </w:r>
      <w:r w:rsidR="00C62ECB">
        <w:rPr>
          <w:lang w:val="en-US"/>
        </w:rPr>
        <w:t xml:space="preserve">within 24 </w:t>
      </w:r>
      <w:r w:rsidR="00CE40A9">
        <w:rPr>
          <w:lang w:val="en-US"/>
        </w:rPr>
        <w:t xml:space="preserve">or 48 </w:t>
      </w:r>
      <w:r w:rsidR="00C62ECB">
        <w:rPr>
          <w:lang w:val="en-US"/>
        </w:rPr>
        <w:t xml:space="preserve">hours, </w:t>
      </w:r>
      <w:r w:rsidR="00CE40A9">
        <w:rPr>
          <w:lang w:val="en-US"/>
        </w:rPr>
        <w:t>within service users’ expectations</w:t>
      </w:r>
      <w:r>
        <w:rPr>
          <w:lang w:val="en-US"/>
        </w:rPr>
        <w:t xml:space="preserve">. </w:t>
      </w:r>
      <w:r w:rsidR="00C62ECB">
        <w:rPr>
          <w:lang w:val="en-US"/>
        </w:rPr>
        <w:t xml:space="preserve">That said, a couple of </w:t>
      </w:r>
      <w:r w:rsidR="009E6850">
        <w:rPr>
          <w:lang w:val="en-US"/>
        </w:rPr>
        <w:t>claimants</w:t>
      </w:r>
      <w:r w:rsidR="00C62ECB">
        <w:rPr>
          <w:lang w:val="en-US"/>
        </w:rPr>
        <w:t xml:space="preserve"> were displeased with </w:t>
      </w:r>
      <w:r w:rsidR="00CE40A9">
        <w:rPr>
          <w:lang w:val="en-US"/>
        </w:rPr>
        <w:t>the inability to immediately access</w:t>
      </w:r>
      <w:r w:rsidR="00EB0202">
        <w:rPr>
          <w:lang w:val="en-US"/>
        </w:rPr>
        <w:t xml:space="preserve"> the</w:t>
      </w:r>
      <w:r w:rsidR="00C62ECB">
        <w:rPr>
          <w:lang w:val="en-US"/>
        </w:rPr>
        <w:t xml:space="preserve"> </w:t>
      </w:r>
      <w:r w:rsidR="00EB0202">
        <w:rPr>
          <w:lang w:val="en-US"/>
        </w:rPr>
        <w:t>n</w:t>
      </w:r>
      <w:r w:rsidR="00C62ECB">
        <w:rPr>
          <w:lang w:val="en-US"/>
        </w:rPr>
        <w:t>avigator</w:t>
      </w:r>
      <w:r w:rsidR="00CE40A9">
        <w:rPr>
          <w:lang w:val="en-US"/>
        </w:rPr>
        <w:t xml:space="preserve"> when needed</w:t>
      </w:r>
      <w:r w:rsidR="00C62ECB">
        <w:rPr>
          <w:lang w:val="en-US"/>
        </w:rPr>
        <w:t xml:space="preserve">, noting that being able to speak with someone </w:t>
      </w:r>
      <w:r w:rsidR="00EB0202">
        <w:rPr>
          <w:lang w:val="en-US"/>
        </w:rPr>
        <w:t>for clarification while</w:t>
      </w:r>
      <w:r w:rsidR="00C62ECB">
        <w:rPr>
          <w:lang w:val="en-US"/>
        </w:rPr>
        <w:t xml:space="preserve"> reviewing documentation is important</w:t>
      </w:r>
      <w:r w:rsidR="00EB0202">
        <w:rPr>
          <w:lang w:val="en-US"/>
        </w:rPr>
        <w:t>.</w:t>
      </w:r>
      <w:r w:rsidR="00CE40A9">
        <w:rPr>
          <w:lang w:val="en-US"/>
        </w:rPr>
        <w:t xml:space="preserve"> Given the complexity of the information or documents reviewed, </w:t>
      </w:r>
      <w:r w:rsidR="009E6850">
        <w:rPr>
          <w:lang w:val="en-US"/>
        </w:rPr>
        <w:t>claimants</w:t>
      </w:r>
      <w:r w:rsidR="00CE40A9">
        <w:rPr>
          <w:lang w:val="en-US"/>
        </w:rPr>
        <w:t xml:space="preserve"> felt that having a response to their questions as they are reviewing documents would help them keep the momentum</w:t>
      </w:r>
      <w:r w:rsidR="00227B7F">
        <w:rPr>
          <w:lang w:val="en-US"/>
        </w:rPr>
        <w:t>, and avoid having to refamiliarize themselves with the documents later when the navigator returns their call.</w:t>
      </w:r>
    </w:p>
    <w:p w:rsidR="00C62ECB" w:rsidP="00727EA4" w:rsidRDefault="00C62ECB" w14:paraId="56D7EE76" w14:textId="77777777">
      <w:pPr>
        <w:spacing w:line="288" w:lineRule="auto"/>
        <w:rPr>
          <w:lang w:val="en-US"/>
        </w:rPr>
      </w:pPr>
    </w:p>
    <w:p w:rsidRPr="0012250F" w:rsidR="00C62ECB" w:rsidP="00727EA4" w:rsidRDefault="00C62ECB" w14:paraId="2DEDC68B" w14:textId="0B80E8B3">
      <w:pPr>
        <w:spacing w:line="288" w:lineRule="auto"/>
        <w:ind w:left="360"/>
        <w:rPr>
          <w:i/>
          <w:iCs/>
        </w:rPr>
      </w:pPr>
      <w:r w:rsidRPr="0012250F">
        <w:rPr>
          <w:i/>
          <w:iCs/>
        </w:rPr>
        <w:t xml:space="preserve">“They would get back to you </w:t>
      </w:r>
      <w:r w:rsidRPr="0012250F" w:rsidR="00EB0202">
        <w:rPr>
          <w:i/>
          <w:iCs/>
        </w:rPr>
        <w:t>eventually,</w:t>
      </w:r>
      <w:r w:rsidR="00EB0202">
        <w:rPr>
          <w:i/>
          <w:iCs/>
        </w:rPr>
        <w:t xml:space="preserve"> but i</w:t>
      </w:r>
      <w:r w:rsidRPr="0012250F">
        <w:rPr>
          <w:i/>
          <w:iCs/>
        </w:rPr>
        <w:t xml:space="preserve">t was not timely enough. I would have expected </w:t>
      </w:r>
      <w:r w:rsidR="00EB0202">
        <w:rPr>
          <w:i/>
          <w:iCs/>
        </w:rPr>
        <w:t xml:space="preserve">a </w:t>
      </w:r>
      <w:r w:rsidRPr="0012250F">
        <w:rPr>
          <w:i/>
          <w:iCs/>
        </w:rPr>
        <w:t>same</w:t>
      </w:r>
      <w:r w:rsidR="00704DE4">
        <w:rPr>
          <w:i/>
          <w:iCs/>
        </w:rPr>
        <w:t>-</w:t>
      </w:r>
      <w:r w:rsidRPr="0012250F">
        <w:rPr>
          <w:i/>
          <w:iCs/>
        </w:rPr>
        <w:t>day response. That is important when you go through paperwork and that you are in it at the time. The momentum I was on at that time is lost and sometimes I don’t have the paperwork in front of</w:t>
      </w:r>
      <w:r w:rsidR="00EB0202">
        <w:rPr>
          <w:i/>
          <w:iCs/>
        </w:rPr>
        <w:t xml:space="preserve"> </w:t>
      </w:r>
      <w:r w:rsidRPr="0012250F">
        <w:rPr>
          <w:i/>
          <w:iCs/>
        </w:rPr>
        <w:t>me when they call back.”</w:t>
      </w:r>
    </w:p>
    <w:p w:rsidR="00C62ECB" w:rsidP="00727EA4" w:rsidRDefault="00C62ECB" w14:paraId="6108551B" w14:textId="77777777">
      <w:pPr>
        <w:spacing w:line="288" w:lineRule="auto"/>
        <w:rPr>
          <w:lang w:val="en-US"/>
        </w:rPr>
      </w:pPr>
    </w:p>
    <w:p w:rsidRPr="00951E5D" w:rsidR="00C62ECB" w:rsidP="00727EA4" w:rsidRDefault="00C62ECB" w14:paraId="5FBCA8CA" w14:textId="483E72C9">
      <w:pPr>
        <w:spacing w:line="288" w:lineRule="auto"/>
        <w:rPr>
          <w:lang w:val="en-US"/>
        </w:rPr>
      </w:pPr>
      <w:r>
        <w:rPr>
          <w:lang w:val="en-US"/>
        </w:rPr>
        <w:t xml:space="preserve">One </w:t>
      </w:r>
      <w:r w:rsidR="00227B7F">
        <w:rPr>
          <w:lang w:val="en-US"/>
        </w:rPr>
        <w:t>service user</w:t>
      </w:r>
      <w:r>
        <w:rPr>
          <w:lang w:val="en-US"/>
        </w:rPr>
        <w:t xml:space="preserve"> we spoke to mentioned that the </w:t>
      </w:r>
      <w:r w:rsidR="00EB0202">
        <w:rPr>
          <w:lang w:val="en-US"/>
        </w:rPr>
        <w:t>n</w:t>
      </w:r>
      <w:r>
        <w:rPr>
          <w:lang w:val="en-US"/>
        </w:rPr>
        <w:t xml:space="preserve">avigator they dealt with did not have good command of the English language which caused </w:t>
      </w:r>
      <w:r w:rsidR="00EB0202">
        <w:rPr>
          <w:lang w:val="en-US"/>
        </w:rPr>
        <w:t>communications</w:t>
      </w:r>
      <w:r w:rsidR="00DA2314">
        <w:rPr>
          <w:lang w:val="en-US"/>
        </w:rPr>
        <w:t xml:space="preserve"> and comprehension</w:t>
      </w:r>
      <w:r w:rsidR="00EB0202">
        <w:rPr>
          <w:lang w:val="en-US"/>
        </w:rPr>
        <w:t xml:space="preserve"> issues</w:t>
      </w:r>
      <w:r>
        <w:rPr>
          <w:lang w:val="en-US"/>
        </w:rPr>
        <w:t>.</w:t>
      </w:r>
    </w:p>
    <w:p w:rsidR="00CA3745" w:rsidP="00727EA4" w:rsidRDefault="00CA3745" w14:paraId="40F056D5" w14:textId="77777777">
      <w:pPr>
        <w:spacing w:line="288" w:lineRule="auto"/>
      </w:pPr>
    </w:p>
    <w:p w:rsidR="00CA3745" w:rsidP="00727EA4" w:rsidRDefault="00951E5D" w14:paraId="4D89C0DA" w14:textId="0B070C29">
      <w:pPr>
        <w:pStyle w:val="Heading2"/>
        <w:spacing w:line="288" w:lineRule="auto"/>
      </w:pPr>
      <w:bookmarkStart w:name="_Toc152935818" w:id="23"/>
      <w:r>
        <w:t xml:space="preserve">4.3 </w:t>
      </w:r>
      <w:r w:rsidR="005432E1">
        <w:t>Preparing the Appeal</w:t>
      </w:r>
      <w:bookmarkEnd w:id="23"/>
    </w:p>
    <w:p w:rsidRPr="00750137" w:rsidR="00750137" w:rsidP="3B932EF2" w:rsidRDefault="007162B7" w14:paraId="66158B2A" w14:textId="10DBF280">
      <w:pPr>
        <w:spacing w:line="288" w:lineRule="auto"/>
        <w:rPr>
          <w:b/>
          <w:bCs/>
          <w:i/>
          <w:iCs/>
          <w:lang w:val="en-US"/>
        </w:rPr>
      </w:pPr>
      <w:r w:rsidRPr="3B932EF2">
        <w:rPr>
          <w:b/>
          <w:bCs/>
          <w:i/>
          <w:iCs/>
          <w:lang w:val="en-US"/>
        </w:rPr>
        <w:t xml:space="preserve">While there is enough time to prepare the appeal and basic information is provided by the navigator, there is an expressed desire for the navigator to provide more guided advice on documentation and resources available to </w:t>
      </w:r>
      <w:r w:rsidR="009E6850">
        <w:rPr>
          <w:b/>
          <w:bCs/>
          <w:i/>
          <w:iCs/>
          <w:lang w:val="en-US"/>
        </w:rPr>
        <w:t>claimants</w:t>
      </w:r>
      <w:r w:rsidR="000360A7">
        <w:rPr>
          <w:b/>
          <w:bCs/>
          <w:i/>
          <w:iCs/>
          <w:lang w:val="en-US"/>
        </w:rPr>
        <w:t>, despite that being outside of the scope of service</w:t>
      </w:r>
      <w:r w:rsidRPr="3B932EF2">
        <w:rPr>
          <w:b/>
          <w:bCs/>
          <w:i/>
          <w:iCs/>
          <w:lang w:val="en-US"/>
        </w:rPr>
        <w:t>.</w:t>
      </w:r>
    </w:p>
    <w:p w:rsidR="00951E5D" w:rsidP="00727EA4" w:rsidRDefault="00951E5D" w14:paraId="39D88860" w14:textId="77777777">
      <w:pPr>
        <w:spacing w:line="288" w:lineRule="auto"/>
        <w:rPr>
          <w:lang w:val="en-US"/>
        </w:rPr>
      </w:pPr>
    </w:p>
    <w:p w:rsidRPr="003920EC" w:rsidR="00951E5D" w:rsidP="007A5E60" w:rsidRDefault="00A45B45" w14:paraId="6EEC403E" w14:textId="2E294671">
      <w:pPr>
        <w:pStyle w:val="Heading3"/>
        <w:rPr>
          <w:lang w:val="en-US"/>
        </w:rPr>
      </w:pPr>
      <w:r w:rsidRPr="003920EC">
        <w:rPr>
          <w:lang w:val="en-US"/>
        </w:rPr>
        <w:t xml:space="preserve">Time to Prepare </w:t>
      </w:r>
      <w:r w:rsidR="005432E1">
        <w:rPr>
          <w:lang w:val="en-US"/>
        </w:rPr>
        <w:t>the Appeal</w:t>
      </w:r>
    </w:p>
    <w:p w:rsidR="00A45B45" w:rsidP="00727EA4" w:rsidRDefault="00074FED" w14:paraId="797A9327" w14:textId="355C736A">
      <w:pPr>
        <w:spacing w:line="288" w:lineRule="auto"/>
        <w:rPr>
          <w:lang w:val="en-US"/>
        </w:rPr>
      </w:pPr>
      <w:r>
        <w:rPr>
          <w:lang w:val="en-US"/>
        </w:rPr>
        <w:t>During the time that their appeals took place</w:t>
      </w:r>
      <w:r w:rsidR="00534C64">
        <w:rPr>
          <w:lang w:val="en-US"/>
        </w:rPr>
        <w:t xml:space="preserve"> and before recent legislative change</w:t>
      </w:r>
      <w:r>
        <w:rPr>
          <w:lang w:val="en-US"/>
        </w:rPr>
        <w:t xml:space="preserve">, </w:t>
      </w:r>
      <w:r w:rsidR="009E6850">
        <w:rPr>
          <w:lang w:val="en-US"/>
        </w:rPr>
        <w:t>claimants</w:t>
      </w:r>
      <w:r>
        <w:rPr>
          <w:lang w:val="en-US"/>
        </w:rPr>
        <w:t xml:space="preserve"> </w:t>
      </w:r>
      <w:r w:rsidR="00A45B45">
        <w:rPr>
          <w:lang w:val="en-US"/>
        </w:rPr>
        <w:t xml:space="preserve">who made an Employment Insurance claim </w:t>
      </w:r>
      <w:r>
        <w:rPr>
          <w:lang w:val="en-US"/>
        </w:rPr>
        <w:t xml:space="preserve">or an income security claim had </w:t>
      </w:r>
      <w:r w:rsidR="00A45B45">
        <w:rPr>
          <w:lang w:val="en-US"/>
        </w:rPr>
        <w:t xml:space="preserve">45 days to </w:t>
      </w:r>
      <w:r w:rsidR="003920EC">
        <w:rPr>
          <w:lang w:val="en-US"/>
        </w:rPr>
        <w:t>prepare</w:t>
      </w:r>
      <w:r w:rsidR="00A45B45">
        <w:rPr>
          <w:lang w:val="en-US"/>
        </w:rPr>
        <w:t xml:space="preserve"> their arguments for the Appeal Division’s hearing. There is a consensus among </w:t>
      </w:r>
      <w:r w:rsidR="009E6850">
        <w:rPr>
          <w:lang w:val="en-US"/>
        </w:rPr>
        <w:t>claimants</w:t>
      </w:r>
      <w:r w:rsidR="00A45B45">
        <w:rPr>
          <w:lang w:val="en-US"/>
        </w:rPr>
        <w:t xml:space="preserve"> we spoke to that this is a reasonable amount of time to </w:t>
      </w:r>
      <w:r w:rsidR="003920EC">
        <w:rPr>
          <w:lang w:val="en-US"/>
        </w:rPr>
        <w:t>search for, assemble, and organize the required information and documentation</w:t>
      </w:r>
      <w:r w:rsidR="003C2082">
        <w:rPr>
          <w:lang w:val="en-US"/>
        </w:rPr>
        <w:t xml:space="preserve"> </w:t>
      </w:r>
      <w:r w:rsidR="005432E1">
        <w:rPr>
          <w:lang w:val="en-US"/>
        </w:rPr>
        <w:t>for the appeal</w:t>
      </w:r>
      <w:r w:rsidR="003920EC">
        <w:rPr>
          <w:lang w:val="en-US"/>
        </w:rPr>
        <w:t xml:space="preserve">. </w:t>
      </w:r>
      <w:r w:rsidR="00050364">
        <w:rPr>
          <w:lang w:val="en-US"/>
        </w:rPr>
        <w:t xml:space="preserve">While </w:t>
      </w:r>
      <w:r w:rsidR="005432E1">
        <w:rPr>
          <w:lang w:val="en-US"/>
        </w:rPr>
        <w:t>service-users</w:t>
      </w:r>
      <w:r w:rsidR="00050364">
        <w:rPr>
          <w:lang w:val="en-US"/>
        </w:rPr>
        <w:t xml:space="preserve"> generally felt that being allotted more time would not have made a difference to them, being provided with clearer instructions on how to prepare their appeal would have helped.</w:t>
      </w:r>
    </w:p>
    <w:p w:rsidR="00050364" w:rsidP="00727EA4" w:rsidRDefault="00050364" w14:paraId="502612F7" w14:textId="77777777">
      <w:pPr>
        <w:spacing w:line="288" w:lineRule="auto"/>
        <w:rPr>
          <w:lang w:val="en-US"/>
        </w:rPr>
      </w:pPr>
    </w:p>
    <w:p w:rsidRPr="0012250F" w:rsidR="00050364" w:rsidP="00727EA4" w:rsidRDefault="00050364" w14:paraId="5FB26C37" w14:textId="1764BE07">
      <w:pPr>
        <w:spacing w:line="288" w:lineRule="auto"/>
        <w:ind w:left="360"/>
        <w:rPr>
          <w:i/>
          <w:iCs/>
        </w:rPr>
      </w:pPr>
      <w:r w:rsidRPr="0012250F">
        <w:rPr>
          <w:i/>
          <w:iCs/>
        </w:rPr>
        <w:t>“It was lots of time, but I did not know what to prepare for.”</w:t>
      </w:r>
    </w:p>
    <w:p w:rsidR="00050364" w:rsidP="00727EA4" w:rsidRDefault="00050364" w14:paraId="3196A60D" w14:textId="77777777">
      <w:pPr>
        <w:spacing w:line="288" w:lineRule="auto"/>
        <w:rPr>
          <w:lang w:val="en-US"/>
        </w:rPr>
      </w:pPr>
    </w:p>
    <w:p w:rsidR="00C62ECB" w:rsidP="007A5E60" w:rsidRDefault="00C62ECB" w14:paraId="1E7E04BB" w14:textId="36A91C48">
      <w:pPr>
        <w:pStyle w:val="Heading3"/>
        <w:rPr>
          <w:lang w:val="en-US"/>
        </w:rPr>
      </w:pPr>
      <w:r>
        <w:rPr>
          <w:lang w:val="en-US"/>
        </w:rPr>
        <w:t>Information Provided by the Navigator</w:t>
      </w:r>
    </w:p>
    <w:p w:rsidR="004E31AA" w:rsidP="00727EA4" w:rsidRDefault="009E6850" w14:paraId="1F989333" w14:textId="1AC10610">
      <w:pPr>
        <w:spacing w:line="288" w:lineRule="auto"/>
        <w:rPr>
          <w:lang w:val="en-US"/>
        </w:rPr>
      </w:pPr>
      <w:r>
        <w:rPr>
          <w:lang w:val="en-US"/>
        </w:rPr>
        <w:t>Claimants</w:t>
      </w:r>
      <w:r w:rsidR="004E31AA">
        <w:rPr>
          <w:lang w:val="en-US"/>
        </w:rPr>
        <w:t xml:space="preserve"> were asked what information they recalled the navigator provided to them. While some had </w:t>
      </w:r>
      <w:r w:rsidR="00704DE4">
        <w:rPr>
          <w:lang w:val="en-US"/>
        </w:rPr>
        <w:t xml:space="preserve">a </w:t>
      </w:r>
      <w:r w:rsidR="004E31AA">
        <w:rPr>
          <w:lang w:val="en-US"/>
        </w:rPr>
        <w:t xml:space="preserve">vivid recall of specific information to inform their feedback, others had </w:t>
      </w:r>
      <w:r w:rsidR="00704DE4">
        <w:rPr>
          <w:lang w:val="en-US"/>
        </w:rPr>
        <w:t xml:space="preserve">a </w:t>
      </w:r>
      <w:r w:rsidR="004E31AA">
        <w:rPr>
          <w:lang w:val="en-US"/>
        </w:rPr>
        <w:t>more vague recollection. Information provided could be grouped into three broad categories: information about the appeal process, references for documentation or support, and warning</w:t>
      </w:r>
      <w:r w:rsidR="00407FA9">
        <w:rPr>
          <w:lang w:val="en-US"/>
        </w:rPr>
        <w:t>s</w:t>
      </w:r>
      <w:r w:rsidR="004E31AA">
        <w:rPr>
          <w:lang w:val="en-US"/>
        </w:rPr>
        <w:t xml:space="preserve"> or reminders of important milestones.</w:t>
      </w:r>
    </w:p>
    <w:p w:rsidR="004E31AA" w:rsidP="00727EA4" w:rsidRDefault="004E31AA" w14:paraId="3AA93E65" w14:textId="77777777">
      <w:pPr>
        <w:spacing w:line="288" w:lineRule="auto"/>
        <w:rPr>
          <w:lang w:val="en-US"/>
        </w:rPr>
      </w:pPr>
    </w:p>
    <w:p w:rsidR="005432E1" w:rsidP="00727EA4" w:rsidRDefault="004E31AA" w14:paraId="1D76BF3D" w14:textId="7A124F01">
      <w:pPr>
        <w:spacing w:line="288" w:lineRule="auto"/>
        <w:rPr>
          <w:lang w:val="en-US"/>
        </w:rPr>
      </w:pPr>
      <w:bookmarkStart w:name="_Hlk145066453" w:id="24"/>
      <w:r>
        <w:rPr>
          <w:lang w:val="en-US"/>
        </w:rPr>
        <w:t xml:space="preserve">While a general description of the appeal process was provided, there appeared to </w:t>
      </w:r>
      <w:r w:rsidR="00745DF7">
        <w:rPr>
          <w:lang w:val="en-US"/>
        </w:rPr>
        <w:t>be a gap in explaining how the hearing w</w:t>
      </w:r>
      <w:r w:rsidR="00ED48CD">
        <w:rPr>
          <w:lang w:val="en-US"/>
        </w:rPr>
        <w:t>ould</w:t>
      </w:r>
      <w:r w:rsidR="00745DF7">
        <w:rPr>
          <w:lang w:val="en-US"/>
        </w:rPr>
        <w:t xml:space="preserve"> unfold, which would help </w:t>
      </w:r>
      <w:r w:rsidR="009E6850">
        <w:rPr>
          <w:lang w:val="en-US"/>
        </w:rPr>
        <w:t>claimants</w:t>
      </w:r>
      <w:r w:rsidR="00745DF7">
        <w:rPr>
          <w:lang w:val="en-US"/>
        </w:rPr>
        <w:t xml:space="preserve"> understand how they could prepare for it. </w:t>
      </w:r>
      <w:bookmarkEnd w:id="24"/>
      <w:r w:rsidR="00745DF7">
        <w:rPr>
          <w:lang w:val="en-US"/>
        </w:rPr>
        <w:t xml:space="preserve">Although an explanation of the hearing was provided, the way the information was conveyed by the navigator, or understood by the appellant, appears to have differed. While some felt that the explanation was adequate to prepare them, others believed that it was insufficient. </w:t>
      </w:r>
    </w:p>
    <w:p w:rsidR="005432E1" w:rsidP="00727EA4" w:rsidRDefault="005432E1" w14:paraId="00373A21" w14:textId="77777777">
      <w:pPr>
        <w:spacing w:line="288" w:lineRule="auto"/>
        <w:rPr>
          <w:lang w:val="en-US"/>
        </w:rPr>
      </w:pPr>
    </w:p>
    <w:p w:rsidRPr="00361CD6" w:rsidR="00361CD6" w:rsidP="00727EA4" w:rsidRDefault="00745DF7" w14:paraId="5C1DB170" w14:textId="26B469F6">
      <w:pPr>
        <w:spacing w:line="288" w:lineRule="auto"/>
        <w:rPr>
          <w:lang w:val="en-US"/>
        </w:rPr>
      </w:pPr>
      <w:bookmarkStart w:name="_Hlk145066502" w:id="25"/>
      <w:r>
        <w:rPr>
          <w:lang w:val="en-US"/>
        </w:rPr>
        <w:t xml:space="preserve">In general, the overall process was explained in broad terms, including an indication of who would </w:t>
      </w:r>
      <w:r w:rsidR="00ED48CD">
        <w:rPr>
          <w:lang w:val="en-US"/>
        </w:rPr>
        <w:t xml:space="preserve">be in attendance </w:t>
      </w:r>
      <w:r>
        <w:rPr>
          <w:lang w:val="en-US"/>
        </w:rPr>
        <w:t xml:space="preserve">and their respective role, what documents and information </w:t>
      </w:r>
      <w:r w:rsidR="009E6850">
        <w:rPr>
          <w:lang w:val="en-US"/>
        </w:rPr>
        <w:t>claimants</w:t>
      </w:r>
      <w:r>
        <w:rPr>
          <w:lang w:val="en-US"/>
        </w:rPr>
        <w:t xml:space="preserve"> needed to have on hand, and the types of questions that could potentially be asked to them. </w:t>
      </w:r>
      <w:bookmarkEnd w:id="25"/>
      <w:r w:rsidR="006B6EE0">
        <w:rPr>
          <w:lang w:val="en-US"/>
        </w:rPr>
        <w:t>That said, i</w:t>
      </w:r>
      <w:r w:rsidRPr="00361CD6" w:rsidR="00361CD6">
        <w:rPr>
          <w:lang w:val="en-US"/>
        </w:rPr>
        <w:t xml:space="preserve">t was suggested that the navigator </w:t>
      </w:r>
      <w:r w:rsidR="006B6EE0">
        <w:rPr>
          <w:lang w:val="en-US"/>
        </w:rPr>
        <w:t>spend more time guiding</w:t>
      </w:r>
      <w:r w:rsidRPr="00361CD6" w:rsidR="00361CD6">
        <w:rPr>
          <w:lang w:val="en-US"/>
        </w:rPr>
        <w:t xml:space="preserve"> </w:t>
      </w:r>
      <w:r w:rsidR="009E6850">
        <w:rPr>
          <w:lang w:val="en-US"/>
        </w:rPr>
        <w:t>claimants</w:t>
      </w:r>
      <w:r w:rsidRPr="00361CD6" w:rsidR="00361CD6">
        <w:rPr>
          <w:lang w:val="en-US"/>
        </w:rPr>
        <w:t xml:space="preserve"> through the process of preparing and presenting arguments, including how to structure them and how to present them (i.e., which one to introduce at which point during the hearing). It should be noted that two </w:t>
      </w:r>
      <w:r w:rsidR="009E6850">
        <w:rPr>
          <w:lang w:val="en-US"/>
        </w:rPr>
        <w:t>claimants</w:t>
      </w:r>
      <w:r w:rsidRPr="00361CD6" w:rsidR="00361CD6">
        <w:rPr>
          <w:lang w:val="en-US"/>
        </w:rPr>
        <w:t xml:space="preserve"> we spoke to did not look for additional information </w:t>
      </w:r>
      <w:r w:rsidR="006B6EE0">
        <w:rPr>
          <w:lang w:val="en-US"/>
        </w:rPr>
        <w:t xml:space="preserve">when preparing their appeal, </w:t>
      </w:r>
      <w:r w:rsidRPr="00361CD6" w:rsidR="00361CD6">
        <w:rPr>
          <w:lang w:val="en-US"/>
        </w:rPr>
        <w:t xml:space="preserve">and relied on the file they had </w:t>
      </w:r>
      <w:r w:rsidR="006B6EE0">
        <w:rPr>
          <w:lang w:val="en-US"/>
        </w:rPr>
        <w:t>presented at</w:t>
      </w:r>
      <w:r w:rsidRPr="00361CD6" w:rsidR="00361CD6">
        <w:rPr>
          <w:lang w:val="en-US"/>
        </w:rPr>
        <w:t xml:space="preserve"> the General Division hearing. Both were under the impression that </w:t>
      </w:r>
      <w:r w:rsidR="006B6EE0">
        <w:rPr>
          <w:lang w:val="en-US"/>
        </w:rPr>
        <w:t>their initial</w:t>
      </w:r>
      <w:r w:rsidRPr="00361CD6" w:rsidR="00361CD6">
        <w:rPr>
          <w:lang w:val="en-US"/>
        </w:rPr>
        <w:t xml:space="preserve"> argument</w:t>
      </w:r>
      <w:r w:rsidR="006B6EE0">
        <w:rPr>
          <w:lang w:val="en-US"/>
        </w:rPr>
        <w:t>s</w:t>
      </w:r>
      <w:r w:rsidRPr="00361CD6" w:rsidR="00361CD6">
        <w:rPr>
          <w:lang w:val="en-US"/>
        </w:rPr>
        <w:t xml:space="preserve"> would be sufficient.</w:t>
      </w:r>
    </w:p>
    <w:p w:rsidRPr="00361CD6" w:rsidR="00361CD6" w:rsidP="00727EA4" w:rsidRDefault="00361CD6" w14:paraId="7A2CF3CB" w14:textId="77777777">
      <w:pPr>
        <w:spacing w:line="288" w:lineRule="auto"/>
        <w:rPr>
          <w:lang w:val="en-US"/>
        </w:rPr>
      </w:pPr>
    </w:p>
    <w:p w:rsidRPr="00361CD6" w:rsidR="00361CD6" w:rsidP="00727EA4" w:rsidRDefault="00361CD6" w14:paraId="2991B858" w14:textId="192A5500">
      <w:pPr>
        <w:spacing w:line="288" w:lineRule="auto"/>
        <w:ind w:left="360"/>
        <w:rPr>
          <w:i/>
          <w:iCs/>
        </w:rPr>
      </w:pPr>
      <w:r w:rsidRPr="00361CD6">
        <w:rPr>
          <w:i/>
          <w:iCs/>
        </w:rPr>
        <w:t xml:space="preserve">“The </w:t>
      </w:r>
      <w:r w:rsidR="002B6138">
        <w:rPr>
          <w:i/>
          <w:iCs/>
        </w:rPr>
        <w:t>n</w:t>
      </w:r>
      <w:r w:rsidRPr="00361CD6">
        <w:rPr>
          <w:i/>
          <w:iCs/>
        </w:rPr>
        <w:t>avigator should explain what to expect of the process at the trial itself and also say, ‘hey this is where you bring up these certain things that are the main topics’ and ‘this is why’. I did not understand that this part of the trial was going to be judging the verdict of the last [appeal] and the reasoning for the verdict and not [discussing] my case. That was part of the confusion. I assumed this was an opportunity to go through the motions and explain my case again and not just fight the original verdict. I was expecting a re-trial and that is what I was preparing for.”</w:t>
      </w:r>
    </w:p>
    <w:p w:rsidR="00745DF7" w:rsidP="00727EA4" w:rsidRDefault="00745DF7" w14:paraId="6D4D1F54" w14:textId="77777777">
      <w:pPr>
        <w:spacing w:line="288" w:lineRule="auto"/>
        <w:rPr>
          <w:lang w:val="en-US"/>
        </w:rPr>
      </w:pPr>
    </w:p>
    <w:p w:rsidR="00745DF7" w:rsidP="00727EA4" w:rsidRDefault="00BA5E3A" w14:paraId="75F13B3F" w14:textId="079ADFBF">
      <w:pPr>
        <w:spacing w:line="288" w:lineRule="auto"/>
        <w:rPr>
          <w:lang w:val="en-US"/>
        </w:rPr>
      </w:pPr>
      <w:r>
        <w:rPr>
          <w:lang w:val="en-US"/>
        </w:rPr>
        <w:t xml:space="preserve">Moreover, </w:t>
      </w:r>
      <w:r w:rsidR="009E6850">
        <w:rPr>
          <w:lang w:val="en-US"/>
        </w:rPr>
        <w:t>claimants</w:t>
      </w:r>
      <w:r w:rsidR="00745DF7">
        <w:rPr>
          <w:lang w:val="en-US"/>
        </w:rPr>
        <w:t xml:space="preserve"> felt there </w:t>
      </w:r>
      <w:r>
        <w:rPr>
          <w:lang w:val="en-US"/>
        </w:rPr>
        <w:t>is</w:t>
      </w:r>
      <w:r w:rsidR="00745DF7">
        <w:rPr>
          <w:lang w:val="en-US"/>
        </w:rPr>
        <w:t xml:space="preserve"> a gap in the navigator providing a more detailed explanation of what is expected of them, as well as practical advice on how to prepare for the hearing (e.g., what documentation to bring, how to present an argument, what information to reference, </w:t>
      </w:r>
      <w:r>
        <w:rPr>
          <w:lang w:val="en-US"/>
        </w:rPr>
        <w:t xml:space="preserve">how to present the information, </w:t>
      </w:r>
      <w:r w:rsidR="00745DF7">
        <w:rPr>
          <w:lang w:val="en-US"/>
        </w:rPr>
        <w:t xml:space="preserve">what questions might be asked). Further, while some felt that the navigator provided valuable assistance in understanding the legal terminology used throughout the process, others were left without sufficient explanation. </w:t>
      </w:r>
    </w:p>
    <w:p w:rsidR="00745DF7" w:rsidP="00727EA4" w:rsidRDefault="00745DF7" w14:paraId="16FF6ADA" w14:textId="77777777">
      <w:pPr>
        <w:spacing w:line="288" w:lineRule="auto"/>
        <w:rPr>
          <w:lang w:val="en-US"/>
        </w:rPr>
      </w:pPr>
    </w:p>
    <w:p w:rsidRPr="0012250F" w:rsidR="00745DF7" w:rsidP="00727EA4" w:rsidRDefault="00745DF7" w14:paraId="5FB2E8E9" w14:textId="77777777">
      <w:pPr>
        <w:spacing w:line="288" w:lineRule="auto"/>
        <w:ind w:left="360"/>
        <w:rPr>
          <w:i/>
          <w:iCs/>
        </w:rPr>
      </w:pPr>
      <w:r w:rsidRPr="0012250F">
        <w:rPr>
          <w:i/>
          <w:iCs/>
        </w:rPr>
        <w:t>“I did get the information which was useful, but I did not fully understand to the extent of what was needed. The legal stuff was confusing; what arguments to put forward and how to present the information at the hearing.”</w:t>
      </w:r>
    </w:p>
    <w:p w:rsidRPr="00745DF7" w:rsidR="00745DF7" w:rsidP="00727EA4" w:rsidRDefault="00745DF7" w14:paraId="33F69D5B" w14:textId="77777777">
      <w:pPr>
        <w:spacing w:line="288" w:lineRule="auto"/>
      </w:pPr>
    </w:p>
    <w:p w:rsidR="00361CD6" w:rsidP="00727EA4" w:rsidRDefault="00745DF7" w14:paraId="0D9501CC" w14:textId="4182F6A8">
      <w:pPr>
        <w:spacing w:line="288" w:lineRule="auto"/>
        <w:rPr>
          <w:lang w:val="en-US"/>
        </w:rPr>
      </w:pPr>
      <w:r>
        <w:rPr>
          <w:lang w:val="en-US"/>
        </w:rPr>
        <w:t>In terms of references, i</w:t>
      </w:r>
      <w:r w:rsidR="004E31AA">
        <w:rPr>
          <w:lang w:val="en-US"/>
        </w:rPr>
        <w:t xml:space="preserve">t was reported that the navigator consistently provided </w:t>
      </w:r>
      <w:r>
        <w:rPr>
          <w:lang w:val="en-US"/>
        </w:rPr>
        <w:t>online links</w:t>
      </w:r>
      <w:r w:rsidR="004E31AA">
        <w:rPr>
          <w:lang w:val="en-US"/>
        </w:rPr>
        <w:t xml:space="preserve"> to resources that could be useful to </w:t>
      </w:r>
      <w:r w:rsidR="009E6850">
        <w:rPr>
          <w:lang w:val="en-US"/>
        </w:rPr>
        <w:t>claimants</w:t>
      </w:r>
      <w:r w:rsidR="004E31AA">
        <w:rPr>
          <w:lang w:val="en-US"/>
        </w:rPr>
        <w:t xml:space="preserve"> in preparing their hearing, including past court </w:t>
      </w:r>
      <w:r w:rsidR="00610A4A">
        <w:rPr>
          <w:lang w:val="en-US"/>
        </w:rPr>
        <w:t>decisions</w:t>
      </w:r>
      <w:r w:rsidR="004E31AA">
        <w:rPr>
          <w:lang w:val="en-US"/>
        </w:rPr>
        <w:t xml:space="preserve"> available on the SST website, a list of legal aid organizations, and relevant laws and regulations.</w:t>
      </w:r>
      <w:r w:rsidR="00361CD6">
        <w:rPr>
          <w:lang w:val="en-US"/>
        </w:rPr>
        <w:t xml:space="preserve"> Based on their personal experience, most </w:t>
      </w:r>
      <w:r w:rsidR="009E6850">
        <w:rPr>
          <w:lang w:val="en-US"/>
        </w:rPr>
        <w:t>claimants</w:t>
      </w:r>
      <w:r w:rsidR="00361CD6">
        <w:rPr>
          <w:lang w:val="en-US"/>
        </w:rPr>
        <w:t xml:space="preserve"> believed that the role of the navigator should be broadened to provide more guided instructions on preparing an appeal, without necessarily providing legal advice.</w:t>
      </w:r>
    </w:p>
    <w:p w:rsidR="00361CD6" w:rsidP="00727EA4" w:rsidRDefault="00361CD6" w14:paraId="2872AF2D" w14:textId="77777777">
      <w:pPr>
        <w:spacing w:line="288" w:lineRule="auto"/>
        <w:rPr>
          <w:lang w:val="en-US"/>
        </w:rPr>
      </w:pPr>
    </w:p>
    <w:p w:rsidRPr="0012250F" w:rsidR="00361CD6" w:rsidP="2FD96A43" w:rsidRDefault="00361CD6" w14:paraId="52B71070" w14:textId="37B9A5EC">
      <w:pPr>
        <w:spacing w:line="288" w:lineRule="auto"/>
        <w:ind w:left="360"/>
        <w:rPr>
          <w:i/>
          <w:iCs/>
        </w:rPr>
      </w:pPr>
      <w:r w:rsidRPr="2FD96A43">
        <w:rPr>
          <w:i/>
          <w:iCs/>
        </w:rPr>
        <w:t>“[The navigator] should have directed me to similar cases I could look at. And they should have been able to tell me what my chances are, or at least that I should be positive or not positive. At the Tribunal</w:t>
      </w:r>
      <w:r w:rsidRPr="2FD96A43" w:rsidR="1C62F32F">
        <w:rPr>
          <w:i/>
          <w:iCs/>
        </w:rPr>
        <w:t>,</w:t>
      </w:r>
      <w:r w:rsidRPr="2FD96A43">
        <w:rPr>
          <w:i/>
          <w:iCs/>
        </w:rPr>
        <w:t xml:space="preserve"> they are full of tricks and I was not prepared.”</w:t>
      </w:r>
    </w:p>
    <w:p w:rsidR="00361CD6" w:rsidP="00727EA4" w:rsidRDefault="00361CD6" w14:paraId="53FE7047" w14:textId="77777777">
      <w:pPr>
        <w:spacing w:line="288" w:lineRule="auto"/>
      </w:pPr>
    </w:p>
    <w:p w:rsidRPr="0012250F" w:rsidR="00361CD6" w:rsidP="00727EA4" w:rsidRDefault="00361CD6" w14:paraId="63263A98" w14:textId="77777777">
      <w:pPr>
        <w:spacing w:line="288" w:lineRule="auto"/>
        <w:ind w:left="360"/>
        <w:rPr>
          <w:i/>
          <w:iCs/>
        </w:rPr>
      </w:pPr>
      <w:r w:rsidRPr="0012250F">
        <w:rPr>
          <w:i/>
          <w:iCs/>
        </w:rPr>
        <w:t xml:space="preserve">“The </w:t>
      </w:r>
      <w:r>
        <w:rPr>
          <w:i/>
          <w:iCs/>
        </w:rPr>
        <w:t>n</w:t>
      </w:r>
      <w:r w:rsidRPr="0012250F">
        <w:rPr>
          <w:i/>
          <w:iCs/>
        </w:rPr>
        <w:t>avigator should be helping in locating the right resources, not just telling me what the potential resources are. They should have been able and capable to understand which way I should be going. Not tell me, ‘go there and we will see’.”</w:t>
      </w:r>
    </w:p>
    <w:p w:rsidRPr="0012250F" w:rsidR="00361CD6" w:rsidP="00727EA4" w:rsidRDefault="00361CD6" w14:paraId="4CA2BB26" w14:textId="77777777">
      <w:pPr>
        <w:spacing w:line="288" w:lineRule="auto"/>
        <w:ind w:left="360"/>
        <w:rPr>
          <w:i/>
          <w:iCs/>
        </w:rPr>
      </w:pPr>
    </w:p>
    <w:p w:rsidR="00601571" w:rsidP="00727EA4" w:rsidRDefault="00745DF7" w14:paraId="67E82EBC" w14:textId="7A56E73F">
      <w:pPr>
        <w:spacing w:line="288" w:lineRule="auto"/>
        <w:rPr>
          <w:lang w:val="en-US"/>
        </w:rPr>
      </w:pPr>
      <w:r>
        <w:rPr>
          <w:lang w:val="en-US"/>
        </w:rPr>
        <w:t>Finally, m</w:t>
      </w:r>
      <w:r w:rsidR="002838CA">
        <w:rPr>
          <w:lang w:val="en-US"/>
        </w:rPr>
        <w:t xml:space="preserve">any </w:t>
      </w:r>
      <w:r w:rsidR="009E6850">
        <w:rPr>
          <w:lang w:val="en-US"/>
        </w:rPr>
        <w:t>claimants</w:t>
      </w:r>
      <w:r>
        <w:rPr>
          <w:lang w:val="en-US"/>
        </w:rPr>
        <w:t xml:space="preserve"> recalled</w:t>
      </w:r>
      <w:r w:rsidR="002838CA">
        <w:rPr>
          <w:lang w:val="en-US"/>
        </w:rPr>
        <w:t xml:space="preserve"> having been notified by the </w:t>
      </w:r>
      <w:r w:rsidR="004E31AA">
        <w:rPr>
          <w:lang w:val="en-US"/>
        </w:rPr>
        <w:t>n</w:t>
      </w:r>
      <w:r w:rsidR="002838CA">
        <w:rPr>
          <w:lang w:val="en-US"/>
        </w:rPr>
        <w:t xml:space="preserve">avigator </w:t>
      </w:r>
      <w:r>
        <w:rPr>
          <w:lang w:val="en-US"/>
        </w:rPr>
        <w:t xml:space="preserve">in advance </w:t>
      </w:r>
      <w:r w:rsidR="002838CA">
        <w:rPr>
          <w:lang w:val="en-US"/>
        </w:rPr>
        <w:t xml:space="preserve">of documents </w:t>
      </w:r>
      <w:r>
        <w:rPr>
          <w:lang w:val="en-US"/>
        </w:rPr>
        <w:t>being</w:t>
      </w:r>
      <w:r w:rsidR="002838CA">
        <w:rPr>
          <w:lang w:val="en-US"/>
        </w:rPr>
        <w:t xml:space="preserve"> mailed or emailed to them, </w:t>
      </w:r>
      <w:r w:rsidR="004E31AA">
        <w:rPr>
          <w:lang w:val="en-US"/>
        </w:rPr>
        <w:t>something</w:t>
      </w:r>
      <w:r w:rsidR="002838CA">
        <w:rPr>
          <w:lang w:val="en-US"/>
        </w:rPr>
        <w:t xml:space="preserve"> t</w:t>
      </w:r>
      <w:r>
        <w:rPr>
          <w:lang w:val="en-US"/>
        </w:rPr>
        <w:t>hat</w:t>
      </w:r>
      <w:r w:rsidR="00ED48CD">
        <w:rPr>
          <w:lang w:val="en-US"/>
        </w:rPr>
        <w:t xml:space="preserve"> end-users found to be helpful</w:t>
      </w:r>
      <w:r>
        <w:rPr>
          <w:lang w:val="en-US"/>
        </w:rPr>
        <w:t>. They also appreciated the reminder call to ensure they had received the information needed to join the hearing, tips on how to join, and the confirmation that they had received the SST email specifying the date, time and login information for the hearing. I</w:t>
      </w:r>
      <w:r w:rsidR="00601571">
        <w:rPr>
          <w:lang w:val="en-US"/>
        </w:rPr>
        <w:t xml:space="preserve">n a couple of instances, the </w:t>
      </w:r>
      <w:r>
        <w:rPr>
          <w:lang w:val="en-US"/>
        </w:rPr>
        <w:t>n</w:t>
      </w:r>
      <w:r w:rsidR="00601571">
        <w:rPr>
          <w:lang w:val="en-US"/>
        </w:rPr>
        <w:t>avigator</w:t>
      </w:r>
      <w:r>
        <w:rPr>
          <w:lang w:val="en-US"/>
        </w:rPr>
        <w:t xml:space="preserve"> mailed printed documents to </w:t>
      </w:r>
      <w:r w:rsidR="009E6850">
        <w:rPr>
          <w:lang w:val="en-US"/>
        </w:rPr>
        <w:t>claimants</w:t>
      </w:r>
      <w:r>
        <w:rPr>
          <w:lang w:val="en-US"/>
        </w:rPr>
        <w:t xml:space="preserve"> who did not have access to a printer</w:t>
      </w:r>
      <w:r w:rsidR="00601571">
        <w:rPr>
          <w:lang w:val="en-US"/>
        </w:rPr>
        <w:t>.</w:t>
      </w:r>
      <w:r w:rsidR="009F3BDA">
        <w:rPr>
          <w:lang w:val="en-US"/>
        </w:rPr>
        <w:t xml:space="preserve"> One appellant also appreciated that the navigator was available to provide login assistance at the hearing when technology issues were experienced.</w:t>
      </w:r>
    </w:p>
    <w:p w:rsidR="007A5E60" w:rsidP="00727EA4" w:rsidRDefault="007A5E60" w14:paraId="4F667B05" w14:textId="77777777">
      <w:pPr>
        <w:spacing w:line="288" w:lineRule="auto"/>
        <w:rPr>
          <w:lang w:val="en-US"/>
        </w:rPr>
      </w:pPr>
    </w:p>
    <w:p w:rsidR="00C62ECB" w:rsidP="007A5E60" w:rsidRDefault="00C62ECB" w14:paraId="410A162E" w14:textId="298A467C">
      <w:pPr>
        <w:pStyle w:val="Heading3"/>
        <w:rPr>
          <w:lang w:val="en-US"/>
        </w:rPr>
      </w:pPr>
      <w:r>
        <w:rPr>
          <w:lang w:val="en-US"/>
        </w:rPr>
        <w:t>Information Difficult to Find</w:t>
      </w:r>
    </w:p>
    <w:p w:rsidR="00246B37" w:rsidP="4F7C5265" w:rsidRDefault="00246B37" w14:paraId="0215ED3E" w14:textId="2DC751B2">
      <w:pPr>
        <w:spacing w:line="288" w:lineRule="auto"/>
      </w:pPr>
      <w:r w:rsidRPr="4F7C5265">
        <w:t xml:space="preserve">For the most part, </w:t>
      </w:r>
      <w:r w:rsidRPr="4F7C5265" w:rsidR="009E6850">
        <w:t>claimants</w:t>
      </w:r>
      <w:r w:rsidRPr="4F7C5265">
        <w:t xml:space="preserve"> looked online for information to prepare their hearing, both on the SST website and by conducting general online searches. The</w:t>
      </w:r>
      <w:r w:rsidRPr="4F7C5265" w:rsidR="00745DF7">
        <w:t>y reported that the</w:t>
      </w:r>
      <w:r w:rsidRPr="4F7C5265">
        <w:t xml:space="preserve"> </w:t>
      </w:r>
      <w:r w:rsidRPr="4F7C5265" w:rsidR="00745DF7">
        <w:t>n</w:t>
      </w:r>
      <w:r w:rsidRPr="4F7C5265">
        <w:t xml:space="preserve">avigator guided </w:t>
      </w:r>
      <w:r w:rsidRPr="4F7C5265" w:rsidR="00745DF7">
        <w:t>them</w:t>
      </w:r>
      <w:r w:rsidRPr="4F7C5265">
        <w:t xml:space="preserve"> to the SST website for a listing of previous </w:t>
      </w:r>
      <w:r w:rsidRPr="4F7C5265" w:rsidR="00610A4A">
        <w:t>decisions</w:t>
      </w:r>
      <w:r w:rsidRPr="4F7C5265">
        <w:t xml:space="preserve">, in addition to </w:t>
      </w:r>
      <w:r w:rsidRPr="4F7C5265" w:rsidR="00361CD6">
        <w:t>guiding them to online information</w:t>
      </w:r>
      <w:r w:rsidRPr="4F7C5265">
        <w:t xml:space="preserve"> on legal aid</w:t>
      </w:r>
      <w:r w:rsidRPr="4F7C5265" w:rsidR="00361CD6">
        <w:t xml:space="preserve"> services available to them</w:t>
      </w:r>
      <w:r w:rsidRPr="4F7C5265">
        <w:t>. The</w:t>
      </w:r>
      <w:r w:rsidRPr="4F7C5265" w:rsidR="00361CD6">
        <w:t xml:space="preserve"> navigator</w:t>
      </w:r>
      <w:r w:rsidRPr="4F7C5265">
        <w:t xml:space="preserve"> sometimes provided telephone numbers of resources within the Government of Canada</w:t>
      </w:r>
      <w:r w:rsidRPr="4F7C5265" w:rsidR="007162B7">
        <w:t xml:space="preserve">, and in other instances, links to laws and regulations </w:t>
      </w:r>
      <w:r w:rsidRPr="4F7C5265" w:rsidR="00704DE4">
        <w:t>available</w:t>
      </w:r>
      <w:r w:rsidRPr="4F7C5265" w:rsidR="007162B7">
        <w:t xml:space="preserve"> online</w:t>
      </w:r>
      <w:r w:rsidRPr="4F7C5265">
        <w:t xml:space="preserve">.  </w:t>
      </w:r>
    </w:p>
    <w:p w:rsidR="00246B37" w:rsidP="00727EA4" w:rsidRDefault="00246B37" w14:paraId="211CFD9F" w14:textId="77777777">
      <w:pPr>
        <w:spacing w:line="288" w:lineRule="auto"/>
        <w:rPr>
          <w:lang w:val="en-US"/>
        </w:rPr>
      </w:pPr>
    </w:p>
    <w:p w:rsidR="0058031E" w:rsidP="00727EA4" w:rsidRDefault="00246B37" w14:paraId="435B4834" w14:textId="13353E78">
      <w:pPr>
        <w:spacing w:line="288" w:lineRule="auto"/>
        <w:rPr>
          <w:lang w:val="en-US"/>
        </w:rPr>
      </w:pPr>
      <w:r w:rsidRPr="330EFE47">
        <w:rPr>
          <w:lang w:val="en-US"/>
        </w:rPr>
        <w:t xml:space="preserve">Although </w:t>
      </w:r>
      <w:r w:rsidRPr="330EFE47" w:rsidR="009E6850">
        <w:rPr>
          <w:lang w:val="en-US"/>
        </w:rPr>
        <w:t>claimants</w:t>
      </w:r>
      <w:r w:rsidRPr="330EFE47">
        <w:rPr>
          <w:lang w:val="en-US"/>
        </w:rPr>
        <w:t xml:space="preserve"> appreciated having access to court decisions on the SST website, they consistently struggled to effectively search for </w:t>
      </w:r>
      <w:r w:rsidRPr="330EFE47" w:rsidR="00610A4A">
        <w:rPr>
          <w:lang w:val="en-US"/>
        </w:rPr>
        <w:t xml:space="preserve">past </w:t>
      </w:r>
      <w:r w:rsidRPr="330EFE47" w:rsidR="007162B7">
        <w:rPr>
          <w:lang w:val="en-US"/>
        </w:rPr>
        <w:t>cases</w:t>
      </w:r>
      <w:r w:rsidRPr="330EFE47">
        <w:rPr>
          <w:lang w:val="en-US"/>
        </w:rPr>
        <w:t xml:space="preserve"> that resembled their</w:t>
      </w:r>
      <w:r w:rsidRPr="330EFE47" w:rsidR="00361CD6">
        <w:rPr>
          <w:lang w:val="en-US"/>
        </w:rPr>
        <w:t xml:space="preserve"> own situation</w:t>
      </w:r>
      <w:r w:rsidRPr="330EFE47">
        <w:rPr>
          <w:lang w:val="en-US"/>
        </w:rPr>
        <w:t xml:space="preserve">. </w:t>
      </w:r>
      <w:r w:rsidRPr="330EFE47" w:rsidR="007162B7">
        <w:rPr>
          <w:lang w:val="en-US"/>
        </w:rPr>
        <w:t>Indeed, f</w:t>
      </w:r>
      <w:r w:rsidRPr="330EFE47" w:rsidR="00AF60DD">
        <w:rPr>
          <w:lang w:val="en-US"/>
        </w:rPr>
        <w:t xml:space="preserve">inding the relevant </w:t>
      </w:r>
      <w:r w:rsidRPr="330EFE47" w:rsidR="3E668FC2">
        <w:rPr>
          <w:lang w:val="en-US"/>
        </w:rPr>
        <w:t>T</w:t>
      </w:r>
      <w:r w:rsidRPr="330EFE47" w:rsidR="00610A4A">
        <w:rPr>
          <w:lang w:val="en-US"/>
        </w:rPr>
        <w:t>ribunal</w:t>
      </w:r>
      <w:r w:rsidRPr="330EFE47" w:rsidR="00AF60DD">
        <w:rPr>
          <w:lang w:val="en-US"/>
        </w:rPr>
        <w:t xml:space="preserve"> cases proved problematic for many, as they needed to sift through the listing</w:t>
      </w:r>
      <w:r w:rsidRPr="330EFE47" w:rsidR="007162B7">
        <w:rPr>
          <w:lang w:val="en-US"/>
        </w:rPr>
        <w:t>s</w:t>
      </w:r>
      <w:r w:rsidRPr="330EFE47" w:rsidR="00AF60DD">
        <w:rPr>
          <w:lang w:val="en-US"/>
        </w:rPr>
        <w:t>, one by one</w:t>
      </w:r>
      <w:r w:rsidRPr="330EFE47" w:rsidR="00361CD6">
        <w:rPr>
          <w:lang w:val="en-US"/>
        </w:rPr>
        <w:t>, without a clear understanding of what they were looking for</w:t>
      </w:r>
      <w:r w:rsidRPr="330EFE47" w:rsidR="00AF60DD">
        <w:rPr>
          <w:lang w:val="en-US"/>
        </w:rPr>
        <w:t xml:space="preserve">. In only a few instances, the </w:t>
      </w:r>
      <w:r w:rsidRPr="330EFE47" w:rsidR="00361CD6">
        <w:rPr>
          <w:lang w:val="en-US"/>
        </w:rPr>
        <w:t>n</w:t>
      </w:r>
      <w:r w:rsidRPr="330EFE47" w:rsidR="00AF60DD">
        <w:rPr>
          <w:lang w:val="en-US"/>
        </w:rPr>
        <w:t xml:space="preserve">avigator provided direction on which key words to </w:t>
      </w:r>
      <w:r w:rsidRPr="330EFE47" w:rsidR="00361CD6">
        <w:rPr>
          <w:lang w:val="en-US"/>
        </w:rPr>
        <w:t>search for</w:t>
      </w:r>
      <w:r w:rsidRPr="330EFE47" w:rsidR="00AF60DD">
        <w:rPr>
          <w:lang w:val="en-US"/>
        </w:rPr>
        <w:t xml:space="preserve">, but most </w:t>
      </w:r>
      <w:r w:rsidRPr="330EFE47" w:rsidR="009E6850">
        <w:rPr>
          <w:lang w:val="en-US"/>
        </w:rPr>
        <w:t>claimants</w:t>
      </w:r>
      <w:r w:rsidRPr="330EFE47" w:rsidR="00361CD6">
        <w:rPr>
          <w:lang w:val="en-US"/>
        </w:rPr>
        <w:t xml:space="preserve"> </w:t>
      </w:r>
      <w:r w:rsidRPr="330EFE47" w:rsidR="00AF60DD">
        <w:rPr>
          <w:lang w:val="en-US"/>
        </w:rPr>
        <w:t>were left to determine how to search the database</w:t>
      </w:r>
      <w:r w:rsidRPr="330EFE47" w:rsidR="00361CD6">
        <w:rPr>
          <w:lang w:val="en-US"/>
        </w:rPr>
        <w:t xml:space="preserve"> on their own</w:t>
      </w:r>
      <w:r w:rsidRPr="330EFE47" w:rsidR="00AF60DD">
        <w:rPr>
          <w:lang w:val="en-US"/>
        </w:rPr>
        <w:t>.</w:t>
      </w:r>
      <w:r w:rsidRPr="330EFE47" w:rsidR="007162B7">
        <w:rPr>
          <w:lang w:val="en-US"/>
        </w:rPr>
        <w:t xml:space="preserve"> </w:t>
      </w:r>
      <w:r w:rsidRPr="330EFE47" w:rsidR="00361CD6">
        <w:rPr>
          <w:lang w:val="en-US"/>
        </w:rPr>
        <w:t>Likewise, a</w:t>
      </w:r>
      <w:r w:rsidRPr="330EFE47" w:rsidR="0058031E">
        <w:rPr>
          <w:lang w:val="en-US"/>
        </w:rPr>
        <w:t xml:space="preserve"> few </w:t>
      </w:r>
      <w:r w:rsidRPr="330EFE47" w:rsidR="00361CD6">
        <w:rPr>
          <w:lang w:val="en-US"/>
        </w:rPr>
        <w:t>experienced</w:t>
      </w:r>
      <w:r w:rsidRPr="330EFE47" w:rsidR="0058031E">
        <w:rPr>
          <w:lang w:val="en-US"/>
        </w:rPr>
        <w:t xml:space="preserve"> difficulties in identifying the relevant information from the</w:t>
      </w:r>
      <w:r w:rsidRPr="330EFE47" w:rsidR="0058031E">
        <w:rPr>
          <w:i/>
          <w:iCs/>
          <w:lang w:val="en-US"/>
        </w:rPr>
        <w:t xml:space="preserve"> Income Tax Act</w:t>
      </w:r>
      <w:r w:rsidRPr="330EFE47" w:rsidR="0058031E">
        <w:rPr>
          <w:lang w:val="en-US"/>
        </w:rPr>
        <w:t xml:space="preserve"> and would have appreciated guidance in that regard.</w:t>
      </w:r>
    </w:p>
    <w:p w:rsidR="00246B37" w:rsidP="00727EA4" w:rsidRDefault="00246B37" w14:paraId="32CAEB03" w14:textId="77777777">
      <w:pPr>
        <w:spacing w:line="288" w:lineRule="auto"/>
        <w:rPr>
          <w:lang w:val="en-US"/>
        </w:rPr>
      </w:pPr>
    </w:p>
    <w:p w:rsidRPr="0012250F" w:rsidR="00246B37" w:rsidP="00727EA4" w:rsidRDefault="00246B37" w14:paraId="2BB394E3" w14:textId="18DF9B9E">
      <w:pPr>
        <w:spacing w:line="288" w:lineRule="auto"/>
        <w:ind w:left="360"/>
        <w:rPr>
          <w:i/>
          <w:iCs/>
        </w:rPr>
      </w:pPr>
      <w:r w:rsidRPr="0012250F">
        <w:rPr>
          <w:i/>
          <w:iCs/>
        </w:rPr>
        <w:t xml:space="preserve">“I had to find everything on my own. I had to produce a number of documents. And they let the judge eat me up. I am an ordinary citizen and I tried to fight but there is no fight to have. I am sure other people went through this process but surely </w:t>
      </w:r>
      <w:r w:rsidR="00361CD6">
        <w:rPr>
          <w:i/>
          <w:iCs/>
        </w:rPr>
        <w:t>they</w:t>
      </w:r>
      <w:r w:rsidRPr="0012250F">
        <w:rPr>
          <w:i/>
          <w:iCs/>
        </w:rPr>
        <w:t xml:space="preserve"> would know where the links are if I as</w:t>
      </w:r>
      <w:r w:rsidR="00361CD6">
        <w:rPr>
          <w:i/>
          <w:iCs/>
        </w:rPr>
        <w:t>ked [the navigator]</w:t>
      </w:r>
      <w:r w:rsidRPr="0012250F">
        <w:rPr>
          <w:i/>
          <w:iCs/>
        </w:rPr>
        <w:t xml:space="preserve">. Instead of me spending days looking for the stuff, </w:t>
      </w:r>
      <w:r w:rsidR="00361CD6">
        <w:rPr>
          <w:i/>
          <w:iCs/>
        </w:rPr>
        <w:t>they</w:t>
      </w:r>
      <w:r w:rsidRPr="0012250F">
        <w:rPr>
          <w:i/>
          <w:iCs/>
        </w:rPr>
        <w:t xml:space="preserve"> could say I will give you several links</w:t>
      </w:r>
      <w:r w:rsidR="00361CD6">
        <w:rPr>
          <w:i/>
          <w:iCs/>
        </w:rPr>
        <w:t xml:space="preserve"> [to specific court cases]</w:t>
      </w:r>
      <w:r w:rsidRPr="0012250F">
        <w:rPr>
          <w:i/>
          <w:iCs/>
        </w:rPr>
        <w:t>, here is where you could go and look for stuff.”</w:t>
      </w:r>
    </w:p>
    <w:p w:rsidR="0058031E" w:rsidP="00727EA4" w:rsidRDefault="0058031E" w14:paraId="58E7EF7A" w14:textId="77777777">
      <w:pPr>
        <w:spacing w:line="288" w:lineRule="auto"/>
        <w:rPr>
          <w:lang w:val="en-US"/>
        </w:rPr>
      </w:pPr>
    </w:p>
    <w:p w:rsidR="00CA3745" w:rsidP="00727EA4" w:rsidRDefault="00951E5D" w14:paraId="49A93838" w14:textId="473B49FF">
      <w:pPr>
        <w:pStyle w:val="Heading2"/>
        <w:spacing w:line="288" w:lineRule="auto"/>
      </w:pPr>
      <w:bookmarkStart w:name="_Toc152935819" w:id="26"/>
      <w:r>
        <w:t xml:space="preserve">4.4 </w:t>
      </w:r>
      <w:r w:rsidR="00CA3745">
        <w:t>Interactions with the Navigator</w:t>
      </w:r>
      <w:bookmarkEnd w:id="26"/>
    </w:p>
    <w:p w:rsidRPr="00750137" w:rsidR="00750137" w:rsidP="00727EA4" w:rsidRDefault="000D741B" w14:paraId="14B866F4" w14:textId="4D5A851E">
      <w:pPr>
        <w:spacing w:line="288" w:lineRule="auto"/>
        <w:rPr>
          <w:b/>
          <w:bCs/>
          <w:i/>
          <w:iCs/>
          <w:lang w:val="en-US"/>
        </w:rPr>
      </w:pPr>
      <w:r>
        <w:rPr>
          <w:b/>
          <w:bCs/>
          <w:i/>
          <w:iCs/>
          <w:lang w:val="en-US"/>
        </w:rPr>
        <w:t xml:space="preserve">Navigators were seen as caring, professional, attentive, trusted, and personable, and their interactions were often described as one of the best aspects of the Navigator Service.  </w:t>
      </w:r>
    </w:p>
    <w:p w:rsidR="00951E5D" w:rsidP="00727EA4" w:rsidRDefault="00951E5D" w14:paraId="4F486192" w14:textId="77777777">
      <w:pPr>
        <w:spacing w:line="288" w:lineRule="auto"/>
        <w:rPr>
          <w:lang w:val="en-US"/>
        </w:rPr>
      </w:pPr>
    </w:p>
    <w:p w:rsidR="00951E5D" w:rsidP="007A5E60" w:rsidRDefault="002F5CF7" w14:paraId="26D3ECF1" w14:textId="67C5D726">
      <w:pPr>
        <w:pStyle w:val="Heading3"/>
        <w:rPr>
          <w:lang w:val="en-US"/>
        </w:rPr>
      </w:pPr>
      <w:r>
        <w:rPr>
          <w:lang w:val="en-US"/>
        </w:rPr>
        <w:t xml:space="preserve">How the Navigator Treated </w:t>
      </w:r>
      <w:r w:rsidR="009E6850">
        <w:rPr>
          <w:lang w:val="en-US"/>
        </w:rPr>
        <w:t>Claimants</w:t>
      </w:r>
    </w:p>
    <w:p w:rsidR="00951E5D" w:rsidP="00727EA4" w:rsidRDefault="009E6850" w14:paraId="2B35974B" w14:textId="7342D30F">
      <w:pPr>
        <w:spacing w:line="288" w:lineRule="auto"/>
        <w:rPr>
          <w:lang w:val="en-US"/>
        </w:rPr>
      </w:pPr>
      <w:r>
        <w:rPr>
          <w:lang w:val="en-US"/>
        </w:rPr>
        <w:t>Claimants</w:t>
      </w:r>
      <w:r w:rsidR="002F5CF7">
        <w:rPr>
          <w:lang w:val="en-US"/>
        </w:rPr>
        <w:t xml:space="preserve"> </w:t>
      </w:r>
      <w:r w:rsidR="00240E4F">
        <w:rPr>
          <w:lang w:val="en-US"/>
        </w:rPr>
        <w:t>were</w:t>
      </w:r>
      <w:r w:rsidR="002F5CF7">
        <w:rPr>
          <w:lang w:val="en-US"/>
        </w:rPr>
        <w:t xml:space="preserve"> quite complimentary of the </w:t>
      </w:r>
      <w:r w:rsidR="00240E4F">
        <w:rPr>
          <w:lang w:val="en-US"/>
        </w:rPr>
        <w:t>way</w:t>
      </w:r>
      <w:r w:rsidR="002F5CF7">
        <w:rPr>
          <w:lang w:val="en-US"/>
        </w:rPr>
        <w:t xml:space="preserve"> the </w:t>
      </w:r>
      <w:r w:rsidR="00240E4F">
        <w:rPr>
          <w:lang w:val="en-US"/>
        </w:rPr>
        <w:t>n</w:t>
      </w:r>
      <w:r w:rsidR="002F5CF7">
        <w:rPr>
          <w:lang w:val="en-US"/>
        </w:rPr>
        <w:t xml:space="preserve">avigator interacted with them. They generally felt respected, </w:t>
      </w:r>
      <w:r w:rsidR="00077467">
        <w:rPr>
          <w:lang w:val="en-US"/>
        </w:rPr>
        <w:t>listened</w:t>
      </w:r>
      <w:r w:rsidR="002F5CF7">
        <w:rPr>
          <w:lang w:val="en-US"/>
        </w:rPr>
        <w:t xml:space="preserve"> to, </w:t>
      </w:r>
      <w:r w:rsidR="00077467">
        <w:rPr>
          <w:lang w:val="en-US"/>
        </w:rPr>
        <w:t>and supported within the guidelines of the programs.</w:t>
      </w:r>
      <w:r w:rsidR="00E47F59">
        <w:rPr>
          <w:lang w:val="en-US"/>
        </w:rPr>
        <w:t xml:space="preserve"> The </w:t>
      </w:r>
      <w:r w:rsidR="00240E4F">
        <w:rPr>
          <w:lang w:val="en-US"/>
        </w:rPr>
        <w:t>n</w:t>
      </w:r>
      <w:r w:rsidR="00E47F59">
        <w:rPr>
          <w:lang w:val="en-US"/>
        </w:rPr>
        <w:t xml:space="preserve">avigators were consistently described as professional, honest, direct, open, helpful, personable, polite, patient, friendly, empathetic, </w:t>
      </w:r>
      <w:r w:rsidR="00C95FEE">
        <w:rPr>
          <w:lang w:val="en-US"/>
        </w:rPr>
        <w:t xml:space="preserve">and </w:t>
      </w:r>
      <w:r w:rsidR="00E47F59">
        <w:rPr>
          <w:lang w:val="en-US"/>
        </w:rPr>
        <w:t xml:space="preserve">easy to talk to. They were also </w:t>
      </w:r>
      <w:r w:rsidR="00240E4F">
        <w:rPr>
          <w:lang w:val="en-US"/>
        </w:rPr>
        <w:t xml:space="preserve">seen as </w:t>
      </w:r>
      <w:r w:rsidR="00E47F59">
        <w:rPr>
          <w:lang w:val="en-US"/>
        </w:rPr>
        <w:t>well-spoken, but somewhat guarded in their assistance, due to the limitation of the role.</w:t>
      </w:r>
      <w:r w:rsidR="00C95FEE">
        <w:rPr>
          <w:lang w:val="en-US"/>
        </w:rPr>
        <w:t xml:space="preserve"> </w:t>
      </w:r>
    </w:p>
    <w:p w:rsidR="00077467" w:rsidP="00727EA4" w:rsidRDefault="00077467" w14:paraId="2468B965" w14:textId="77777777">
      <w:pPr>
        <w:spacing w:line="288" w:lineRule="auto"/>
        <w:rPr>
          <w:lang w:val="en-US"/>
        </w:rPr>
      </w:pPr>
    </w:p>
    <w:p w:rsidRPr="00487754" w:rsidR="00077467" w:rsidP="00727EA4" w:rsidRDefault="00077467" w14:paraId="1DC0DE05" w14:textId="14BBBD5D">
      <w:pPr>
        <w:spacing w:line="288" w:lineRule="auto"/>
        <w:ind w:left="360"/>
        <w:rPr>
          <w:i/>
          <w:iCs/>
        </w:rPr>
      </w:pPr>
      <w:r w:rsidRPr="00487754">
        <w:rPr>
          <w:i/>
          <w:iCs/>
        </w:rPr>
        <w:t xml:space="preserve">“I found that [the </w:t>
      </w:r>
      <w:r w:rsidR="008F2FB9">
        <w:rPr>
          <w:i/>
          <w:iCs/>
        </w:rPr>
        <w:t>n</w:t>
      </w:r>
      <w:r w:rsidRPr="00487754">
        <w:rPr>
          <w:i/>
          <w:iCs/>
        </w:rPr>
        <w:t>avigator] was nice but I felt a little brushed off kind of coming back to the one liner. Personality-wise they were nice. Very personable but not very helpful.”</w:t>
      </w:r>
    </w:p>
    <w:p w:rsidR="00CA3745" w:rsidP="00727EA4" w:rsidRDefault="00CA3745" w14:paraId="0DF70D3A" w14:textId="77777777">
      <w:pPr>
        <w:spacing w:line="288" w:lineRule="auto"/>
        <w:rPr>
          <w:lang w:val="en-US"/>
        </w:rPr>
      </w:pPr>
    </w:p>
    <w:p w:rsidRPr="00487754" w:rsidR="00077467" w:rsidP="00727EA4" w:rsidRDefault="00077467" w14:paraId="383C2B07" w14:textId="26CF0FAD">
      <w:pPr>
        <w:spacing w:line="288" w:lineRule="auto"/>
        <w:ind w:left="360"/>
        <w:rPr>
          <w:i/>
          <w:iCs/>
        </w:rPr>
      </w:pPr>
      <w:r w:rsidRPr="00487754">
        <w:rPr>
          <w:i/>
          <w:iCs/>
        </w:rPr>
        <w:t>“Polite, soft spoken, willing, never frustrated. However long it took, they took that time.”</w:t>
      </w:r>
    </w:p>
    <w:p w:rsidR="00CA3745" w:rsidP="00727EA4" w:rsidRDefault="00CA3745" w14:paraId="7E24EC14" w14:textId="77777777">
      <w:pPr>
        <w:spacing w:line="288" w:lineRule="auto"/>
      </w:pPr>
    </w:p>
    <w:p w:rsidRPr="00487754" w:rsidR="00077467" w:rsidP="00727EA4" w:rsidRDefault="00077467" w14:paraId="771D4FFC" w14:textId="3D25AD51">
      <w:pPr>
        <w:spacing w:line="288" w:lineRule="auto"/>
        <w:ind w:left="360"/>
        <w:rPr>
          <w:i/>
          <w:iCs/>
        </w:rPr>
      </w:pPr>
      <w:r w:rsidRPr="00487754">
        <w:rPr>
          <w:i/>
          <w:iCs/>
        </w:rPr>
        <w:t>“They were so nice, friendly, right on the ball. Zero complaint. Super friendly, super nice.”</w:t>
      </w:r>
    </w:p>
    <w:p w:rsidR="00077467" w:rsidP="00727EA4" w:rsidRDefault="00077467" w14:paraId="41842F01" w14:textId="77777777">
      <w:pPr>
        <w:spacing w:line="288" w:lineRule="auto"/>
      </w:pPr>
    </w:p>
    <w:p w:rsidR="009267B5" w:rsidP="00727EA4" w:rsidRDefault="009267B5" w14:paraId="64FA75C4" w14:textId="66065B81">
      <w:pPr>
        <w:spacing w:line="288" w:lineRule="auto"/>
      </w:pPr>
      <w:r>
        <w:t xml:space="preserve">While most felt that their </w:t>
      </w:r>
      <w:r w:rsidR="008F2FB9">
        <w:t>n</w:t>
      </w:r>
      <w:r>
        <w:t xml:space="preserve">avigator supported them to the best of their abilities, others felt </w:t>
      </w:r>
      <w:r w:rsidR="008F2FB9">
        <w:t>the lack of advice or directio</w:t>
      </w:r>
      <w:r w:rsidR="00511CC9">
        <w:t xml:space="preserve">n (due to </w:t>
      </w:r>
      <w:r w:rsidR="004B4809">
        <w:t>the navigator’s</w:t>
      </w:r>
      <w:r w:rsidR="00511CC9">
        <w:t xml:space="preserve"> restricted role) led them to perceive</w:t>
      </w:r>
      <w:r w:rsidR="008F2FB9">
        <w:t xml:space="preserve"> that the </w:t>
      </w:r>
      <w:r w:rsidR="004B4809">
        <w:t>navigator</w:t>
      </w:r>
      <w:r w:rsidR="008F2FB9">
        <w:t xml:space="preserve"> did not provide </w:t>
      </w:r>
      <w:r w:rsidR="00723D70">
        <w:t xml:space="preserve">adequate </w:t>
      </w:r>
      <w:r w:rsidR="008F2FB9">
        <w:t>support</w:t>
      </w:r>
      <w:r>
        <w:t xml:space="preserve">. </w:t>
      </w:r>
      <w:r w:rsidR="004B4809">
        <w:t xml:space="preserve">This perception was more a function of the limitations of the service, than the willingness of the navigator. </w:t>
      </w:r>
      <w:r>
        <w:t xml:space="preserve">Navigators generally elicited a sense of trust through their interactions with the </w:t>
      </w:r>
      <w:r w:rsidR="009E6850">
        <w:t>claimants</w:t>
      </w:r>
      <w:r>
        <w:t xml:space="preserve">. That said, a couple of people were suspicious of the </w:t>
      </w:r>
      <w:r w:rsidR="002B6138">
        <w:t>n</w:t>
      </w:r>
      <w:r>
        <w:t xml:space="preserve">avigator’s </w:t>
      </w:r>
      <w:r w:rsidR="00025B79">
        <w:t>guidance</w:t>
      </w:r>
      <w:r>
        <w:t xml:space="preserve">, given their inability to </w:t>
      </w:r>
      <w:r w:rsidR="004B4809">
        <w:t>go beyond the ‘official line’ or guide end-users in their choices</w:t>
      </w:r>
      <w:r>
        <w:t>.</w:t>
      </w:r>
    </w:p>
    <w:p w:rsidR="009267B5" w:rsidP="00727EA4" w:rsidRDefault="009267B5" w14:paraId="658EC7AE" w14:textId="77777777">
      <w:pPr>
        <w:spacing w:line="288" w:lineRule="auto"/>
      </w:pPr>
    </w:p>
    <w:p w:rsidRPr="00487754" w:rsidR="009267B5" w:rsidP="00727EA4" w:rsidRDefault="009267B5" w14:paraId="5E6EBC01" w14:textId="4DC56304">
      <w:pPr>
        <w:spacing w:line="288" w:lineRule="auto"/>
        <w:ind w:left="360"/>
        <w:rPr>
          <w:i/>
          <w:iCs/>
        </w:rPr>
      </w:pPr>
      <w:r w:rsidRPr="00487754">
        <w:rPr>
          <w:i/>
          <w:iCs/>
        </w:rPr>
        <w:t>“I did not feel supported because they did not provide any direction.”</w:t>
      </w:r>
    </w:p>
    <w:p w:rsidR="009267B5" w:rsidP="00727EA4" w:rsidRDefault="009267B5" w14:paraId="412F1DC1" w14:textId="77777777">
      <w:pPr>
        <w:spacing w:line="288" w:lineRule="auto"/>
      </w:pPr>
    </w:p>
    <w:p w:rsidR="009267B5" w:rsidP="00727EA4" w:rsidRDefault="05C33834" w14:paraId="786848C7" w14:textId="2E181AD9">
      <w:pPr>
        <w:spacing w:line="288" w:lineRule="auto"/>
      </w:pPr>
      <w:r>
        <w:t>The c</w:t>
      </w:r>
      <w:r w:rsidR="43E41AEE">
        <w:t>laimants</w:t>
      </w:r>
      <w:r w:rsidR="011A7CFB">
        <w:t xml:space="preserve"> we spoke to did not feel they needed accommodations, and as such were unable to comment on the </w:t>
      </w:r>
      <w:r w:rsidR="0573AC6B">
        <w:t>n</w:t>
      </w:r>
      <w:r w:rsidR="011A7CFB">
        <w:t xml:space="preserve">avigator’s willingness and ability to tailor their approach to specific needs. That said, many believed that if required, accommodations would have been provided. </w:t>
      </w:r>
      <w:r w:rsidR="0573AC6B">
        <w:t>O</w:t>
      </w:r>
      <w:r w:rsidR="011A7CFB">
        <w:t xml:space="preserve">ne appellant who did not have access to a printer appreciated that the </w:t>
      </w:r>
      <w:r w:rsidR="0573AC6B">
        <w:t>n</w:t>
      </w:r>
      <w:r w:rsidR="011A7CFB">
        <w:t xml:space="preserve">avigator printed and mailed documentation to them. Another </w:t>
      </w:r>
      <w:r w:rsidR="0BC2FC86">
        <w:t>end-user</w:t>
      </w:r>
      <w:r w:rsidR="011A7CFB">
        <w:t xml:space="preserve"> who </w:t>
      </w:r>
      <w:r w:rsidR="495487BB">
        <w:t>wa</w:t>
      </w:r>
      <w:r w:rsidR="011A7CFB">
        <w:t xml:space="preserve">s on call at work appreciated the </w:t>
      </w:r>
      <w:r w:rsidR="0573AC6B">
        <w:t>n</w:t>
      </w:r>
      <w:r w:rsidR="011A7CFB">
        <w:t xml:space="preserve">avigator’s flexibility in scheduling </w:t>
      </w:r>
      <w:r w:rsidR="0573AC6B">
        <w:t xml:space="preserve">meeting </w:t>
      </w:r>
      <w:r w:rsidR="011A7CFB">
        <w:t xml:space="preserve">calls </w:t>
      </w:r>
      <w:r w:rsidR="0573AC6B">
        <w:t>accordingly</w:t>
      </w:r>
      <w:r w:rsidR="011A7CFB">
        <w:t>.</w:t>
      </w:r>
    </w:p>
    <w:p w:rsidR="00BE227E" w:rsidRDefault="00BE227E" w14:paraId="2FF83FCC" w14:textId="380DA851">
      <w:pPr>
        <w:spacing w:line="240" w:lineRule="auto"/>
        <w:rPr>
          <w:rFonts w:asciiTheme="majorHAnsi" w:hAnsiTheme="majorHAnsi" w:eastAsiaTheme="minorHAnsi" w:cstheme="majorHAnsi"/>
          <w:b/>
          <w:bCs/>
          <w:color w:val="23B2BE"/>
          <w:sz w:val="24"/>
          <w:szCs w:val="28"/>
        </w:rPr>
      </w:pPr>
    </w:p>
    <w:p w:rsidR="00494626" w:rsidP="007A5E60" w:rsidRDefault="00494626" w14:paraId="33DFBD04" w14:textId="77451309">
      <w:pPr>
        <w:pStyle w:val="Heading3"/>
      </w:pPr>
      <w:r>
        <w:t>Liked Most and Least About the Navigator</w:t>
      </w:r>
    </w:p>
    <w:p w:rsidR="00C95FEE" w:rsidP="00727EA4" w:rsidRDefault="009E6850" w14:paraId="35F4891C" w14:textId="6DCACB46">
      <w:pPr>
        <w:spacing w:line="288" w:lineRule="auto"/>
      </w:pPr>
      <w:r>
        <w:t xml:space="preserve">Claimants </w:t>
      </w:r>
      <w:r w:rsidR="00C95FEE">
        <w:t xml:space="preserve">often described the feeling that their </w:t>
      </w:r>
      <w:r w:rsidR="008F2FB9">
        <w:t>n</w:t>
      </w:r>
      <w:r w:rsidR="00C95FEE">
        <w:t xml:space="preserve">avigator cared about their situation, despite their inability to provide more tailored assistance. </w:t>
      </w:r>
      <w:r w:rsidR="004B4809">
        <w:t>This was consistently one of the most appreciated aspect</w:t>
      </w:r>
      <w:r w:rsidR="00723D70">
        <w:t>s</w:t>
      </w:r>
      <w:r w:rsidR="004B4809">
        <w:t xml:space="preserve"> of the relationship.</w:t>
      </w:r>
    </w:p>
    <w:p w:rsidR="00C95FEE" w:rsidP="00727EA4" w:rsidRDefault="00C95FEE" w14:paraId="13062A77" w14:textId="77777777">
      <w:pPr>
        <w:spacing w:line="288" w:lineRule="auto"/>
      </w:pPr>
    </w:p>
    <w:p w:rsidRPr="00487754" w:rsidR="00C95FEE" w:rsidP="00727EA4" w:rsidRDefault="00C95FEE" w14:paraId="7F53E35A" w14:textId="0ABBC8E0">
      <w:pPr>
        <w:spacing w:line="288" w:lineRule="auto"/>
        <w:ind w:left="360"/>
        <w:rPr>
          <w:i/>
          <w:iCs/>
        </w:rPr>
      </w:pPr>
      <w:r w:rsidRPr="00487754">
        <w:rPr>
          <w:i/>
          <w:iCs/>
        </w:rPr>
        <w:t>“</w:t>
      </w:r>
      <w:r w:rsidR="008F2FB9">
        <w:rPr>
          <w:i/>
          <w:iCs/>
        </w:rPr>
        <w:t>They were</w:t>
      </w:r>
      <w:r w:rsidRPr="00487754">
        <w:rPr>
          <w:i/>
          <w:iCs/>
        </w:rPr>
        <w:t xml:space="preserve"> just so friendly and easy going. You could ask anything. </w:t>
      </w:r>
      <w:r w:rsidR="008F2FB9">
        <w:rPr>
          <w:i/>
          <w:iCs/>
        </w:rPr>
        <w:t>They were</w:t>
      </w:r>
      <w:r w:rsidRPr="00487754">
        <w:rPr>
          <w:i/>
          <w:iCs/>
        </w:rPr>
        <w:t xml:space="preserve"> professional but understanding. </w:t>
      </w:r>
      <w:r w:rsidR="008F2FB9">
        <w:rPr>
          <w:i/>
          <w:iCs/>
        </w:rPr>
        <w:t>They were</w:t>
      </w:r>
      <w:r w:rsidRPr="00487754">
        <w:rPr>
          <w:i/>
          <w:iCs/>
        </w:rPr>
        <w:t xml:space="preserve"> amazing and very helpful and very quick.”</w:t>
      </w:r>
    </w:p>
    <w:p w:rsidR="00C95FEE" w:rsidP="00727EA4" w:rsidRDefault="00C95FEE" w14:paraId="5D4EAB42" w14:textId="77777777">
      <w:pPr>
        <w:spacing w:line="288" w:lineRule="auto"/>
      </w:pPr>
    </w:p>
    <w:p w:rsidRPr="00487754" w:rsidR="00C95FEE" w:rsidP="00727EA4" w:rsidRDefault="00C95FEE" w14:paraId="43769670" w14:textId="6C6E96AB">
      <w:pPr>
        <w:spacing w:line="288" w:lineRule="auto"/>
        <w:ind w:left="360"/>
        <w:rPr>
          <w:i/>
          <w:iCs/>
        </w:rPr>
      </w:pPr>
      <w:r w:rsidRPr="00487754">
        <w:rPr>
          <w:i/>
          <w:iCs/>
        </w:rPr>
        <w:t xml:space="preserve">“Very friendly, </w:t>
      </w:r>
      <w:r w:rsidR="008F2FB9">
        <w:rPr>
          <w:i/>
          <w:iCs/>
        </w:rPr>
        <w:t>they were</w:t>
      </w:r>
      <w:r w:rsidRPr="00487754">
        <w:rPr>
          <w:i/>
          <w:iCs/>
        </w:rPr>
        <w:t xml:space="preserve"> easy to speak to and very personable. From the get-go it was like someone I knew for a while even if I never met them in my life.”</w:t>
      </w:r>
    </w:p>
    <w:p w:rsidR="00494626" w:rsidP="00727EA4" w:rsidRDefault="00494626" w14:paraId="40D32D55" w14:textId="77777777">
      <w:pPr>
        <w:spacing w:line="288" w:lineRule="auto"/>
      </w:pPr>
    </w:p>
    <w:p w:rsidR="00494626" w:rsidP="00727EA4" w:rsidRDefault="006B31C9" w14:paraId="2209C8A5" w14:textId="485C42DD">
      <w:pPr>
        <w:spacing w:line="288" w:lineRule="auto"/>
      </w:pPr>
      <w:r>
        <w:t xml:space="preserve">The inability to provide more personalized </w:t>
      </w:r>
      <w:r w:rsidR="00723D70">
        <w:t xml:space="preserve">advice or </w:t>
      </w:r>
      <w:r>
        <w:t xml:space="preserve">assistance was consistently mentioned by </w:t>
      </w:r>
      <w:r w:rsidR="009E6850">
        <w:t>claimants</w:t>
      </w:r>
      <w:r>
        <w:t xml:space="preserve"> as what they liked least about the </w:t>
      </w:r>
      <w:r w:rsidR="008F2FB9">
        <w:t>n</w:t>
      </w:r>
      <w:r>
        <w:t xml:space="preserve">avigator. </w:t>
      </w:r>
    </w:p>
    <w:p w:rsidR="006B31C9" w:rsidP="00727EA4" w:rsidRDefault="006B31C9" w14:paraId="4FBC2F62" w14:textId="77777777">
      <w:pPr>
        <w:spacing w:line="288" w:lineRule="auto"/>
      </w:pPr>
    </w:p>
    <w:p w:rsidRPr="00487754" w:rsidR="006B31C9" w:rsidP="00727EA4" w:rsidRDefault="006B31C9" w14:paraId="279A4DB0" w14:textId="5D4D7FF3">
      <w:pPr>
        <w:spacing w:line="288" w:lineRule="auto"/>
        <w:ind w:left="360"/>
        <w:rPr>
          <w:i/>
          <w:iCs/>
        </w:rPr>
      </w:pPr>
      <w:r w:rsidRPr="00487754">
        <w:rPr>
          <w:i/>
          <w:iCs/>
        </w:rPr>
        <w:t xml:space="preserve">“No direction from [the </w:t>
      </w:r>
      <w:r w:rsidR="008F2FB9">
        <w:rPr>
          <w:i/>
          <w:iCs/>
        </w:rPr>
        <w:t>n</w:t>
      </w:r>
      <w:r w:rsidRPr="00487754">
        <w:rPr>
          <w:i/>
          <w:iCs/>
        </w:rPr>
        <w:t>avigator] except to tell me to scroll through the information. They should have provided me with keywords or instructions on how to find the information quickly rather than me having to scan through the documents.”</w:t>
      </w:r>
    </w:p>
    <w:p w:rsidR="00C95FEE" w:rsidP="00727EA4" w:rsidRDefault="00C95FEE" w14:paraId="134CA51F" w14:textId="77777777">
      <w:pPr>
        <w:spacing w:line="288" w:lineRule="auto"/>
      </w:pPr>
    </w:p>
    <w:p w:rsidR="00F0131E" w:rsidRDefault="00F0131E" w14:paraId="14B9BE93" w14:textId="77777777">
      <w:pPr>
        <w:spacing w:line="240" w:lineRule="auto"/>
        <w:rPr>
          <w:rFonts w:asciiTheme="majorHAnsi" w:hAnsiTheme="majorHAnsi" w:eastAsiaTheme="majorEastAsia" w:cstheme="majorHAnsi"/>
          <w:b/>
          <w:color w:val="23B2BE"/>
          <w:sz w:val="32"/>
          <w:szCs w:val="26"/>
          <w:lang w:val="en-US"/>
        </w:rPr>
      </w:pPr>
      <w:r>
        <w:br w:type="page"/>
      </w:r>
    </w:p>
    <w:p w:rsidR="00CA3745" w:rsidP="00727EA4" w:rsidRDefault="00951E5D" w14:paraId="2D0F3882" w14:textId="7EFEEC3C">
      <w:pPr>
        <w:pStyle w:val="Heading2"/>
        <w:spacing w:line="288" w:lineRule="auto"/>
      </w:pPr>
      <w:bookmarkStart w:name="_Toc152935820" w:id="27"/>
      <w:r>
        <w:t xml:space="preserve">4.5 </w:t>
      </w:r>
      <w:r w:rsidR="00CA3745">
        <w:t>Preparedness and Confidence</w:t>
      </w:r>
      <w:bookmarkEnd w:id="27"/>
    </w:p>
    <w:p w:rsidRPr="00750137" w:rsidR="00750137" w:rsidP="00727EA4" w:rsidRDefault="000D741B" w14:paraId="01525D96" w14:textId="037A02F6">
      <w:pPr>
        <w:spacing w:line="288" w:lineRule="auto"/>
        <w:rPr>
          <w:b/>
          <w:bCs/>
          <w:i/>
          <w:iCs/>
          <w:lang w:val="en-US"/>
        </w:rPr>
      </w:pPr>
      <w:r>
        <w:rPr>
          <w:b/>
          <w:bCs/>
          <w:i/>
          <w:iCs/>
          <w:lang w:val="en-US"/>
        </w:rPr>
        <w:t xml:space="preserve">Despite some level of confidence and preparedness for the hearing, </w:t>
      </w:r>
      <w:r w:rsidR="007A5E60">
        <w:rPr>
          <w:b/>
          <w:bCs/>
          <w:i/>
          <w:iCs/>
          <w:lang w:val="en-US"/>
        </w:rPr>
        <w:t xml:space="preserve">the formality and structure of the hearing leaves the impression that </w:t>
      </w:r>
      <w:r w:rsidR="009E6850">
        <w:rPr>
          <w:b/>
          <w:bCs/>
          <w:i/>
          <w:iCs/>
          <w:lang w:val="en-US"/>
        </w:rPr>
        <w:t>claimants</w:t>
      </w:r>
      <w:r w:rsidR="007A5E60">
        <w:rPr>
          <w:b/>
          <w:bCs/>
          <w:i/>
          <w:iCs/>
          <w:lang w:val="en-US"/>
        </w:rPr>
        <w:t xml:space="preserve"> do not have a fair opportunity to present their appeal, pointing to a </w:t>
      </w:r>
      <w:r w:rsidR="00723D70">
        <w:rPr>
          <w:b/>
          <w:bCs/>
          <w:i/>
          <w:iCs/>
          <w:lang w:val="en-US"/>
        </w:rPr>
        <w:t xml:space="preserve">perceived </w:t>
      </w:r>
      <w:r w:rsidR="007A5E60">
        <w:rPr>
          <w:b/>
          <w:bCs/>
          <w:i/>
          <w:iCs/>
          <w:lang w:val="en-US"/>
        </w:rPr>
        <w:t>gap in the Navigator Service.</w:t>
      </w:r>
    </w:p>
    <w:p w:rsidR="00951E5D" w:rsidP="00727EA4" w:rsidRDefault="00951E5D" w14:paraId="1D615318" w14:textId="77777777">
      <w:pPr>
        <w:spacing w:line="288" w:lineRule="auto"/>
        <w:rPr>
          <w:lang w:val="en-US"/>
        </w:rPr>
      </w:pPr>
    </w:p>
    <w:p w:rsidR="00951E5D" w:rsidP="007A5E60" w:rsidRDefault="00F85AA4" w14:paraId="272DC63A" w14:textId="3558CE21">
      <w:pPr>
        <w:pStyle w:val="Heading3"/>
        <w:rPr>
          <w:lang w:val="en-US"/>
        </w:rPr>
      </w:pPr>
      <w:r>
        <w:rPr>
          <w:lang w:val="en-US"/>
        </w:rPr>
        <w:t>Feeling Prepared and Confident</w:t>
      </w:r>
    </w:p>
    <w:p w:rsidR="008F2FB9" w:rsidP="00727EA4" w:rsidRDefault="008F2FB9" w14:paraId="0609DD0A" w14:textId="2625750B">
      <w:pPr>
        <w:spacing w:line="288" w:lineRule="auto"/>
        <w:rPr>
          <w:lang w:val="en-US"/>
        </w:rPr>
      </w:pPr>
      <w:bookmarkStart w:name="_Hlk145068226" w:id="28"/>
      <w:r>
        <w:rPr>
          <w:lang w:val="en-US"/>
        </w:rPr>
        <w:t xml:space="preserve">One of the goals of the Navigator Service is to ensure that </w:t>
      </w:r>
      <w:r w:rsidR="009E6850">
        <w:rPr>
          <w:lang w:val="en-US"/>
        </w:rPr>
        <w:t>claimants</w:t>
      </w:r>
      <w:r>
        <w:rPr>
          <w:lang w:val="en-US"/>
        </w:rPr>
        <w:t xml:space="preserve"> feel prepared and confident for the hearing. </w:t>
      </w:r>
      <w:r w:rsidR="006F42E4">
        <w:rPr>
          <w:lang w:val="en-US"/>
        </w:rPr>
        <w:t xml:space="preserve">About half of those we spoke to felt prepared and confident on the day of the hearing, based on the information they had collected and the strength of their argument. </w:t>
      </w:r>
      <w:r>
        <w:rPr>
          <w:lang w:val="en-US"/>
        </w:rPr>
        <w:t xml:space="preserve">Those who had a favourable decision at the General Division hearing were also most confident about the Appeal Division hearing. </w:t>
      </w:r>
    </w:p>
    <w:bookmarkEnd w:id="28"/>
    <w:p w:rsidR="008F2FB9" w:rsidP="00727EA4" w:rsidRDefault="008F2FB9" w14:paraId="437174FE" w14:textId="77777777">
      <w:pPr>
        <w:spacing w:line="288" w:lineRule="auto"/>
        <w:rPr>
          <w:lang w:val="en-US"/>
        </w:rPr>
      </w:pPr>
    </w:p>
    <w:p w:rsidRPr="00487754" w:rsidR="008F2FB9" w:rsidP="00727EA4" w:rsidRDefault="008F2FB9" w14:paraId="72A1FC20" w14:textId="77777777">
      <w:pPr>
        <w:spacing w:line="288" w:lineRule="auto"/>
        <w:ind w:left="360"/>
        <w:rPr>
          <w:i/>
          <w:iCs/>
        </w:rPr>
      </w:pPr>
      <w:r w:rsidRPr="00487754">
        <w:rPr>
          <w:i/>
          <w:iCs/>
        </w:rPr>
        <w:t>“I had my notes; I was ready and I felt prepared.”</w:t>
      </w:r>
    </w:p>
    <w:p w:rsidRPr="00951E5D" w:rsidR="00951E5D" w:rsidP="00727EA4" w:rsidRDefault="00951E5D" w14:paraId="221A698D" w14:textId="77777777">
      <w:pPr>
        <w:spacing w:line="288" w:lineRule="auto"/>
        <w:rPr>
          <w:lang w:val="en-US"/>
        </w:rPr>
      </w:pPr>
    </w:p>
    <w:p w:rsidRPr="00487754" w:rsidR="00CA3745" w:rsidP="00727EA4" w:rsidRDefault="006F42E4" w14:paraId="2723504E" w14:textId="1EDD6575">
      <w:pPr>
        <w:spacing w:line="288" w:lineRule="auto"/>
        <w:ind w:left="360"/>
        <w:rPr>
          <w:i/>
          <w:iCs/>
        </w:rPr>
      </w:pPr>
      <w:r w:rsidRPr="00487754">
        <w:rPr>
          <w:i/>
          <w:iCs/>
        </w:rPr>
        <w:t>“I felt very confident. I had gone through all of their documents and all of their bylaws, I had done my research and submitted several pages of documentation with case studies, and preceden</w:t>
      </w:r>
      <w:r w:rsidR="00BE227E">
        <w:rPr>
          <w:i/>
          <w:iCs/>
        </w:rPr>
        <w:t>ts</w:t>
      </w:r>
      <w:r w:rsidRPr="00487754">
        <w:rPr>
          <w:i/>
          <w:iCs/>
        </w:rPr>
        <w:t xml:space="preserve"> where precedence had been set.”</w:t>
      </w:r>
    </w:p>
    <w:p w:rsidR="008F2FB9" w:rsidP="00727EA4" w:rsidRDefault="008F2FB9" w14:paraId="37FEDCAB" w14:textId="77777777">
      <w:pPr>
        <w:spacing w:line="288" w:lineRule="auto"/>
        <w:rPr>
          <w:lang w:val="en-US"/>
        </w:rPr>
      </w:pPr>
    </w:p>
    <w:p w:rsidR="008F2FB9" w:rsidP="00727EA4" w:rsidRDefault="008F2FB9" w14:paraId="4D09EB3F" w14:textId="105DF802">
      <w:pPr>
        <w:spacing w:line="288" w:lineRule="auto"/>
        <w:rPr>
          <w:lang w:val="en-US"/>
        </w:rPr>
      </w:pPr>
      <w:r>
        <w:rPr>
          <w:lang w:val="en-US"/>
        </w:rPr>
        <w:t xml:space="preserve">The ability to participate in the hearing from the appellant’s home was appreciated by many, notably for </w:t>
      </w:r>
      <w:r w:rsidR="00723D70">
        <w:rPr>
          <w:lang w:val="en-US"/>
        </w:rPr>
        <w:t xml:space="preserve">being able to be in a </w:t>
      </w:r>
      <w:r>
        <w:rPr>
          <w:lang w:val="en-US"/>
        </w:rPr>
        <w:t>comfortable and familiar environment, and the ability to easily access notes and documents they needed to reference during the discussion.</w:t>
      </w:r>
    </w:p>
    <w:p w:rsidRPr="00487754" w:rsidR="008F2FB9" w:rsidP="00727EA4" w:rsidRDefault="008F2FB9" w14:paraId="2D4FF503" w14:textId="6F77411D">
      <w:pPr>
        <w:spacing w:line="288" w:lineRule="auto"/>
        <w:rPr>
          <w:i/>
          <w:iCs/>
        </w:rPr>
      </w:pPr>
      <w:r>
        <w:rPr>
          <w:lang w:val="en-US"/>
        </w:rPr>
        <w:t xml:space="preserve"> </w:t>
      </w:r>
    </w:p>
    <w:p w:rsidR="005432E1" w:rsidP="005432E1" w:rsidRDefault="0573AC6B" w14:paraId="40656DF8" w14:textId="6DA88A2B">
      <w:pPr>
        <w:spacing w:line="288" w:lineRule="auto"/>
        <w:rPr>
          <w:lang w:val="en-US"/>
        </w:rPr>
      </w:pPr>
      <w:bookmarkStart w:name="_Hlk145068290" w:id="29"/>
      <w:r w:rsidRPr="4BD890AF">
        <w:rPr>
          <w:lang w:val="en-US"/>
        </w:rPr>
        <w:t xml:space="preserve">The other half of </w:t>
      </w:r>
      <w:r w:rsidRPr="4BD890AF" w:rsidR="0BC2FC86">
        <w:rPr>
          <w:lang w:val="en-US"/>
        </w:rPr>
        <w:t>end-users</w:t>
      </w:r>
      <w:r w:rsidRPr="4BD890AF">
        <w:rPr>
          <w:lang w:val="en-US"/>
        </w:rPr>
        <w:t xml:space="preserve"> we spoke to felt nervous and insecure</w:t>
      </w:r>
      <w:r w:rsidRPr="4BD890AF" w:rsidR="495487BB">
        <w:rPr>
          <w:lang w:val="en-US"/>
        </w:rPr>
        <w:t xml:space="preserve"> during the hearing</w:t>
      </w:r>
      <w:r w:rsidRPr="4BD890AF">
        <w:rPr>
          <w:lang w:val="en-US"/>
        </w:rPr>
        <w:t>, primarily as they did not know what to expect from the hearing, or for not having been able to find</w:t>
      </w:r>
      <w:r w:rsidRPr="4BD890AF" w:rsidR="56462685">
        <w:rPr>
          <w:lang w:val="en-US"/>
        </w:rPr>
        <w:t xml:space="preserve"> the</w:t>
      </w:r>
      <w:r w:rsidRPr="4BD890AF">
        <w:rPr>
          <w:lang w:val="en-US"/>
        </w:rPr>
        <w:t xml:space="preserve"> </w:t>
      </w:r>
      <w:r w:rsidRPr="4BD890AF" w:rsidR="56462685">
        <w:rPr>
          <w:lang w:val="en-US"/>
        </w:rPr>
        <w:t xml:space="preserve">required </w:t>
      </w:r>
      <w:r w:rsidRPr="4BD890AF">
        <w:rPr>
          <w:lang w:val="en-US"/>
        </w:rPr>
        <w:t>information.</w:t>
      </w:r>
      <w:r w:rsidRPr="4BD890AF" w:rsidR="6DED3609">
        <w:rPr>
          <w:lang w:val="en-US"/>
        </w:rPr>
        <w:t xml:space="preserve"> </w:t>
      </w:r>
      <w:bookmarkEnd w:id="29"/>
      <w:r w:rsidRPr="4BD890AF" w:rsidR="6DED3609">
        <w:rPr>
          <w:lang w:val="en-US"/>
        </w:rPr>
        <w:t xml:space="preserve">In most cases, </w:t>
      </w:r>
      <w:r w:rsidRPr="4BD890AF" w:rsidR="43E41AEE">
        <w:rPr>
          <w:lang w:val="en-US"/>
        </w:rPr>
        <w:t>claimants</w:t>
      </w:r>
      <w:r w:rsidRPr="4BD890AF" w:rsidR="6DED3609">
        <w:rPr>
          <w:lang w:val="en-US"/>
        </w:rPr>
        <w:t xml:space="preserve"> did not feel well prepared for the hearing, as they expected a much more casual process like what they experienced at the General Division’s hearing, rather than the more formal discussion during the Appeal Division hearing. Many did not come prepared with legal references, and were surprised to be asked to quote parts of the </w:t>
      </w:r>
      <w:r w:rsidR="0050205A">
        <w:rPr>
          <w:lang w:val="en-US"/>
        </w:rPr>
        <w:t>law</w:t>
      </w:r>
      <w:r w:rsidRPr="4BD890AF" w:rsidR="0050205A">
        <w:rPr>
          <w:lang w:val="en-US"/>
        </w:rPr>
        <w:t xml:space="preserve"> </w:t>
      </w:r>
      <w:r w:rsidRPr="4BD890AF" w:rsidR="6DED3609">
        <w:rPr>
          <w:lang w:val="en-US"/>
        </w:rPr>
        <w:t>relevant to their appeal.</w:t>
      </w:r>
    </w:p>
    <w:p w:rsidRPr="00951E5D" w:rsidR="005432E1" w:rsidP="005432E1" w:rsidRDefault="005432E1" w14:paraId="0E38A9D3" w14:textId="77777777">
      <w:pPr>
        <w:spacing w:line="288" w:lineRule="auto"/>
        <w:rPr>
          <w:lang w:val="en-US"/>
        </w:rPr>
      </w:pPr>
    </w:p>
    <w:p w:rsidRPr="0012250F" w:rsidR="005432E1" w:rsidP="005432E1" w:rsidRDefault="005432E1" w14:paraId="2ED7B841" w14:textId="6F5A40CC">
      <w:pPr>
        <w:spacing w:line="288" w:lineRule="auto"/>
        <w:ind w:left="360"/>
        <w:rPr>
          <w:i/>
          <w:iCs/>
        </w:rPr>
      </w:pPr>
      <w:r w:rsidRPr="0012250F">
        <w:rPr>
          <w:i/>
          <w:iCs/>
        </w:rPr>
        <w:t xml:space="preserve">“There was sufficient time to prepare but [the hearing] completely blind-sided me with the technical jargon. I thought there was a requirement at the tribunal to </w:t>
      </w:r>
      <w:r>
        <w:rPr>
          <w:i/>
          <w:iCs/>
        </w:rPr>
        <w:t>‘</w:t>
      </w:r>
      <w:r w:rsidRPr="0012250F">
        <w:rPr>
          <w:i/>
          <w:iCs/>
        </w:rPr>
        <w:t>dumb it down</w:t>
      </w:r>
      <w:r>
        <w:rPr>
          <w:i/>
          <w:iCs/>
        </w:rPr>
        <w:t>’</w:t>
      </w:r>
      <w:r w:rsidRPr="0012250F">
        <w:rPr>
          <w:i/>
          <w:iCs/>
        </w:rPr>
        <w:t xml:space="preserve"> so the average person could understand. It seemed like the vice chair or tribunal member was looking for me to hit specific points and I was under the understanding from the earlier tribunal </w:t>
      </w:r>
      <w:r>
        <w:rPr>
          <w:i/>
          <w:iCs/>
        </w:rPr>
        <w:t xml:space="preserve">[at the General Division] </w:t>
      </w:r>
      <w:r w:rsidRPr="0012250F">
        <w:rPr>
          <w:i/>
          <w:iCs/>
        </w:rPr>
        <w:t xml:space="preserve">and the information from the </w:t>
      </w:r>
      <w:r>
        <w:rPr>
          <w:i/>
          <w:iCs/>
        </w:rPr>
        <w:t>n</w:t>
      </w:r>
      <w:r w:rsidRPr="0012250F">
        <w:rPr>
          <w:i/>
          <w:iCs/>
        </w:rPr>
        <w:t>avigator that I was just supposed to speak my piece. I was not able to reference whatever act or supporting cases and so forth. I did not think that it would have been such a big deal.”</w:t>
      </w:r>
    </w:p>
    <w:p w:rsidR="005432E1" w:rsidP="005432E1" w:rsidRDefault="005432E1" w14:paraId="24C45CB9" w14:textId="77777777">
      <w:pPr>
        <w:spacing w:line="288" w:lineRule="auto"/>
        <w:rPr>
          <w:lang w:val="en-US"/>
        </w:rPr>
      </w:pPr>
    </w:p>
    <w:p w:rsidRPr="00487754" w:rsidR="006F42E4" w:rsidP="00727EA4" w:rsidRDefault="006F42E4" w14:paraId="79DD3C8F" w14:textId="1EB24E33">
      <w:pPr>
        <w:spacing w:line="288" w:lineRule="auto"/>
        <w:ind w:left="360"/>
        <w:rPr>
          <w:i/>
          <w:iCs/>
        </w:rPr>
      </w:pPr>
      <w:r w:rsidRPr="00487754">
        <w:rPr>
          <w:i/>
          <w:iCs/>
        </w:rPr>
        <w:t xml:space="preserve">“I was nervous about the tribunal situation so maybe the </w:t>
      </w:r>
      <w:r w:rsidR="008F2FB9">
        <w:rPr>
          <w:i/>
          <w:iCs/>
        </w:rPr>
        <w:t>n</w:t>
      </w:r>
      <w:r w:rsidRPr="00487754">
        <w:rPr>
          <w:i/>
          <w:iCs/>
        </w:rPr>
        <w:t xml:space="preserve">avigator could have gone a bit more into that. Telling me things like what </w:t>
      </w:r>
      <w:r w:rsidR="008F2FB9">
        <w:rPr>
          <w:i/>
          <w:iCs/>
        </w:rPr>
        <w:t xml:space="preserve">will </w:t>
      </w:r>
      <w:r w:rsidRPr="00487754">
        <w:rPr>
          <w:i/>
          <w:iCs/>
        </w:rPr>
        <w:t xml:space="preserve">transpire at the hearing; when and how I </w:t>
      </w:r>
      <w:r w:rsidR="008F2FB9">
        <w:rPr>
          <w:i/>
          <w:iCs/>
        </w:rPr>
        <w:t xml:space="preserve">am to </w:t>
      </w:r>
      <w:r w:rsidRPr="00487754">
        <w:rPr>
          <w:i/>
          <w:iCs/>
        </w:rPr>
        <w:t xml:space="preserve">present my arguments and how the Commission </w:t>
      </w:r>
      <w:r w:rsidR="008F2FB9">
        <w:rPr>
          <w:i/>
          <w:iCs/>
        </w:rPr>
        <w:t xml:space="preserve">will </w:t>
      </w:r>
      <w:r w:rsidRPr="00487754">
        <w:rPr>
          <w:i/>
          <w:iCs/>
        </w:rPr>
        <w:t>present their argument and how much time is given, …things like that.”</w:t>
      </w:r>
    </w:p>
    <w:p w:rsidR="008F2FB9" w:rsidP="00727EA4" w:rsidRDefault="008F2FB9" w14:paraId="6B9E99D5" w14:textId="77777777">
      <w:pPr>
        <w:spacing w:line="288" w:lineRule="auto"/>
        <w:rPr>
          <w:lang w:val="en-US"/>
        </w:rPr>
      </w:pPr>
    </w:p>
    <w:p w:rsidRPr="00487754" w:rsidR="008F2FB9" w:rsidP="2FD96A43" w:rsidRDefault="008F2FB9" w14:paraId="3E807ABD" w14:textId="7627A635">
      <w:pPr>
        <w:spacing w:line="288" w:lineRule="auto"/>
        <w:ind w:left="360"/>
        <w:rPr>
          <w:i/>
          <w:iCs/>
        </w:rPr>
      </w:pPr>
      <w:r w:rsidRPr="2FD96A43">
        <w:rPr>
          <w:i/>
          <w:iCs/>
        </w:rPr>
        <w:t>“Throughout my whole process I never felt prepared. I did my research and I felt like I was alone in this. The information is given to me and you do what you want with him</w:t>
      </w:r>
      <w:r w:rsidRPr="2FD96A43" w:rsidR="7F589CE1">
        <w:rPr>
          <w:i/>
          <w:iCs/>
        </w:rPr>
        <w:t xml:space="preserve"> [sic] it</w:t>
      </w:r>
      <w:r w:rsidRPr="2FD96A43">
        <w:rPr>
          <w:i/>
          <w:iCs/>
        </w:rPr>
        <w:t xml:space="preserve">. My </w:t>
      </w:r>
      <w:r w:rsidRPr="2FD96A43" w:rsidR="00EC2198">
        <w:rPr>
          <w:i/>
          <w:iCs/>
        </w:rPr>
        <w:t>n</w:t>
      </w:r>
      <w:r w:rsidRPr="2FD96A43">
        <w:rPr>
          <w:i/>
          <w:iCs/>
        </w:rPr>
        <w:t xml:space="preserve">avigator did not help me see different views or alternatives. It could be that it is not </w:t>
      </w:r>
      <w:r w:rsidRPr="2FD96A43" w:rsidR="00EC2198">
        <w:rPr>
          <w:i/>
          <w:iCs/>
        </w:rPr>
        <w:t>their</w:t>
      </w:r>
      <w:r w:rsidRPr="2FD96A43">
        <w:rPr>
          <w:i/>
          <w:iCs/>
        </w:rPr>
        <w:t xml:space="preserve"> role, but it would have been a huge help if </w:t>
      </w:r>
      <w:r w:rsidRPr="2FD96A43" w:rsidR="00EC2198">
        <w:rPr>
          <w:i/>
          <w:iCs/>
        </w:rPr>
        <w:t>they were</w:t>
      </w:r>
      <w:r w:rsidRPr="2FD96A43">
        <w:rPr>
          <w:i/>
          <w:iCs/>
        </w:rPr>
        <w:t xml:space="preserve"> able to do that.”</w:t>
      </w:r>
    </w:p>
    <w:p w:rsidR="006F42E4" w:rsidP="00727EA4" w:rsidRDefault="006F42E4" w14:paraId="031D8837" w14:textId="77777777">
      <w:pPr>
        <w:spacing w:line="288" w:lineRule="auto"/>
        <w:rPr>
          <w:lang w:val="en-US"/>
        </w:rPr>
      </w:pPr>
    </w:p>
    <w:p w:rsidR="00EC4E5D" w:rsidP="00727EA4" w:rsidRDefault="00EC4E5D" w14:paraId="2207EEC9" w14:textId="7474BFA7">
      <w:pPr>
        <w:spacing w:line="288" w:lineRule="auto"/>
        <w:rPr>
          <w:lang w:val="en-US"/>
        </w:rPr>
      </w:pPr>
      <w:r>
        <w:rPr>
          <w:lang w:val="en-US"/>
        </w:rPr>
        <w:t xml:space="preserve">Regardless of how prepared and confident </w:t>
      </w:r>
      <w:r w:rsidR="009E6850">
        <w:rPr>
          <w:lang w:val="en-US"/>
        </w:rPr>
        <w:t>claimants</w:t>
      </w:r>
      <w:r>
        <w:rPr>
          <w:lang w:val="en-US"/>
        </w:rPr>
        <w:t xml:space="preserve"> felt, many were apprehensive about their ability to represent themselves during the hearing, especially if they had received an unfavourable decision </w:t>
      </w:r>
      <w:r w:rsidR="00EC2198">
        <w:rPr>
          <w:lang w:val="en-US"/>
        </w:rPr>
        <w:t xml:space="preserve">at </w:t>
      </w:r>
      <w:r>
        <w:rPr>
          <w:lang w:val="en-US"/>
        </w:rPr>
        <w:t xml:space="preserve">the General Division, or if they felt </w:t>
      </w:r>
      <w:r w:rsidR="008F2FB9">
        <w:rPr>
          <w:lang w:val="en-US"/>
        </w:rPr>
        <w:t>alone and without resources when</w:t>
      </w:r>
      <w:r>
        <w:rPr>
          <w:lang w:val="en-US"/>
        </w:rPr>
        <w:t xml:space="preserve"> preparing for</w:t>
      </w:r>
      <w:r w:rsidR="00EC2198">
        <w:rPr>
          <w:lang w:val="en-US"/>
        </w:rPr>
        <w:t xml:space="preserve"> the</w:t>
      </w:r>
      <w:r>
        <w:rPr>
          <w:lang w:val="en-US"/>
        </w:rPr>
        <w:t xml:space="preserve"> Appeal Division hearing.</w:t>
      </w:r>
      <w:r w:rsidR="00EC2198">
        <w:rPr>
          <w:lang w:val="en-US"/>
        </w:rPr>
        <w:t xml:space="preserve"> Moreover, many were ill prepared for the formality of the hearing, and thus were left with the impression that they did not get a fair opportunity to present their appeal. </w:t>
      </w:r>
    </w:p>
    <w:p w:rsidR="00EC4E5D" w:rsidP="00727EA4" w:rsidRDefault="00EC4E5D" w14:paraId="2A13199F" w14:textId="77777777">
      <w:pPr>
        <w:spacing w:line="288" w:lineRule="auto"/>
        <w:rPr>
          <w:lang w:val="en-US"/>
        </w:rPr>
      </w:pPr>
    </w:p>
    <w:p w:rsidR="00EC4E5D" w:rsidP="2FD96A43" w:rsidRDefault="00EC4E5D" w14:paraId="2E095420" w14:textId="50A05368">
      <w:pPr>
        <w:spacing w:line="288" w:lineRule="auto"/>
        <w:ind w:left="360"/>
        <w:rPr>
          <w:i/>
          <w:iCs/>
        </w:rPr>
      </w:pPr>
      <w:r w:rsidRPr="2FD96A43">
        <w:rPr>
          <w:i/>
          <w:iCs/>
        </w:rPr>
        <w:t>“When it comes to dealing with the law, one word can make a difference as to whether you would win or lose. Somehow</w:t>
      </w:r>
      <w:r w:rsidRPr="2FD96A43" w:rsidR="18BC5F59">
        <w:rPr>
          <w:i/>
          <w:iCs/>
        </w:rPr>
        <w:t>,</w:t>
      </w:r>
      <w:r w:rsidRPr="2FD96A43">
        <w:rPr>
          <w:i/>
          <w:iCs/>
        </w:rPr>
        <w:t xml:space="preserve"> somewhere these </w:t>
      </w:r>
      <w:r w:rsidRPr="2FD96A43" w:rsidR="008F2FB9">
        <w:rPr>
          <w:i/>
          <w:iCs/>
        </w:rPr>
        <w:t>n</w:t>
      </w:r>
      <w:r w:rsidRPr="2FD96A43">
        <w:rPr>
          <w:i/>
          <w:iCs/>
        </w:rPr>
        <w:t>avigators have the information that someone is looking for but they are not willing to reveal it.”</w:t>
      </w:r>
    </w:p>
    <w:p w:rsidRPr="00487754" w:rsidR="00BB0D05" w:rsidP="00727EA4" w:rsidRDefault="00BB0D05" w14:paraId="37B0CC0A" w14:textId="77777777">
      <w:pPr>
        <w:spacing w:line="288" w:lineRule="auto"/>
        <w:ind w:left="360"/>
        <w:rPr>
          <w:i/>
          <w:iCs/>
        </w:rPr>
      </w:pPr>
    </w:p>
    <w:p w:rsidRPr="00487754" w:rsidR="00EC4E5D" w:rsidP="00727EA4" w:rsidRDefault="00EC4E5D" w14:paraId="64D3B78A" w14:textId="66E18C57">
      <w:pPr>
        <w:spacing w:line="288" w:lineRule="auto"/>
        <w:ind w:left="360"/>
        <w:rPr>
          <w:i/>
          <w:iCs/>
        </w:rPr>
      </w:pPr>
      <w:r w:rsidRPr="00487754">
        <w:rPr>
          <w:i/>
          <w:iCs/>
        </w:rPr>
        <w:t>“I felt like ‘cool I am bringing good stuff forward’, until the judge told me how things were going to go and then my stomach dropped and I realized that I was not prepared at all.”</w:t>
      </w:r>
    </w:p>
    <w:p w:rsidR="00EC4E5D" w:rsidP="00727EA4" w:rsidRDefault="00EC4E5D" w14:paraId="053280DC" w14:textId="77777777">
      <w:pPr>
        <w:spacing w:line="288" w:lineRule="auto"/>
        <w:rPr>
          <w:lang w:val="en-US"/>
        </w:rPr>
      </w:pPr>
    </w:p>
    <w:p w:rsidRPr="00487754" w:rsidR="00EC4E5D" w:rsidP="00727EA4" w:rsidRDefault="005A7478" w14:paraId="774BA7D6" w14:textId="3959D97C">
      <w:pPr>
        <w:spacing w:line="288" w:lineRule="auto"/>
        <w:ind w:left="360"/>
        <w:rPr>
          <w:i/>
          <w:iCs/>
        </w:rPr>
      </w:pPr>
      <w:r w:rsidRPr="00487754">
        <w:rPr>
          <w:i/>
          <w:iCs/>
        </w:rPr>
        <w:t>“The legal language and requirements were not properly explained to me. I felt lost.”</w:t>
      </w:r>
    </w:p>
    <w:p w:rsidR="00CA3745" w:rsidP="00727EA4" w:rsidRDefault="00CA3745" w14:paraId="2F49F034" w14:textId="77777777">
      <w:pPr>
        <w:spacing w:line="288" w:lineRule="auto"/>
        <w:rPr>
          <w:lang w:val="en-US"/>
        </w:rPr>
      </w:pPr>
    </w:p>
    <w:p w:rsidRPr="00487754" w:rsidR="00D9500B" w:rsidP="2FD96A43" w:rsidRDefault="00D9500B" w14:paraId="10E1B00A" w14:textId="015494B2">
      <w:pPr>
        <w:spacing w:line="288" w:lineRule="auto"/>
        <w:ind w:left="360"/>
        <w:rPr>
          <w:i/>
          <w:iCs/>
        </w:rPr>
      </w:pPr>
      <w:r w:rsidRPr="2FD96A43">
        <w:rPr>
          <w:i/>
          <w:iCs/>
        </w:rPr>
        <w:t>“During the hearing I was surprised … they were asking me things that I did not understand. I had to ask them to repeat and explain more. I was confused. They did not talk in layman’s term. I am a non</w:t>
      </w:r>
      <w:r w:rsidRPr="2FD96A43" w:rsidR="4B66D9E0">
        <w:rPr>
          <w:i/>
          <w:iCs/>
        </w:rPr>
        <w:t>-</w:t>
      </w:r>
      <w:r w:rsidRPr="2FD96A43">
        <w:rPr>
          <w:i/>
          <w:iCs/>
        </w:rPr>
        <w:t xml:space="preserve"> legal person and there are two of them talking to each other and they are talking their language and then they turn to me asking me if I agree with them or not. The General Division was so casual, and it was like having a casual conversation. Very different.”</w:t>
      </w:r>
    </w:p>
    <w:p w:rsidR="00D9500B" w:rsidP="00727EA4" w:rsidRDefault="00D9500B" w14:paraId="3EB76F43" w14:textId="77777777">
      <w:pPr>
        <w:spacing w:line="288" w:lineRule="auto"/>
      </w:pPr>
    </w:p>
    <w:p w:rsidR="00D9500B" w:rsidP="007A5E60" w:rsidRDefault="00D9500B" w14:paraId="7F97614B" w14:textId="35D935D2">
      <w:pPr>
        <w:pStyle w:val="Heading3"/>
        <w:rPr>
          <w:lang w:val="en-US"/>
        </w:rPr>
      </w:pPr>
      <w:r>
        <w:rPr>
          <w:lang w:val="en-US"/>
        </w:rPr>
        <w:t>How the Navigator Could Have Helped</w:t>
      </w:r>
    </w:p>
    <w:p w:rsidR="00D9500B" w:rsidP="00727EA4" w:rsidRDefault="00D9500B" w14:paraId="77D0B8CD" w14:textId="28BCAF55">
      <w:pPr>
        <w:spacing w:line="288" w:lineRule="auto"/>
        <w:rPr>
          <w:lang w:val="en-US"/>
        </w:rPr>
      </w:pPr>
      <w:r>
        <w:rPr>
          <w:lang w:val="en-US"/>
        </w:rPr>
        <w:t xml:space="preserve">When asked what the </w:t>
      </w:r>
      <w:r w:rsidR="009670B6">
        <w:rPr>
          <w:lang w:val="en-US"/>
        </w:rPr>
        <w:t>n</w:t>
      </w:r>
      <w:r>
        <w:rPr>
          <w:lang w:val="en-US"/>
        </w:rPr>
        <w:t xml:space="preserve">avigator should have done differently to help them feel more prepared and confident on the day of the hearing, most </w:t>
      </w:r>
      <w:r w:rsidR="009E6850">
        <w:rPr>
          <w:lang w:val="en-US"/>
        </w:rPr>
        <w:t>claimants</w:t>
      </w:r>
      <w:r>
        <w:rPr>
          <w:lang w:val="en-US"/>
        </w:rPr>
        <w:t xml:space="preserve"> reiterated the importance of providing advice or guidance in preparing the arguments</w:t>
      </w:r>
      <w:r w:rsidR="009670B6">
        <w:rPr>
          <w:lang w:val="en-US"/>
        </w:rPr>
        <w:t>, as well as explain the process in greater details</w:t>
      </w:r>
      <w:r>
        <w:rPr>
          <w:lang w:val="en-US"/>
        </w:rPr>
        <w:t>.</w:t>
      </w:r>
    </w:p>
    <w:p w:rsidR="0028349E" w:rsidP="00727EA4" w:rsidRDefault="0028349E" w14:paraId="190E6A37" w14:textId="77777777">
      <w:pPr>
        <w:spacing w:line="288" w:lineRule="auto"/>
        <w:rPr>
          <w:lang w:val="en-US"/>
        </w:rPr>
      </w:pPr>
    </w:p>
    <w:p w:rsidRPr="00487754" w:rsidR="00D9500B" w:rsidP="00727EA4" w:rsidRDefault="00D64D1F" w14:paraId="3A228DFF" w14:textId="5FCD5BD0">
      <w:pPr>
        <w:spacing w:line="288" w:lineRule="auto"/>
        <w:ind w:left="360"/>
        <w:rPr>
          <w:i/>
          <w:iCs/>
        </w:rPr>
      </w:pPr>
      <w:r w:rsidRPr="00487754">
        <w:rPr>
          <w:i/>
          <w:iCs/>
        </w:rPr>
        <w:t>“</w:t>
      </w:r>
      <w:r w:rsidR="009670B6">
        <w:rPr>
          <w:i/>
          <w:iCs/>
        </w:rPr>
        <w:t>It w</w:t>
      </w:r>
      <w:r w:rsidRPr="00487754">
        <w:rPr>
          <w:i/>
          <w:iCs/>
        </w:rPr>
        <w:t>ould have been nice to have someone say</w:t>
      </w:r>
      <w:r w:rsidR="009670B6">
        <w:rPr>
          <w:i/>
          <w:iCs/>
        </w:rPr>
        <w:t>,</w:t>
      </w:r>
      <w:r w:rsidRPr="00487754">
        <w:rPr>
          <w:i/>
          <w:iCs/>
        </w:rPr>
        <w:t xml:space="preserve"> </w:t>
      </w:r>
      <w:r w:rsidR="009670B6">
        <w:rPr>
          <w:i/>
          <w:iCs/>
        </w:rPr>
        <w:t>‘</w:t>
      </w:r>
      <w:r w:rsidRPr="00487754">
        <w:rPr>
          <w:i/>
          <w:iCs/>
        </w:rPr>
        <w:t>here are some cases similar to yours in the past and here are the outcomes and this is what EI is looking for</w:t>
      </w:r>
      <w:r w:rsidR="009670B6">
        <w:rPr>
          <w:i/>
          <w:iCs/>
        </w:rPr>
        <w:t>’</w:t>
      </w:r>
      <w:r w:rsidRPr="00487754">
        <w:rPr>
          <w:i/>
          <w:iCs/>
        </w:rPr>
        <w:t>.”</w:t>
      </w:r>
    </w:p>
    <w:p w:rsidR="00D64D1F" w:rsidP="00727EA4" w:rsidRDefault="00D64D1F" w14:paraId="7250A5D2" w14:textId="77777777">
      <w:pPr>
        <w:spacing w:line="288" w:lineRule="auto"/>
      </w:pPr>
    </w:p>
    <w:p w:rsidR="00CC2FC3" w:rsidP="00727EA4" w:rsidRDefault="00D64D1F" w14:paraId="30EEC122" w14:textId="2D33A61B">
      <w:pPr>
        <w:spacing w:line="288" w:lineRule="auto"/>
        <w:ind w:left="360"/>
        <w:rPr>
          <w:i/>
          <w:iCs/>
        </w:rPr>
      </w:pPr>
      <w:r w:rsidRPr="00487754">
        <w:rPr>
          <w:i/>
          <w:iCs/>
        </w:rPr>
        <w:t>“</w:t>
      </w:r>
      <w:r w:rsidR="009670B6">
        <w:rPr>
          <w:i/>
          <w:iCs/>
        </w:rPr>
        <w:t>It w</w:t>
      </w:r>
      <w:r w:rsidRPr="00487754">
        <w:rPr>
          <w:i/>
          <w:iCs/>
        </w:rPr>
        <w:t>ould have been nice to know that I had to bring forward the majority of the evidence I thought was pertinent and that the judge did not have the information. I did not know that. I got ready to discuss information I thought they had.  We are talking 300 pages of information</w:t>
      </w:r>
      <w:r w:rsidR="009670B6">
        <w:rPr>
          <w:i/>
          <w:iCs/>
        </w:rPr>
        <w:t>,</w:t>
      </w:r>
      <w:r w:rsidRPr="00487754">
        <w:rPr>
          <w:i/>
          <w:iCs/>
        </w:rPr>
        <w:t xml:space="preserve"> so </w:t>
      </w:r>
      <w:r w:rsidR="009670B6">
        <w:rPr>
          <w:i/>
          <w:iCs/>
        </w:rPr>
        <w:t xml:space="preserve">it was </w:t>
      </w:r>
      <w:r w:rsidRPr="00487754">
        <w:rPr>
          <w:i/>
          <w:iCs/>
        </w:rPr>
        <w:t xml:space="preserve">difficult to summarize into a 30 min hearing when </w:t>
      </w:r>
      <w:r w:rsidR="009670B6">
        <w:rPr>
          <w:i/>
          <w:iCs/>
        </w:rPr>
        <w:t xml:space="preserve">you are </w:t>
      </w:r>
      <w:r w:rsidRPr="00487754">
        <w:rPr>
          <w:i/>
          <w:iCs/>
        </w:rPr>
        <w:t>not prepared for it.”</w:t>
      </w:r>
    </w:p>
    <w:p w:rsidR="00CC2FC3" w:rsidP="00727EA4" w:rsidRDefault="00CC2FC3" w14:paraId="47D9AF18" w14:textId="77777777">
      <w:pPr>
        <w:spacing w:line="288" w:lineRule="auto"/>
        <w:ind w:left="360"/>
        <w:rPr>
          <w:i/>
          <w:iCs/>
        </w:rPr>
      </w:pPr>
    </w:p>
    <w:p w:rsidR="003A0566" w:rsidP="00727EA4" w:rsidRDefault="00CC2FC3" w14:paraId="65D310D1" w14:textId="69B02C81">
      <w:pPr>
        <w:spacing w:line="288" w:lineRule="auto"/>
        <w:ind w:left="360"/>
        <w:rPr>
          <w:i/>
          <w:iCs/>
        </w:rPr>
      </w:pPr>
      <w:r>
        <w:rPr>
          <w:i/>
          <w:iCs/>
        </w:rPr>
        <w:t xml:space="preserve">“[The </w:t>
      </w:r>
      <w:r w:rsidR="009670B6">
        <w:rPr>
          <w:i/>
          <w:iCs/>
        </w:rPr>
        <w:t>n</w:t>
      </w:r>
      <w:r>
        <w:rPr>
          <w:i/>
          <w:iCs/>
        </w:rPr>
        <w:t>avigator]</w:t>
      </w:r>
      <w:r w:rsidRPr="00CC2FC3">
        <w:rPr>
          <w:i/>
          <w:iCs/>
        </w:rPr>
        <w:t xml:space="preserve"> should be an advisor; </w:t>
      </w:r>
      <w:r>
        <w:rPr>
          <w:i/>
          <w:iCs/>
        </w:rPr>
        <w:t>they</w:t>
      </w:r>
      <w:r w:rsidRPr="00CC2FC3">
        <w:rPr>
          <w:i/>
          <w:iCs/>
        </w:rPr>
        <w:t xml:space="preserve"> should know what works and what does not. Not do the work for me but let me know where I should focus my efforts and where I would waste my time. The </w:t>
      </w:r>
      <w:r w:rsidR="009670B6">
        <w:rPr>
          <w:i/>
          <w:iCs/>
        </w:rPr>
        <w:t>n</w:t>
      </w:r>
      <w:r w:rsidRPr="00CC2FC3">
        <w:rPr>
          <w:i/>
          <w:iCs/>
        </w:rPr>
        <w:t>avigator should be there to fill in the gaps in my thought process, in my preparation.</w:t>
      </w:r>
      <w:r>
        <w:rPr>
          <w:i/>
          <w:iCs/>
        </w:rPr>
        <w:t>”</w:t>
      </w:r>
    </w:p>
    <w:p w:rsidR="003A0566" w:rsidP="00727EA4" w:rsidRDefault="003A0566" w14:paraId="66244DBC" w14:textId="77777777">
      <w:pPr>
        <w:spacing w:line="288" w:lineRule="auto"/>
        <w:ind w:left="360"/>
        <w:rPr>
          <w:lang w:val="en-US"/>
        </w:rPr>
      </w:pPr>
    </w:p>
    <w:p w:rsidR="1A6367C2" w:rsidP="795C8709" w:rsidRDefault="1A6367C2" w14:paraId="1BCFEC48" w14:textId="13388756">
      <w:pPr>
        <w:spacing w:line="288" w:lineRule="auto"/>
        <w:rPr>
          <w:lang w:val="en-US"/>
        </w:rPr>
      </w:pPr>
      <w:r w:rsidRPr="330EFE47">
        <w:rPr>
          <w:lang w:val="en-US"/>
        </w:rPr>
        <w:t xml:space="preserve">Someone also mentioned that the </w:t>
      </w:r>
      <w:r w:rsidRPr="330EFE47" w:rsidR="03168556">
        <w:rPr>
          <w:lang w:val="en-US"/>
        </w:rPr>
        <w:t>n</w:t>
      </w:r>
      <w:r w:rsidRPr="330EFE47">
        <w:rPr>
          <w:lang w:val="en-US"/>
        </w:rPr>
        <w:t xml:space="preserve">avigator could assist in understanding the </w:t>
      </w:r>
      <w:r w:rsidRPr="330EFE47" w:rsidR="4B0ADC1F">
        <w:rPr>
          <w:lang w:val="en-US"/>
        </w:rPr>
        <w:t>T</w:t>
      </w:r>
      <w:r w:rsidRPr="330EFE47">
        <w:rPr>
          <w:lang w:val="en-US"/>
        </w:rPr>
        <w:t>ribunal decision</w:t>
      </w:r>
      <w:r w:rsidRPr="330EFE47" w:rsidR="03168556">
        <w:rPr>
          <w:lang w:val="en-US"/>
        </w:rPr>
        <w:t xml:space="preserve"> by explaining the rationale supporting it</w:t>
      </w:r>
      <w:r w:rsidRPr="330EFE47">
        <w:rPr>
          <w:lang w:val="en-US"/>
        </w:rPr>
        <w:t>.</w:t>
      </w:r>
    </w:p>
    <w:p w:rsidR="00F0131E" w:rsidRDefault="00F0131E" w14:paraId="62C75324" w14:textId="3A676C64">
      <w:pPr>
        <w:spacing w:line="240" w:lineRule="auto"/>
        <w:rPr>
          <w:lang w:val="en-US"/>
        </w:rPr>
      </w:pPr>
      <w:r>
        <w:rPr>
          <w:lang w:val="en-US"/>
        </w:rPr>
        <w:br w:type="page"/>
      </w:r>
    </w:p>
    <w:p w:rsidR="00F0131E" w:rsidP="00F0131E" w:rsidRDefault="00F0131E" w14:paraId="2CB5FAF1" w14:textId="202425ED">
      <w:pPr>
        <w:pStyle w:val="Heading1"/>
        <w:spacing w:line="288" w:lineRule="auto"/>
        <w:rPr>
          <w:lang w:val="en-US"/>
        </w:rPr>
      </w:pPr>
      <w:bookmarkStart w:name="_Toc152935821" w:id="30"/>
      <w:r>
        <w:t xml:space="preserve">5.0 </w:t>
      </w:r>
      <w:r w:rsidRPr="00F0131E">
        <w:t>Recommendations</w:t>
      </w:r>
      <w:bookmarkEnd w:id="30"/>
    </w:p>
    <w:p w:rsidR="00F0131E" w:rsidP="795C8709" w:rsidRDefault="00F0131E" w14:paraId="5A2B66A4" w14:textId="77777777">
      <w:pPr>
        <w:spacing w:line="288" w:lineRule="auto"/>
        <w:rPr>
          <w:lang w:val="en-US"/>
        </w:rPr>
      </w:pPr>
    </w:p>
    <w:p w:rsidR="00F0131E" w:rsidP="795C8709" w:rsidRDefault="00F0131E" w14:paraId="61BBF530" w14:textId="1C980C3A">
      <w:pPr>
        <w:spacing w:line="288" w:lineRule="auto"/>
        <w:rPr>
          <w:lang w:val="en-US"/>
        </w:rPr>
      </w:pPr>
      <w:r>
        <w:rPr>
          <w:lang w:val="en-US"/>
        </w:rPr>
        <w:t xml:space="preserve">The following recommendations are drawn from the analysis of </w:t>
      </w:r>
      <w:r w:rsidR="0029556F">
        <w:rPr>
          <w:lang w:val="en-US"/>
        </w:rPr>
        <w:t>findings and</w:t>
      </w:r>
      <w:r>
        <w:rPr>
          <w:lang w:val="en-US"/>
        </w:rPr>
        <w:t xml:space="preserve"> are presented for the SST’s consideration.</w:t>
      </w:r>
    </w:p>
    <w:p w:rsidR="0016521C" w:rsidP="795C8709" w:rsidRDefault="0016521C" w14:paraId="527F793B" w14:textId="77777777">
      <w:pPr>
        <w:spacing w:line="288" w:lineRule="auto"/>
        <w:rPr>
          <w:lang w:val="en-US"/>
        </w:rPr>
      </w:pPr>
    </w:p>
    <w:p w:rsidRPr="0016521C" w:rsidR="0016521C" w:rsidP="00253BE0" w:rsidRDefault="0016521C" w14:paraId="7A17CF83" w14:textId="0CFC3C5F">
      <w:pPr>
        <w:pStyle w:val="ListParagraph"/>
        <w:numPr>
          <w:ilvl w:val="0"/>
          <w:numId w:val="21"/>
        </w:numPr>
        <w:spacing w:line="288" w:lineRule="auto"/>
        <w:ind w:left="426"/>
        <w:rPr>
          <w:b/>
          <w:bCs/>
          <w:lang w:val="en-US"/>
        </w:rPr>
      </w:pPr>
      <w:r w:rsidRPr="0016521C">
        <w:rPr>
          <w:b/>
          <w:bCs/>
          <w:lang w:val="en-US"/>
        </w:rPr>
        <w:t>The role of navigator</w:t>
      </w:r>
      <w:r w:rsidR="0029556F">
        <w:rPr>
          <w:b/>
          <w:bCs/>
          <w:lang w:val="en-US"/>
        </w:rPr>
        <w:t>s</w:t>
      </w:r>
      <w:r w:rsidRPr="0016521C">
        <w:rPr>
          <w:b/>
          <w:bCs/>
          <w:lang w:val="en-US"/>
        </w:rPr>
        <w:t xml:space="preserve"> should be expanded to include greater support in assisting or guiding claimants in preparing their appeal.</w:t>
      </w:r>
    </w:p>
    <w:p w:rsidR="0016521C" w:rsidP="795C8709" w:rsidRDefault="0016521C" w14:paraId="26A12AE4" w14:textId="77777777">
      <w:pPr>
        <w:spacing w:line="288" w:lineRule="auto"/>
        <w:rPr>
          <w:lang w:val="en-US"/>
        </w:rPr>
      </w:pPr>
    </w:p>
    <w:p w:rsidR="00713BE9" w:rsidP="0016521C" w:rsidRDefault="0016521C" w14:paraId="712A4AFA" w14:textId="0F4D5486">
      <w:pPr>
        <w:spacing w:line="288" w:lineRule="auto"/>
        <w:ind w:left="426"/>
      </w:pPr>
      <w:r>
        <w:t>Findings from this research suggest that</w:t>
      </w:r>
      <w:r w:rsidR="00713BE9">
        <w:t>, as structured, the Navigator Service is well understood and delivers on its promise of supporting claimants in preparing their appeal</w:t>
      </w:r>
      <w:r w:rsidR="00D71181">
        <w:t>s</w:t>
      </w:r>
      <w:r w:rsidR="00713BE9">
        <w:t>. While expectations of the Navigator Service are clear</w:t>
      </w:r>
      <w:r w:rsidR="00DD0239">
        <w:t>ly</w:t>
      </w:r>
      <w:r w:rsidR="00713BE9">
        <w:t xml:space="preserve"> based on the description provided, the service does not entirely meet the needs of claimants</w:t>
      </w:r>
      <w:r w:rsidR="00341525">
        <w:t>. C</w:t>
      </w:r>
      <w:r w:rsidR="00713BE9">
        <w:t>onsideration should be given to enhanc</w:t>
      </w:r>
      <w:r w:rsidR="00F45AB1">
        <w:t>e</w:t>
      </w:r>
      <w:r w:rsidR="00713BE9">
        <w:t xml:space="preserve"> the level of support provided. Within the current scope of the service, this could be done by developing additional tools to describe the appeal process, provid</w:t>
      </w:r>
      <w:r w:rsidR="00341525">
        <w:t>e</w:t>
      </w:r>
      <w:r w:rsidR="00713BE9">
        <w:t xml:space="preserve"> additional </w:t>
      </w:r>
      <w:r w:rsidR="0029556F">
        <w:t>tips, o</w:t>
      </w:r>
      <w:r w:rsidR="00341525">
        <w:t>ffer</w:t>
      </w:r>
      <w:r w:rsidR="0029556F">
        <w:t xml:space="preserve"> coaching</w:t>
      </w:r>
      <w:r w:rsidR="00713BE9">
        <w:t xml:space="preserve"> on how to prepare </w:t>
      </w:r>
      <w:r w:rsidR="0029556F">
        <w:t xml:space="preserve">and present </w:t>
      </w:r>
      <w:r w:rsidR="00713BE9">
        <w:t>an argument, better describ</w:t>
      </w:r>
      <w:r w:rsidR="00341525">
        <w:t>e</w:t>
      </w:r>
      <w:r w:rsidR="00713BE9">
        <w:t xml:space="preserve"> the purpose of the Appeal Division hearing, </w:t>
      </w:r>
      <w:r w:rsidR="00F45AB1">
        <w:t xml:space="preserve">more </w:t>
      </w:r>
      <w:r w:rsidR="00713BE9">
        <w:t>clearly outlin</w:t>
      </w:r>
      <w:r w:rsidR="00F45AB1">
        <w:t>e</w:t>
      </w:r>
      <w:r w:rsidR="00713BE9">
        <w:t xml:space="preserve"> the hearing process</w:t>
      </w:r>
      <w:r w:rsidR="0029556F">
        <w:t xml:space="preserve"> and what to expect</w:t>
      </w:r>
      <w:r w:rsidR="00713BE9">
        <w:t xml:space="preserve">, </w:t>
      </w:r>
      <w:r w:rsidR="00341525">
        <w:t>and</w:t>
      </w:r>
      <w:r w:rsidR="00713BE9">
        <w:t xml:space="preserve"> inform claimants as to how</w:t>
      </w:r>
      <w:r w:rsidR="59A08191">
        <w:t xml:space="preserve"> the</w:t>
      </w:r>
      <w:r w:rsidR="00713BE9">
        <w:t xml:space="preserve"> </w:t>
      </w:r>
      <w:r w:rsidR="2A7927E3">
        <w:t>T</w:t>
      </w:r>
      <w:r w:rsidR="00713BE9">
        <w:t>ribunal</w:t>
      </w:r>
      <w:r w:rsidR="0EB7B33E">
        <w:t>’s d</w:t>
      </w:r>
      <w:r w:rsidR="00713BE9">
        <w:t xml:space="preserve">ecisions are made. </w:t>
      </w:r>
    </w:p>
    <w:p w:rsidR="00713BE9" w:rsidP="0016521C" w:rsidRDefault="00713BE9" w14:paraId="71AA23AF" w14:textId="77777777">
      <w:pPr>
        <w:spacing w:line="288" w:lineRule="auto"/>
        <w:ind w:left="426"/>
      </w:pPr>
    </w:p>
    <w:p w:rsidRPr="00713BE9" w:rsidR="0016521C" w:rsidP="00713BE9" w:rsidRDefault="00713BE9" w14:paraId="5E1D61AA" w14:textId="004BEBB9">
      <w:pPr>
        <w:spacing w:line="288" w:lineRule="auto"/>
        <w:ind w:left="426"/>
      </w:pPr>
      <w:r>
        <w:t xml:space="preserve">That said, to fully meet claimants’ needs, the SST may wish to explore the possibility of expanding on its Navigator Service to provide individual support, </w:t>
      </w:r>
      <w:r w:rsidRPr="00713BE9" w:rsidR="0016521C">
        <w:t>helping claimants source the right information and documents</w:t>
      </w:r>
      <w:r w:rsidRPr="00713BE9">
        <w:t xml:space="preserve"> for their unique needs</w:t>
      </w:r>
      <w:r w:rsidRPr="00713BE9" w:rsidR="0016521C">
        <w:t>, and guiding them on the preparation of their appeal based on each individual case.</w:t>
      </w:r>
      <w:r>
        <w:t xml:space="preserve"> The navigator could help source relevant pieces of legislation, identify specific court cases </w:t>
      </w:r>
      <w:r w:rsidR="005A2290">
        <w:t xml:space="preserve">or SST cases </w:t>
      </w:r>
      <w:r>
        <w:t>for claimants to review, and provide tailored advice on what arguments to bring up during the hearing</w:t>
      </w:r>
      <w:r w:rsidR="0029556F">
        <w:t>, as well as how to structure and present these arguments</w:t>
      </w:r>
      <w:r>
        <w:t>.</w:t>
      </w:r>
    </w:p>
    <w:p w:rsidRPr="00713BE9" w:rsidR="0016521C" w:rsidP="795C8709" w:rsidRDefault="0016521C" w14:paraId="5EF36F7D" w14:textId="77777777">
      <w:pPr>
        <w:spacing w:line="288" w:lineRule="auto"/>
      </w:pPr>
    </w:p>
    <w:p w:rsidR="003F2331" w:rsidP="00253BE0" w:rsidRDefault="00A446BB" w14:paraId="57B00E6E" w14:textId="2C779DEC">
      <w:pPr>
        <w:pStyle w:val="ListParagraph"/>
        <w:numPr>
          <w:ilvl w:val="0"/>
          <w:numId w:val="21"/>
        </w:numPr>
        <w:spacing w:line="288" w:lineRule="auto"/>
        <w:ind w:left="426"/>
        <w:rPr>
          <w:b/>
          <w:bCs/>
          <w:lang w:val="en-US"/>
        </w:rPr>
      </w:pPr>
      <w:r>
        <w:rPr>
          <w:b/>
          <w:bCs/>
          <w:lang w:val="en-US"/>
        </w:rPr>
        <w:t>The role that navigators can play in assisting claimants during the hearing should be further explored.</w:t>
      </w:r>
    </w:p>
    <w:p w:rsidRPr="00A446BB" w:rsidR="00A446BB" w:rsidP="00A446BB" w:rsidRDefault="00A446BB" w14:paraId="46AFBB75" w14:textId="77777777">
      <w:pPr>
        <w:spacing w:line="288" w:lineRule="auto"/>
        <w:ind w:left="426"/>
      </w:pPr>
    </w:p>
    <w:p w:rsidRPr="00A446BB" w:rsidR="00A446BB" w:rsidP="00A446BB" w:rsidRDefault="00A446BB" w14:paraId="5409F252" w14:textId="38DD378A">
      <w:pPr>
        <w:spacing w:line="288" w:lineRule="auto"/>
        <w:ind w:left="426"/>
      </w:pPr>
      <w:r w:rsidRPr="00A446BB">
        <w:t>Given the formality of the Appeal Division</w:t>
      </w:r>
      <w:r w:rsidR="00AA021C">
        <w:t>’s hearing</w:t>
      </w:r>
      <w:r w:rsidRPr="00A446BB">
        <w:t>,</w:t>
      </w:r>
      <w:r w:rsidR="00AA021C">
        <w:t xml:space="preserve"> and the expressed need of claimant</w:t>
      </w:r>
      <w:r w:rsidR="00746259">
        <w:t>s</w:t>
      </w:r>
      <w:r w:rsidR="00AA021C">
        <w:t xml:space="preserve"> for additional guidance, there is merit in </w:t>
      </w:r>
      <w:r w:rsidR="00C5640A">
        <w:t xml:space="preserve">allowing navigators to attend and participate in the hearing. This would be warranted given their familiarity with the </w:t>
      </w:r>
      <w:r w:rsidR="00746259">
        <w:t>process</w:t>
      </w:r>
      <w:r w:rsidR="009305E2">
        <w:t xml:space="preserve"> and their knowledge of</w:t>
      </w:r>
      <w:r w:rsidR="00F46660">
        <w:t xml:space="preserve"> </w:t>
      </w:r>
      <w:r w:rsidR="00746259">
        <w:t>claimants</w:t>
      </w:r>
      <w:r w:rsidR="00F46660">
        <w:t>’</w:t>
      </w:r>
      <w:r w:rsidR="00746259">
        <w:t xml:space="preserve"> file</w:t>
      </w:r>
      <w:r w:rsidR="00F46660">
        <w:t>s</w:t>
      </w:r>
      <w:r w:rsidR="00746259">
        <w:t>.</w:t>
      </w:r>
      <w:r w:rsidRPr="00A446BB">
        <w:t xml:space="preserve"> </w:t>
      </w:r>
      <w:r w:rsidR="00DA380F">
        <w:t xml:space="preserve">The exact nature of the role played by the navigator during the hearing should be </w:t>
      </w:r>
      <w:r w:rsidR="004630E8">
        <w:t>defined</w:t>
      </w:r>
      <w:r w:rsidR="009305E2">
        <w:t>.</w:t>
      </w:r>
      <w:r w:rsidR="00D17453">
        <w:t xml:space="preserve"> </w:t>
      </w:r>
    </w:p>
    <w:p w:rsidRPr="00A446BB" w:rsidR="00A446BB" w:rsidP="00A446BB" w:rsidRDefault="00A446BB" w14:paraId="6E517534" w14:textId="77777777">
      <w:pPr>
        <w:spacing w:line="288" w:lineRule="auto"/>
        <w:ind w:left="426"/>
      </w:pPr>
    </w:p>
    <w:p w:rsidR="00713BE9" w:rsidP="00253BE0" w:rsidRDefault="00713BE9" w14:paraId="0CD380CC" w14:textId="07AECB0B">
      <w:pPr>
        <w:pStyle w:val="ListParagraph"/>
        <w:numPr>
          <w:ilvl w:val="0"/>
          <w:numId w:val="21"/>
        </w:numPr>
        <w:spacing w:line="288" w:lineRule="auto"/>
        <w:ind w:left="426"/>
        <w:rPr>
          <w:b/>
          <w:bCs/>
          <w:lang w:val="en-US"/>
        </w:rPr>
      </w:pPr>
      <w:r>
        <w:rPr>
          <w:b/>
          <w:bCs/>
          <w:lang w:val="en-US"/>
        </w:rPr>
        <w:t xml:space="preserve">Consideration should be given to further </w:t>
      </w:r>
      <w:r w:rsidR="007B02DA">
        <w:rPr>
          <w:b/>
          <w:bCs/>
          <w:lang w:val="en-US"/>
        </w:rPr>
        <w:t>enhancing</w:t>
      </w:r>
      <w:r>
        <w:rPr>
          <w:b/>
          <w:bCs/>
          <w:lang w:val="en-US"/>
        </w:rPr>
        <w:t xml:space="preserve"> the level of customer service provided </w:t>
      </w:r>
      <w:r w:rsidR="007B02DA">
        <w:rPr>
          <w:b/>
          <w:bCs/>
          <w:lang w:val="en-US"/>
        </w:rPr>
        <w:t>through even more timely respon</w:t>
      </w:r>
      <w:r w:rsidR="0029556F">
        <w:rPr>
          <w:b/>
          <w:bCs/>
          <w:lang w:val="en-US"/>
        </w:rPr>
        <w:t>ses</w:t>
      </w:r>
      <w:r w:rsidR="007B02DA">
        <w:rPr>
          <w:b/>
          <w:bCs/>
          <w:lang w:val="en-US"/>
        </w:rPr>
        <w:t xml:space="preserve"> to claimants’ questions.</w:t>
      </w:r>
    </w:p>
    <w:p w:rsidRPr="007B02DA" w:rsidR="007B02DA" w:rsidP="007B02DA" w:rsidRDefault="007B02DA" w14:paraId="7E9D6D79" w14:textId="77777777">
      <w:pPr>
        <w:spacing w:line="288" w:lineRule="auto"/>
        <w:ind w:left="426"/>
      </w:pPr>
    </w:p>
    <w:p w:rsidR="007B02DA" w:rsidP="007B02DA" w:rsidRDefault="007B02DA" w14:paraId="7553734E" w14:textId="431FE235">
      <w:pPr>
        <w:spacing w:line="288" w:lineRule="auto"/>
        <w:ind w:left="426"/>
      </w:pPr>
      <w:r>
        <w:t xml:space="preserve">In general, claimants are highly satisfied with the treatment and response from navigators who are mostly described as offering very good 'customer service’. This is something that reflects very positively on the </w:t>
      </w:r>
      <w:r w:rsidR="280C4129">
        <w:t xml:space="preserve">Navigator </w:t>
      </w:r>
      <w:r>
        <w:t xml:space="preserve">Service overall, and an aspect that contributes to user satisfaction. </w:t>
      </w:r>
      <w:r w:rsidR="00341525">
        <w:t>However</w:t>
      </w:r>
      <w:r>
        <w:t>, there is merit in further strengthening the Navigator Service response, by providing immediate access to resources when the navigators are not available. One idea that should be explored is to offer a live chat function on the SST website, allowing claimants to receive timely responses to their questions if their navigator is not available. This was felt to be most needed to guide claimants during the document</w:t>
      </w:r>
      <w:r w:rsidR="0029556F">
        <w:t>ation</w:t>
      </w:r>
      <w:r>
        <w:t xml:space="preserve"> review and </w:t>
      </w:r>
      <w:r w:rsidR="0029556F">
        <w:t>the preparation of their appeal</w:t>
      </w:r>
      <w:r>
        <w:t xml:space="preserve">, as some responses may help inform claimants’ next steps in the moment. To ensure this kind of additional service is fully integrated, it should be set up </w:t>
      </w:r>
      <w:r w:rsidR="0029556F">
        <w:t>so that</w:t>
      </w:r>
      <w:r>
        <w:t xml:space="preserve"> the navigator is </w:t>
      </w:r>
      <w:r w:rsidR="00253BE0">
        <w:t>aware</w:t>
      </w:r>
      <w:r>
        <w:t xml:space="preserve"> of the claimant’s interactions with the live chat agent, to </w:t>
      </w:r>
      <w:r w:rsidR="0029556F">
        <w:t>inform</w:t>
      </w:r>
      <w:r>
        <w:t xml:space="preserve"> future interactions between the navigator and the claimant. </w:t>
      </w:r>
    </w:p>
    <w:p w:rsidRPr="007B02DA" w:rsidR="007B02DA" w:rsidP="007B02DA" w:rsidRDefault="007B02DA" w14:paraId="410FAF1A" w14:textId="77777777">
      <w:pPr>
        <w:spacing w:line="288" w:lineRule="auto"/>
        <w:ind w:left="426"/>
      </w:pPr>
    </w:p>
    <w:p w:rsidR="0016521C" w:rsidP="00253BE0" w:rsidRDefault="0016521C" w14:paraId="3486D2F8" w14:textId="388EDC30">
      <w:pPr>
        <w:pStyle w:val="ListParagraph"/>
        <w:numPr>
          <w:ilvl w:val="0"/>
          <w:numId w:val="21"/>
        </w:numPr>
        <w:spacing w:line="288" w:lineRule="auto"/>
        <w:ind w:left="426"/>
        <w:rPr>
          <w:b/>
          <w:bCs/>
          <w:lang w:val="en-US"/>
        </w:rPr>
      </w:pPr>
      <w:r w:rsidRPr="0016521C">
        <w:rPr>
          <w:b/>
          <w:bCs/>
          <w:lang w:val="en-US"/>
        </w:rPr>
        <w:t>There is merit in exploring the possibility of making the Appeal Division less formal and more accessible to claimants.</w:t>
      </w:r>
    </w:p>
    <w:p w:rsidRPr="0016521C" w:rsidR="007B02DA" w:rsidP="007B02DA" w:rsidRDefault="007B02DA" w14:paraId="58E9A1D6" w14:textId="77777777">
      <w:pPr>
        <w:pStyle w:val="ListParagraph"/>
        <w:spacing w:line="288" w:lineRule="auto"/>
        <w:ind w:left="426"/>
        <w:rPr>
          <w:b/>
          <w:bCs/>
          <w:lang w:val="en-US"/>
        </w:rPr>
      </w:pPr>
    </w:p>
    <w:p w:rsidR="00F0131E" w:rsidP="007B02DA" w:rsidRDefault="00F0131E" w14:paraId="02EB6B31" w14:textId="19E17F84">
      <w:pPr>
        <w:spacing w:line="288" w:lineRule="auto"/>
        <w:ind w:left="426"/>
        <w:rPr>
          <w:lang w:val="en-US"/>
        </w:rPr>
      </w:pPr>
      <w:r w:rsidRPr="330EFE47">
        <w:rPr>
          <w:lang w:val="en-US"/>
        </w:rPr>
        <w:t xml:space="preserve">Despite some level of confidence and preparedness for the hearing, the formality and structure of the hearing </w:t>
      </w:r>
      <w:r>
        <w:t>leaves</w:t>
      </w:r>
      <w:r w:rsidRPr="330EFE47">
        <w:rPr>
          <w:lang w:val="en-US"/>
        </w:rPr>
        <w:t xml:space="preserve"> the impression that claimants do not have a fair opportunity</w:t>
      </w:r>
      <w:r w:rsidRPr="330EFE47" w:rsidR="00F01B70">
        <w:rPr>
          <w:lang w:val="en-US"/>
        </w:rPr>
        <w:t xml:space="preserve"> to win their case</w:t>
      </w:r>
      <w:r w:rsidRPr="330EFE47">
        <w:rPr>
          <w:lang w:val="en-US"/>
        </w:rPr>
        <w:t>.</w:t>
      </w:r>
      <w:r w:rsidRPr="330EFE47" w:rsidR="007B02DA">
        <w:rPr>
          <w:lang w:val="en-US"/>
        </w:rPr>
        <w:t xml:space="preserve"> Indeed, expectations are that the Appeal Division hearing will </w:t>
      </w:r>
      <w:r w:rsidRPr="330EFE47" w:rsidR="00F01B70">
        <w:rPr>
          <w:lang w:val="en-US"/>
        </w:rPr>
        <w:t>be as informal as the one from the General Division, and given the formality of the Appeal Division hearing, many claimants feel ill</w:t>
      </w:r>
      <w:r w:rsidRPr="330EFE47" w:rsidR="075EB3C2">
        <w:rPr>
          <w:lang w:val="en-US"/>
        </w:rPr>
        <w:t>-</w:t>
      </w:r>
      <w:r w:rsidRPr="330EFE47" w:rsidR="00F01B70">
        <w:rPr>
          <w:lang w:val="en-US"/>
        </w:rPr>
        <w:t xml:space="preserve"> prepared and </w:t>
      </w:r>
      <w:r w:rsidRPr="330EFE47" w:rsidR="0029556F">
        <w:rPr>
          <w:lang w:val="en-US"/>
        </w:rPr>
        <w:t xml:space="preserve">are left with the impression of an unfair or unjust process. </w:t>
      </w:r>
      <w:r w:rsidRPr="330EFE47" w:rsidR="00F01B70">
        <w:rPr>
          <w:lang w:val="en-US"/>
        </w:rPr>
        <w:t>As such, in addition to</w:t>
      </w:r>
      <w:r w:rsidRPr="330EFE47" w:rsidR="0029556F">
        <w:rPr>
          <w:lang w:val="en-US"/>
        </w:rPr>
        <w:t xml:space="preserve"> providing more tailored guidance to assist claimants in preparing for their hearing, consideration should be given to making the Appeal Division process in general, and the hearing in particular, less formal. </w:t>
      </w:r>
    </w:p>
    <w:p w:rsidRPr="00F0131E" w:rsidR="00F0131E" w:rsidP="795C8709" w:rsidRDefault="00F0131E" w14:paraId="0C8F7B88" w14:textId="77777777">
      <w:pPr>
        <w:spacing w:line="288" w:lineRule="auto"/>
      </w:pPr>
    </w:p>
    <w:p w:rsidR="00F0131E" w:rsidP="795C8709" w:rsidRDefault="00F0131E" w14:paraId="57C03F31" w14:textId="77777777">
      <w:pPr>
        <w:spacing w:line="288" w:lineRule="auto"/>
        <w:rPr>
          <w:i/>
          <w:iCs/>
        </w:rPr>
      </w:pPr>
    </w:p>
    <w:p w:rsidR="00274AE1" w:rsidP="00212E20" w:rsidRDefault="00274AE1" w14:paraId="7CEBE746" w14:textId="77777777"/>
    <w:p w:rsidR="00640343" w:rsidP="00950BDC" w:rsidRDefault="00640343" w14:paraId="02317494" w14:textId="77777777">
      <w:pPr>
        <w:pStyle w:val="ListParagraph"/>
      </w:pPr>
    </w:p>
    <w:p w:rsidR="00BB0D05" w:rsidP="00950BDC" w:rsidRDefault="00BB0D05" w14:paraId="01394195" w14:textId="77777777">
      <w:pPr>
        <w:pStyle w:val="ListParagraph"/>
        <w:sectPr w:rsidR="00BB0D05" w:rsidSect="00A5495D">
          <w:headerReference w:type="default" r:id="rId19"/>
          <w:footerReference w:type="default" r:id="rId20"/>
          <w:pgSz w:w="12240" w:h="15840" w:orient="portrait"/>
          <w:pgMar w:top="1440" w:right="1440" w:bottom="851" w:left="1440" w:header="709" w:footer="709" w:gutter="0"/>
          <w:pgNumType w:start="1"/>
          <w:cols w:space="708"/>
          <w:docGrid w:linePitch="360"/>
        </w:sectPr>
      </w:pPr>
    </w:p>
    <w:p w:rsidR="00E82F56" w:rsidP="0061083E" w:rsidRDefault="00E82F56" w14:paraId="45B6CD84" w14:textId="77777777">
      <w:pPr>
        <w:spacing w:line="360" w:lineRule="auto"/>
        <w:rPr>
          <w:rFonts w:cs="Calibri Light"/>
          <w:sz w:val="60"/>
          <w:szCs w:val="60"/>
          <w:lang w:val="en-US"/>
        </w:rPr>
      </w:pPr>
      <w:bookmarkStart w:name="_Hlk98251766" w:id="31"/>
      <w:bookmarkEnd w:id="18"/>
      <w:bookmarkEnd w:id="31"/>
    </w:p>
    <w:p w:rsidRPr="0061083E" w:rsidR="0061083E" w:rsidP="0061083E" w:rsidRDefault="0061083E" w14:paraId="73D143A5" w14:textId="77777777">
      <w:pPr>
        <w:rPr>
          <w:rFonts w:cs="Calibri Light"/>
          <w:sz w:val="60"/>
          <w:szCs w:val="60"/>
          <w:lang w:val="en-US"/>
        </w:rPr>
      </w:pPr>
    </w:p>
    <w:p w:rsidRPr="0061083E" w:rsidR="0061083E" w:rsidP="0061083E" w:rsidRDefault="0061083E" w14:paraId="7D60DC03" w14:textId="77777777">
      <w:pPr>
        <w:rPr>
          <w:rFonts w:cs="Calibri Light"/>
          <w:sz w:val="60"/>
          <w:szCs w:val="60"/>
          <w:lang w:val="en-US"/>
        </w:rPr>
      </w:pPr>
    </w:p>
    <w:p w:rsidRPr="0061083E" w:rsidR="0061083E" w:rsidP="0061083E" w:rsidRDefault="0061083E" w14:paraId="07209F94" w14:textId="77777777">
      <w:pPr>
        <w:rPr>
          <w:rFonts w:cs="Calibri Light"/>
          <w:sz w:val="60"/>
          <w:szCs w:val="60"/>
          <w:lang w:val="en-US"/>
        </w:rPr>
      </w:pPr>
    </w:p>
    <w:p w:rsidRPr="0061083E" w:rsidR="0061083E" w:rsidP="0061083E" w:rsidRDefault="0061083E" w14:paraId="731950D7" w14:textId="77777777">
      <w:pPr>
        <w:rPr>
          <w:rFonts w:cs="Calibri Light"/>
          <w:sz w:val="60"/>
          <w:szCs w:val="60"/>
          <w:lang w:val="en-US"/>
        </w:rPr>
      </w:pPr>
    </w:p>
    <w:p w:rsidR="0061083E" w:rsidP="0061083E" w:rsidRDefault="0061083E" w14:paraId="69A2CC60" w14:textId="77777777">
      <w:pPr>
        <w:spacing w:after="160" w:line="259" w:lineRule="auto"/>
        <w:jc w:val="center"/>
        <w:rPr>
          <w:rFonts w:cs="Calibri Light"/>
          <w:sz w:val="60"/>
          <w:szCs w:val="60"/>
          <w:lang w:val="en-US"/>
        </w:rPr>
      </w:pPr>
    </w:p>
    <w:p w:rsidRPr="003A5492" w:rsidR="00C1356C" w:rsidP="00C1356C" w:rsidRDefault="0061083E" w14:paraId="41FC73D0" w14:textId="4692A7E6">
      <w:pPr>
        <w:pStyle w:val="Heading1"/>
        <w:jc w:val="center"/>
        <w:rPr>
          <w:color w:val="auto"/>
          <w:sz w:val="60"/>
          <w:szCs w:val="60"/>
        </w:rPr>
      </w:pPr>
      <w:r w:rsidRPr="003A5492">
        <w:rPr>
          <w:color w:val="auto"/>
          <w:sz w:val="60"/>
          <w:szCs w:val="60"/>
        </w:rPr>
        <w:t>Appendix A:</w:t>
      </w:r>
      <w:r w:rsidRPr="003A5492" w:rsidR="00C1356C">
        <w:rPr>
          <w:color w:val="auto"/>
          <w:sz w:val="60"/>
          <w:szCs w:val="60"/>
        </w:rPr>
        <w:t xml:space="preserve"> Invitation Script</w:t>
      </w:r>
    </w:p>
    <w:p w:rsidRPr="00D15E20" w:rsidR="0061083E" w:rsidP="00D15E20" w:rsidRDefault="00C1356C" w14:paraId="2FDCD98C" w14:textId="41DB4FF3">
      <w:pPr>
        <w:spacing w:line="240" w:lineRule="auto"/>
        <w:rPr>
          <w:rFonts w:asciiTheme="majorHAnsi" w:hAnsiTheme="majorHAnsi" w:eastAsiaTheme="majorEastAsia" w:cstheme="majorBidi"/>
          <w:b/>
          <w:color w:val="23B2BE"/>
          <w:sz w:val="36"/>
          <w:szCs w:val="36"/>
        </w:rPr>
      </w:pPr>
      <w:r>
        <w:br w:type="page"/>
      </w:r>
    </w:p>
    <w:p w:rsidRPr="0061083E" w:rsidR="0061083E" w:rsidP="0061083E" w:rsidRDefault="0061083E" w14:paraId="0087F680" w14:textId="77777777">
      <w:pPr>
        <w:rPr>
          <w:rFonts w:eastAsia="Times New Roman" w:cs="Calibri Light"/>
          <w:szCs w:val="22"/>
          <w:lang w:val="en-GB"/>
        </w:rPr>
      </w:pPr>
      <w:bookmarkStart w:name="_Hlk30147937" w:id="32"/>
      <w:r w:rsidRPr="0061083E">
        <w:rPr>
          <w:rFonts w:eastAsia="Times New Roman" w:cs="Calibri Light"/>
          <w:szCs w:val="22"/>
          <w:lang w:val="en-GB"/>
        </w:rPr>
        <w:t>Email Direct Invite &amp; Telephone Invitation Script for Scheduling of Interviews</w:t>
      </w:r>
    </w:p>
    <w:p w:rsidRPr="0061083E" w:rsidR="0061083E" w:rsidP="0061083E" w:rsidRDefault="0061083E" w14:paraId="7B082D2A" w14:textId="77777777">
      <w:pPr>
        <w:tabs>
          <w:tab w:val="right" w:leader="dot" w:pos="5040"/>
        </w:tabs>
        <w:spacing w:line="29" w:lineRule="auto"/>
        <w:rPr>
          <w:rFonts w:eastAsia="Times New Roman" w:cs="Calibri Light"/>
          <w:b/>
          <w:szCs w:val="22"/>
          <w:u w:val="single"/>
        </w:rPr>
      </w:pPr>
    </w:p>
    <w:p w:rsidRPr="0061083E" w:rsidR="0061083E" w:rsidP="0061083E" w:rsidRDefault="0061083E" w14:paraId="03B9ABF5" w14:textId="77777777">
      <w:pPr>
        <w:pBdr>
          <w:bottom w:val="single" w:color="auto" w:sz="18" w:space="1"/>
        </w:pBdr>
        <w:tabs>
          <w:tab w:val="right" w:leader="dot" w:pos="5040"/>
        </w:tabs>
        <w:spacing w:line="240" w:lineRule="auto"/>
        <w:rPr>
          <w:rFonts w:eastAsia="Times New Roman" w:cs="Calibri Light"/>
          <w:b/>
          <w:sz w:val="20"/>
          <w:szCs w:val="52"/>
          <w:u w:val="single"/>
          <w:lang w:val="en-US"/>
        </w:rPr>
      </w:pPr>
    </w:p>
    <w:p w:rsidRPr="0061083E" w:rsidR="0061083E" w:rsidP="0061083E" w:rsidRDefault="0061083E" w14:paraId="05069339" w14:textId="77777777">
      <w:pPr>
        <w:tabs>
          <w:tab w:val="right" w:leader="dot" w:pos="5040"/>
          <w:tab w:val="left" w:pos="6293"/>
        </w:tabs>
        <w:spacing w:line="240" w:lineRule="auto"/>
        <w:rPr>
          <w:rFonts w:eastAsia="Times New Roman" w:cs="Calibri Light"/>
          <w:b/>
          <w:bCs/>
          <w:sz w:val="12"/>
          <w:szCs w:val="22"/>
          <w:highlight w:val="yellow"/>
          <w:lang w:val="en-US"/>
        </w:rPr>
      </w:pPr>
    </w:p>
    <w:p w:rsidRPr="0061083E" w:rsidR="0061083E" w:rsidP="0061083E" w:rsidRDefault="0061083E" w14:paraId="684AB48A" w14:textId="77777777">
      <w:pPr>
        <w:tabs>
          <w:tab w:val="right" w:leader="dot" w:pos="5040"/>
          <w:tab w:val="left" w:pos="6293"/>
        </w:tabs>
        <w:spacing w:line="240" w:lineRule="auto"/>
        <w:rPr>
          <w:rFonts w:eastAsia="Times New Roman" w:cs="Calibri Light"/>
          <w:b/>
          <w:bCs/>
          <w:sz w:val="12"/>
          <w:szCs w:val="22"/>
          <w:highlight w:val="yellow"/>
          <w:lang w:val="en-US"/>
        </w:rPr>
      </w:pPr>
    </w:p>
    <w:tbl>
      <w:tblPr>
        <w:tblW w:w="9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585"/>
        <w:gridCol w:w="4624"/>
      </w:tblGrid>
      <w:tr w:rsidRPr="0061083E" w:rsidR="0061083E" w:rsidTr="00476F76" w14:paraId="4BD7BD5D" w14:textId="77777777">
        <w:trPr>
          <w:cantSplit/>
        </w:trPr>
        <w:tc>
          <w:tcPr>
            <w:tcW w:w="9209" w:type="dxa"/>
            <w:gridSpan w:val="2"/>
            <w:shd w:val="clear" w:color="auto" w:fill="23B2BE"/>
          </w:tcPr>
          <w:p w:rsidRPr="0061083E" w:rsidR="0061083E" w:rsidP="0061083E" w:rsidRDefault="0061083E" w14:paraId="14FD133D" w14:textId="77777777">
            <w:pPr>
              <w:keepNext/>
              <w:tabs>
                <w:tab w:val="left" w:pos="2160"/>
                <w:tab w:val="left" w:pos="2880"/>
                <w:tab w:val="left" w:pos="3600"/>
                <w:tab w:val="left" w:pos="4320"/>
                <w:tab w:val="left" w:pos="5040"/>
                <w:tab w:val="left" w:pos="5760"/>
                <w:tab w:val="left" w:pos="6480"/>
                <w:tab w:val="left" w:pos="7200"/>
                <w:tab w:val="left" w:pos="7920"/>
                <w:tab w:val="right" w:pos="8640"/>
                <w:tab w:val="right" w:pos="9360"/>
              </w:tabs>
              <w:spacing w:line="240" w:lineRule="auto"/>
              <w:ind w:left="360"/>
              <w:jc w:val="center"/>
              <w:outlineLvl w:val="8"/>
              <w:rPr>
                <w:rFonts w:eastAsia="Times New Roman" w:cs="Calibri Light"/>
                <w:b/>
                <w:color w:val="FFFFFF"/>
                <w:szCs w:val="22"/>
                <w:lang w:val="en-US"/>
              </w:rPr>
            </w:pPr>
            <w:r w:rsidRPr="0061083E">
              <w:rPr>
                <w:rFonts w:eastAsia="Times New Roman" w:cs="Calibri Light"/>
                <w:b/>
                <w:color w:val="FFFFFF"/>
                <w:szCs w:val="22"/>
                <w:lang w:val="en-US"/>
              </w:rPr>
              <w:t>Specification Summary</w:t>
            </w:r>
          </w:p>
        </w:tc>
      </w:tr>
      <w:tr w:rsidRPr="0061083E" w:rsidR="0061083E" w:rsidTr="00476F76" w14:paraId="2117538A" w14:textId="77777777">
        <w:trPr>
          <w:cantSplit/>
          <w:trHeight w:val="831"/>
        </w:trPr>
        <w:tc>
          <w:tcPr>
            <w:tcW w:w="4585" w:type="dxa"/>
          </w:tcPr>
          <w:p w:rsidRPr="0061083E" w:rsidR="0061083E" w:rsidP="00253BE0" w:rsidRDefault="0061083E" w14:paraId="2E886716" w14:textId="77777777">
            <w:pPr>
              <w:numPr>
                <w:ilvl w:val="0"/>
                <w:numId w:val="10"/>
              </w:numPr>
              <w:tabs>
                <w:tab w:val="num" w:pos="235"/>
              </w:tabs>
              <w:spacing w:after="160" w:line="240" w:lineRule="auto"/>
              <w:ind w:left="235" w:hanging="217"/>
              <w:rPr>
                <w:rFonts w:eastAsia="Times New Roman" w:cs="Calibri Light"/>
                <w:bCs/>
                <w:iCs/>
                <w:sz w:val="18"/>
                <w:szCs w:val="22"/>
                <w:lang w:val="en-US"/>
              </w:rPr>
            </w:pPr>
            <w:r w:rsidRPr="0061083E">
              <w:rPr>
                <w:rFonts w:eastAsia="Times New Roman" w:cs="Calibri Light"/>
                <w:bCs/>
                <w:iCs/>
                <w:sz w:val="18"/>
                <w:szCs w:val="22"/>
                <w:lang w:val="en-US"/>
              </w:rPr>
              <w:t>20 In-depth interviews</w:t>
            </w:r>
          </w:p>
        </w:tc>
        <w:tc>
          <w:tcPr>
            <w:tcW w:w="4624" w:type="dxa"/>
            <w:tcBorders>
              <w:left w:val="nil"/>
            </w:tcBorders>
          </w:tcPr>
          <w:p w:rsidRPr="0061083E" w:rsidR="0061083E" w:rsidP="0028349E" w:rsidRDefault="0061083E" w14:paraId="41E789B7" w14:textId="77777777">
            <w:pPr>
              <w:numPr>
                <w:ilvl w:val="0"/>
                <w:numId w:val="10"/>
              </w:numPr>
              <w:tabs>
                <w:tab w:val="num" w:pos="235"/>
              </w:tabs>
              <w:spacing w:line="240" w:lineRule="auto"/>
              <w:ind w:left="235" w:hanging="217"/>
              <w:rPr>
                <w:rFonts w:eastAsia="Times New Roman" w:cs="Calibri Light"/>
                <w:iCs/>
                <w:sz w:val="18"/>
                <w:szCs w:val="22"/>
                <w:lang w:val="en-US"/>
              </w:rPr>
            </w:pPr>
            <w:r w:rsidRPr="0061083E">
              <w:rPr>
                <w:rFonts w:eastAsia="Times New Roman" w:cs="Calibri Light"/>
                <w:iCs/>
                <w:sz w:val="18"/>
                <w:szCs w:val="22"/>
                <w:lang w:val="en-US"/>
              </w:rPr>
              <w:t xml:space="preserve">Incentive: $100 per participant </w:t>
            </w:r>
          </w:p>
          <w:p w:rsidRPr="0061083E" w:rsidR="0061083E" w:rsidP="0028349E" w:rsidRDefault="0061083E" w14:paraId="6A9AF956" w14:textId="77777777">
            <w:pPr>
              <w:numPr>
                <w:ilvl w:val="0"/>
                <w:numId w:val="10"/>
              </w:numPr>
              <w:tabs>
                <w:tab w:val="num" w:pos="235"/>
              </w:tabs>
              <w:spacing w:line="240" w:lineRule="auto"/>
              <w:ind w:left="235" w:hanging="217"/>
              <w:rPr>
                <w:rFonts w:eastAsia="Times New Roman" w:cs="Calibri Light"/>
                <w:sz w:val="18"/>
                <w:szCs w:val="22"/>
                <w:lang w:val="en-US"/>
              </w:rPr>
            </w:pPr>
            <w:r w:rsidRPr="0061083E">
              <w:rPr>
                <w:rFonts w:eastAsia="Times New Roman" w:cs="Calibri Light"/>
                <w:iCs/>
                <w:sz w:val="18"/>
                <w:szCs w:val="22"/>
                <w:lang w:val="en-US"/>
              </w:rPr>
              <w:t>Interviews last up to 45 minutes</w:t>
            </w:r>
          </w:p>
          <w:p w:rsidRPr="0061083E" w:rsidR="0061083E" w:rsidP="0028349E" w:rsidRDefault="0061083E" w14:paraId="565C3980" w14:textId="77777777">
            <w:pPr>
              <w:numPr>
                <w:ilvl w:val="0"/>
                <w:numId w:val="10"/>
              </w:numPr>
              <w:tabs>
                <w:tab w:val="num" w:pos="235"/>
              </w:tabs>
              <w:spacing w:line="240" w:lineRule="auto"/>
              <w:ind w:left="235" w:hanging="217"/>
              <w:rPr>
                <w:rFonts w:eastAsia="Times New Roman" w:cs="Calibri Light"/>
                <w:sz w:val="18"/>
                <w:szCs w:val="22"/>
                <w:lang w:val="en-US"/>
              </w:rPr>
            </w:pPr>
            <w:r w:rsidRPr="0061083E">
              <w:rPr>
                <w:rFonts w:eastAsia="Times New Roman" w:cs="Calibri Light"/>
                <w:bCs/>
                <w:iCs/>
                <w:sz w:val="18"/>
                <w:szCs w:val="22"/>
                <w:lang w:val="en-US"/>
              </w:rPr>
              <w:t>Interviews conducted by phone</w:t>
            </w:r>
          </w:p>
          <w:p w:rsidRPr="0061083E" w:rsidR="0061083E" w:rsidP="00253BE0" w:rsidRDefault="0061083E" w14:paraId="2B16B480" w14:textId="77777777">
            <w:pPr>
              <w:numPr>
                <w:ilvl w:val="0"/>
                <w:numId w:val="10"/>
              </w:numPr>
              <w:tabs>
                <w:tab w:val="num" w:pos="235"/>
              </w:tabs>
              <w:spacing w:after="160" w:line="240" w:lineRule="auto"/>
              <w:ind w:left="235" w:hanging="217"/>
              <w:rPr>
                <w:rFonts w:eastAsia="Times New Roman" w:cs="Calibri Light"/>
                <w:sz w:val="18"/>
                <w:szCs w:val="22"/>
                <w:lang w:val="en-US"/>
              </w:rPr>
            </w:pPr>
            <w:r w:rsidRPr="0061083E">
              <w:rPr>
                <w:rFonts w:eastAsia="Times New Roman" w:cs="Calibri Light"/>
                <w:iCs/>
                <w:sz w:val="18"/>
                <w:szCs w:val="22"/>
                <w:lang w:val="en-US"/>
              </w:rPr>
              <w:t>Accommodation to be provided, where possible</w:t>
            </w:r>
          </w:p>
        </w:tc>
      </w:tr>
    </w:tbl>
    <w:bookmarkEnd w:id="32"/>
    <w:p w:rsidRPr="00C515FE" w:rsidR="00C515FE" w:rsidP="00C515FE" w:rsidRDefault="00C515FE" w14:paraId="2418AC8E" w14:textId="77C7790C">
      <w:pPr>
        <w:keepNext/>
        <w:pBdr>
          <w:top w:val="single" w:color="auto" w:sz="4" w:space="2" w:shadow="1"/>
          <w:left w:val="single" w:color="auto" w:sz="4" w:space="4" w:shadow="1"/>
          <w:bottom w:val="single" w:color="auto" w:sz="4" w:space="0" w:shadow="1"/>
          <w:right w:val="single" w:color="auto" w:sz="4" w:space="4" w:shadow="1"/>
        </w:pBdr>
        <w:shd w:val="clear" w:color="auto" w:fill="000000" w:themeFill="text1"/>
        <w:spacing w:before="240" w:after="120"/>
        <w:outlineLvl w:val="1"/>
        <w:rPr>
          <w:rFonts w:eastAsia="Times New Roman" w:cs="Calibri Light"/>
          <w:b/>
          <w:color w:val="FFFFFF"/>
          <w:szCs w:val="22"/>
        </w:rPr>
      </w:pPr>
      <w:r w:rsidRPr="00C515FE">
        <w:rPr>
          <w:rFonts w:eastAsia="Times New Roman" w:cs="Calibri Light"/>
          <w:b/>
          <w:color w:val="FFFFFF"/>
          <w:szCs w:val="22"/>
        </w:rPr>
        <w:t>DIRECT INVITATION BY EMAIL</w:t>
      </w:r>
    </w:p>
    <w:p w:rsidRPr="0082795A" w:rsidR="0061083E" w:rsidP="0061083E" w:rsidRDefault="0061083E" w14:paraId="644F9E2F" w14:textId="77777777">
      <w:pPr>
        <w:rPr>
          <w:rFonts w:eastAsia="Times New Roman" w:cs="Calibri Light"/>
          <w:szCs w:val="22"/>
          <w:lang w:val="fr-CA"/>
        </w:rPr>
      </w:pPr>
      <w:r w:rsidRPr="0082795A">
        <w:rPr>
          <w:rFonts w:eastAsia="Times New Roman" w:cs="Calibri Light"/>
          <w:szCs w:val="22"/>
          <w:lang w:val="fr-CA"/>
        </w:rPr>
        <w:t>Subject: SST Navigator Service – tell us about your experience  / Service d’accommpagnateur du TSS – parlez-nous de votre expérience</w:t>
      </w:r>
    </w:p>
    <w:p w:rsidRPr="0082795A" w:rsidR="0061083E" w:rsidP="0061083E" w:rsidRDefault="0061083E" w14:paraId="5D744B96" w14:textId="77777777">
      <w:pPr>
        <w:rPr>
          <w:rFonts w:eastAsia="Times New Roman" w:cs="Calibri Light"/>
          <w:szCs w:val="22"/>
          <w:lang w:val="fr-CA"/>
        </w:rPr>
      </w:pPr>
    </w:p>
    <w:p w:rsidRPr="0061083E" w:rsidR="0061083E" w:rsidP="0061083E" w:rsidRDefault="0061083E" w14:paraId="5184A384" w14:textId="77777777">
      <w:pPr>
        <w:rPr>
          <w:rFonts w:eastAsia="Times New Roman" w:cs="Calibri Light"/>
          <w:i/>
          <w:iCs/>
          <w:szCs w:val="22"/>
          <w:lang w:val="fr-CA"/>
        </w:rPr>
      </w:pPr>
      <w:r w:rsidRPr="0061083E">
        <w:rPr>
          <w:rFonts w:eastAsia="Times New Roman" w:cs="Calibri Light"/>
          <w:i/>
          <w:iCs/>
          <w:szCs w:val="22"/>
          <w:lang w:val="fr-CA"/>
        </w:rPr>
        <w:t>(UN MESSAGE EN FRANÇAIS SUIVRA)</w:t>
      </w:r>
    </w:p>
    <w:p w:rsidRPr="0061083E" w:rsidR="0061083E" w:rsidP="0061083E" w:rsidRDefault="0061083E" w14:paraId="6881D99D" w14:textId="77777777">
      <w:pPr>
        <w:rPr>
          <w:rFonts w:eastAsia="Times New Roman" w:cs="Calibri Light"/>
          <w:szCs w:val="22"/>
          <w:lang w:val="fr-CA"/>
        </w:rPr>
      </w:pPr>
    </w:p>
    <w:p w:rsidRPr="0061083E" w:rsidR="0061083E" w:rsidP="0061083E" w:rsidRDefault="0061083E" w14:paraId="588653FF" w14:textId="77777777">
      <w:pPr>
        <w:rPr>
          <w:rFonts w:eastAsia="Times New Roman" w:cs="Calibri Light"/>
          <w:szCs w:val="22"/>
          <w:lang w:val="en-GB"/>
        </w:rPr>
      </w:pPr>
      <w:r w:rsidRPr="0061083E">
        <w:rPr>
          <w:rFonts w:eastAsia="Times New Roman" w:cs="Calibri Light"/>
          <w:szCs w:val="22"/>
          <w:lang w:val="en-GB"/>
        </w:rPr>
        <w:t>Dear [NAME],</w:t>
      </w:r>
    </w:p>
    <w:p w:rsidRPr="0061083E" w:rsidR="0061083E" w:rsidP="0061083E" w:rsidRDefault="0061083E" w14:paraId="3451300F" w14:textId="77777777">
      <w:pPr>
        <w:rPr>
          <w:rFonts w:eastAsia="Times New Roman" w:cs="Calibri Light"/>
          <w:szCs w:val="22"/>
          <w:lang w:val="en-GB"/>
        </w:rPr>
      </w:pPr>
    </w:p>
    <w:p w:rsidRPr="0061083E" w:rsidR="0061083E" w:rsidP="0061083E" w:rsidRDefault="0061083E" w14:paraId="29AD81CC" w14:textId="77777777">
      <w:pPr>
        <w:rPr>
          <w:rFonts w:eastAsia="Times New Roman" w:cs="Calibri Light"/>
          <w:szCs w:val="22"/>
          <w:lang w:val="en-GB"/>
        </w:rPr>
      </w:pPr>
      <w:r w:rsidRPr="0061083E">
        <w:rPr>
          <w:rFonts w:eastAsia="Times New Roman" w:cs="Calibri Light"/>
          <w:szCs w:val="22"/>
          <w:lang w:val="en-GB"/>
        </w:rPr>
        <w:t xml:space="preserve">Earlier this year, you expressed interest in giving feedback on your experience with the Navigator Service provided to you by the Social Security Tribunal’s Appeal Division. I am reaching out today to schedule a time that is convenient to you for a 45-minute interview that will be conducted by telephone. You will receive $100 in appreciation for your time. </w:t>
      </w:r>
    </w:p>
    <w:p w:rsidRPr="0061083E" w:rsidR="0061083E" w:rsidP="0061083E" w:rsidRDefault="0061083E" w14:paraId="00593A7E" w14:textId="77777777">
      <w:pPr>
        <w:rPr>
          <w:rFonts w:eastAsia="Times New Roman" w:cs="Calibri Light"/>
          <w:szCs w:val="22"/>
          <w:lang w:val="en-GB"/>
        </w:rPr>
      </w:pPr>
    </w:p>
    <w:p w:rsidRPr="0061083E" w:rsidR="0061083E" w:rsidP="0061083E" w:rsidRDefault="0061083E" w14:paraId="7A259CE8" w14:textId="77777777">
      <w:pPr>
        <w:rPr>
          <w:rFonts w:eastAsia="Times New Roman" w:cs="Calibri Light"/>
          <w:szCs w:val="22"/>
          <w:lang w:val="en-GB"/>
        </w:rPr>
      </w:pPr>
      <w:r w:rsidRPr="0061083E">
        <w:rPr>
          <w:rFonts w:eastAsia="Times New Roman" w:cs="Calibri Light"/>
          <w:szCs w:val="22"/>
          <w:lang w:val="en-GB"/>
        </w:rPr>
        <w:t>As you may recall, the Social Security Tribunal commissioned Kelly Sears Consulting Group and Narrative Research to conduct these interviews. We’d like to remind you that your participation in this process is voluntary and that any feedback you provide will remain anonymous and will not affect your dealings with the Social Security Tribunal, or with any other federal department or agency.</w:t>
      </w:r>
    </w:p>
    <w:p w:rsidRPr="0061083E" w:rsidR="0061083E" w:rsidP="0061083E" w:rsidRDefault="0061083E" w14:paraId="100165C6" w14:textId="77777777">
      <w:pPr>
        <w:rPr>
          <w:rFonts w:eastAsia="Times New Roman" w:cs="Calibri Light"/>
          <w:szCs w:val="22"/>
          <w:lang w:val="en-GB"/>
        </w:rPr>
      </w:pPr>
    </w:p>
    <w:p w:rsidRPr="0061083E" w:rsidR="0061083E" w:rsidP="0061083E" w:rsidRDefault="0061083E" w14:paraId="20AA179A" w14:textId="77777777">
      <w:pPr>
        <w:rPr>
          <w:rFonts w:eastAsia="Times New Roman" w:cs="Calibri Light"/>
          <w:szCs w:val="22"/>
          <w:lang w:val="en-GB"/>
        </w:rPr>
      </w:pPr>
      <w:r w:rsidRPr="0061083E">
        <w:rPr>
          <w:rFonts w:eastAsia="Times New Roman" w:cs="Calibri Light"/>
          <w:szCs w:val="22"/>
          <w:lang w:val="en-GB"/>
        </w:rPr>
        <w:t>Please kindly reply to this email and suggest a few times when you are available for the 45-minute telephone interview within the next three weeks, and specify what accommodations, if any, you would require. Your participation is important and by telling us about your experience, you will help with improving the Navigator Service.</w:t>
      </w:r>
    </w:p>
    <w:p w:rsidRPr="0061083E" w:rsidR="0061083E" w:rsidP="0061083E" w:rsidRDefault="0061083E" w14:paraId="38582B0A" w14:textId="77777777">
      <w:pPr>
        <w:rPr>
          <w:rFonts w:eastAsia="Times New Roman" w:cs="Calibri Light"/>
          <w:szCs w:val="22"/>
          <w:lang w:val="en-GB"/>
        </w:rPr>
      </w:pPr>
    </w:p>
    <w:p w:rsidRPr="0061083E" w:rsidR="0061083E" w:rsidP="0061083E" w:rsidRDefault="0061083E" w14:paraId="2977EC09" w14:textId="77777777">
      <w:pPr>
        <w:rPr>
          <w:rFonts w:eastAsia="Times New Roman" w:cs="Calibri Light"/>
          <w:szCs w:val="22"/>
          <w:lang w:val="en-GB"/>
        </w:rPr>
      </w:pPr>
      <w:r w:rsidRPr="0061083E">
        <w:rPr>
          <w:rFonts w:eastAsia="Times New Roman" w:cs="Calibri Light"/>
          <w:szCs w:val="22"/>
          <w:lang w:val="en-GB"/>
        </w:rPr>
        <w:t>Thank you kindly for your interest; we look forward to hearing from you.</w:t>
      </w:r>
    </w:p>
    <w:p w:rsidRPr="0061083E" w:rsidR="0061083E" w:rsidP="0061083E" w:rsidRDefault="0061083E" w14:paraId="78A6E118" w14:textId="77777777">
      <w:pPr>
        <w:rPr>
          <w:rFonts w:eastAsia="Times New Roman" w:cs="Calibri Light"/>
          <w:szCs w:val="22"/>
          <w:lang w:val="en-GB"/>
        </w:rPr>
      </w:pPr>
    </w:p>
    <w:p w:rsidRPr="0061083E" w:rsidR="0061083E" w:rsidP="0061083E" w:rsidRDefault="0061083E" w14:paraId="35164F07" w14:textId="77777777">
      <w:pPr>
        <w:rPr>
          <w:rFonts w:eastAsia="Times New Roman" w:cs="Calibri Light"/>
          <w:szCs w:val="22"/>
          <w:lang w:val="fr-CA"/>
        </w:rPr>
      </w:pPr>
      <w:r w:rsidRPr="0061083E">
        <w:rPr>
          <w:rFonts w:eastAsia="Times New Roman" w:cs="Calibri Light"/>
          <w:szCs w:val="22"/>
          <w:lang w:val="fr-CA"/>
        </w:rPr>
        <w:t>All the best,</w:t>
      </w:r>
    </w:p>
    <w:p w:rsidRPr="0061083E" w:rsidR="0061083E" w:rsidP="0061083E" w:rsidRDefault="0061083E" w14:paraId="33E29C61" w14:textId="77777777">
      <w:pPr>
        <w:rPr>
          <w:rFonts w:eastAsia="Times New Roman" w:cs="Calibri Light"/>
          <w:szCs w:val="22"/>
          <w:lang w:val="fr-CA"/>
        </w:rPr>
      </w:pPr>
    </w:p>
    <w:p w:rsidRPr="0061083E" w:rsidR="0061083E" w:rsidP="0061083E" w:rsidRDefault="0061083E" w14:paraId="1796111A" w14:textId="77777777">
      <w:pPr>
        <w:pBdr>
          <w:bottom w:val="single" w:color="auto" w:sz="4" w:space="1"/>
        </w:pBdr>
        <w:rPr>
          <w:rFonts w:eastAsia="Times New Roman" w:cs="Calibri Light"/>
          <w:szCs w:val="22"/>
          <w:lang w:val="fr-CA"/>
        </w:rPr>
      </w:pPr>
    </w:p>
    <w:p w:rsidRPr="0061083E" w:rsidR="0061083E" w:rsidP="0061083E" w:rsidRDefault="0061083E" w14:paraId="731AE071" w14:textId="77777777">
      <w:pPr>
        <w:rPr>
          <w:rFonts w:eastAsia="Times New Roman" w:cs="Calibri Light"/>
          <w:szCs w:val="22"/>
          <w:lang w:val="fr-CA"/>
        </w:rPr>
      </w:pPr>
    </w:p>
    <w:p w:rsidRPr="0061083E" w:rsidR="0061083E" w:rsidP="0061083E" w:rsidRDefault="0061083E" w14:paraId="6921529F" w14:textId="77777777">
      <w:pPr>
        <w:rPr>
          <w:rFonts w:eastAsia="Times New Roman" w:cs="Calibri Light"/>
          <w:szCs w:val="22"/>
          <w:lang w:val="fr-CA"/>
        </w:rPr>
      </w:pPr>
      <w:r w:rsidRPr="0061083E">
        <w:rPr>
          <w:rFonts w:eastAsia="Times New Roman" w:cs="Calibri Light"/>
          <w:szCs w:val="22"/>
          <w:lang w:val="fr-CA"/>
        </w:rPr>
        <w:t xml:space="preserve">Plus tôt cette année, vous avez exprimé votre intérêt à partager vos commentaires sur votre expérience avec le service d’accompagnateur fourni par la division d’appel du Tribunal de la sécurité sociale. Je communique avec vous aujourd’hui pour prendre rendez-vous à un moment qui vous convient pour une entrevue de 45 minutes par téléphone. Vous recevrez 100 $ en reconnaissance de votre temps. </w:t>
      </w:r>
    </w:p>
    <w:p w:rsidRPr="0061083E" w:rsidR="0061083E" w:rsidP="0061083E" w:rsidRDefault="0061083E" w14:paraId="3E6B9C77" w14:textId="77777777">
      <w:pPr>
        <w:rPr>
          <w:rFonts w:eastAsia="Times New Roman" w:cs="Calibri Light"/>
          <w:szCs w:val="22"/>
          <w:lang w:val="fr-CA"/>
        </w:rPr>
      </w:pPr>
    </w:p>
    <w:p w:rsidRPr="0061083E" w:rsidR="0061083E" w:rsidP="0061083E" w:rsidRDefault="0061083E" w14:paraId="415E60FD" w14:textId="77777777">
      <w:pPr>
        <w:rPr>
          <w:rFonts w:eastAsia="Times New Roman" w:cs="Calibri Light"/>
          <w:szCs w:val="22"/>
          <w:lang w:val="fr-CA"/>
        </w:rPr>
      </w:pPr>
      <w:r w:rsidRPr="0061083E">
        <w:rPr>
          <w:rFonts w:eastAsia="Times New Roman" w:cs="Calibri Light"/>
          <w:szCs w:val="22"/>
          <w:lang w:val="fr-CA"/>
        </w:rPr>
        <w:t>Comme vous vous en souviendrez peut-être, le Tribunal de la sécurité sociale a mandaté Kelly Sears Consulting Group et Narrative Research afin d’effectuer ces entrevues. Nous vous rappelons que votre participation à ce processus est volontaire et que vos commentaires demeureront anonymes et votre participation n’aura aucun impact sur vos rapports avec le Tribunal de la sécurité sociale ou avec tout autre ministère ou agence fédéral.</w:t>
      </w:r>
    </w:p>
    <w:p w:rsidRPr="0061083E" w:rsidR="0061083E" w:rsidP="0061083E" w:rsidRDefault="0061083E" w14:paraId="5CBBA8FE" w14:textId="77777777">
      <w:pPr>
        <w:rPr>
          <w:rFonts w:eastAsia="Times New Roman" w:cs="Calibri Light"/>
          <w:szCs w:val="22"/>
          <w:lang w:val="fr-CA"/>
        </w:rPr>
      </w:pPr>
    </w:p>
    <w:p w:rsidRPr="0061083E" w:rsidR="0061083E" w:rsidP="0061083E" w:rsidRDefault="0061083E" w14:paraId="264F055F" w14:textId="77777777">
      <w:pPr>
        <w:rPr>
          <w:rFonts w:eastAsia="Times New Roman" w:cs="Calibri Light"/>
          <w:szCs w:val="22"/>
          <w:lang w:val="fr-CA"/>
        </w:rPr>
      </w:pPr>
      <w:r w:rsidRPr="0061083E">
        <w:rPr>
          <w:rFonts w:eastAsia="Times New Roman" w:cs="Calibri Light"/>
          <w:szCs w:val="22"/>
          <w:lang w:val="fr-CA"/>
        </w:rPr>
        <w:t>Veuillez répondre à ce courriel et suggérer quelques disponibilités pour l’entrevue téléphonique de 45 minutes au cours des trois prochaines semaines, et préciser les mesures d’adaptation dont vous auriez besoin. Votre participation est importante et en nous racontant votre expérience, vous aiderez à améliorer le service d’accompagnateur.</w:t>
      </w:r>
    </w:p>
    <w:p w:rsidRPr="0061083E" w:rsidR="0061083E" w:rsidP="0061083E" w:rsidRDefault="0061083E" w14:paraId="408DD2F8" w14:textId="77777777">
      <w:pPr>
        <w:rPr>
          <w:rFonts w:eastAsia="Times New Roman" w:cs="Calibri Light"/>
          <w:szCs w:val="22"/>
          <w:lang w:val="fr-CA"/>
        </w:rPr>
      </w:pPr>
    </w:p>
    <w:p w:rsidRPr="0061083E" w:rsidR="0061083E" w:rsidP="0061083E" w:rsidRDefault="0061083E" w14:paraId="1BE35C8C" w14:textId="77777777">
      <w:pPr>
        <w:rPr>
          <w:rFonts w:eastAsia="Times New Roman" w:cs="Calibri Light"/>
          <w:szCs w:val="22"/>
          <w:lang w:val="fr-CA"/>
        </w:rPr>
      </w:pPr>
      <w:r w:rsidRPr="0061083E">
        <w:rPr>
          <w:rFonts w:eastAsia="Times New Roman" w:cs="Calibri Light"/>
          <w:szCs w:val="22"/>
          <w:lang w:val="fr-CA"/>
        </w:rPr>
        <w:t>Merci de votre intérêt; nous sommes impatients d’avoir de vos nouvelles.</w:t>
      </w:r>
    </w:p>
    <w:p w:rsidRPr="0061083E" w:rsidR="0061083E" w:rsidP="0061083E" w:rsidRDefault="0061083E" w14:paraId="7C622246" w14:textId="77777777">
      <w:pPr>
        <w:rPr>
          <w:rFonts w:eastAsia="Times New Roman" w:cs="Calibri Light"/>
          <w:szCs w:val="22"/>
          <w:lang w:val="fr-CA"/>
        </w:rPr>
      </w:pPr>
    </w:p>
    <w:p w:rsidRPr="0061083E" w:rsidR="0061083E" w:rsidP="00675646" w:rsidRDefault="0061083E" w14:paraId="032624C7" w14:textId="2A7D3541">
      <w:pPr>
        <w:rPr>
          <w:rFonts w:eastAsia="Times New Roman" w:cs="Calibri Light"/>
          <w:b/>
          <w:szCs w:val="22"/>
          <w:lang w:val="en-US"/>
        </w:rPr>
      </w:pPr>
      <w:r w:rsidRPr="0061083E">
        <w:rPr>
          <w:rFonts w:eastAsia="Times New Roman" w:cs="Calibri Light"/>
          <w:szCs w:val="22"/>
        </w:rPr>
        <w:t>Cordialement,</w:t>
      </w:r>
      <w:bookmarkStart w:name="_Hlk158805634" w:id="33"/>
    </w:p>
    <w:bookmarkEnd w:id="33"/>
    <w:p w:rsidRPr="00C515FE" w:rsidR="00675646" w:rsidP="00675646" w:rsidRDefault="00675646" w14:paraId="3B24488B" w14:textId="7DAA9208">
      <w:pPr>
        <w:keepNext/>
        <w:pBdr>
          <w:top w:val="single" w:color="auto" w:sz="4" w:space="2" w:shadow="1"/>
          <w:left w:val="single" w:color="auto" w:sz="4" w:space="4" w:shadow="1"/>
          <w:bottom w:val="single" w:color="auto" w:sz="4" w:space="0" w:shadow="1"/>
          <w:right w:val="single" w:color="auto" w:sz="4" w:space="4" w:shadow="1"/>
        </w:pBdr>
        <w:shd w:val="clear" w:color="auto" w:fill="000000" w:themeFill="text1"/>
        <w:spacing w:before="240" w:after="120"/>
        <w:outlineLvl w:val="1"/>
        <w:rPr>
          <w:rFonts w:eastAsia="Times New Roman" w:cs="Calibri Light"/>
          <w:b/>
          <w:color w:val="FFFFFF"/>
          <w:szCs w:val="22"/>
        </w:rPr>
      </w:pPr>
      <w:r w:rsidRPr="00675646">
        <w:rPr>
          <w:rFonts w:eastAsia="Times New Roman" w:cs="Calibri Light"/>
          <w:b/>
          <w:color w:val="FFFFFF"/>
          <w:szCs w:val="22"/>
        </w:rPr>
        <w:t>TELEPHONE SCRIPT (FOR THOSE WHO HAVE NOT RESPONDED TO THE EMAIL INVITATION)</w:t>
      </w:r>
    </w:p>
    <w:p w:rsidRPr="0061083E" w:rsidR="0061083E" w:rsidP="0061083E" w:rsidRDefault="0061083E" w14:paraId="695D9605" w14:textId="77777777">
      <w:pPr>
        <w:rPr>
          <w:rFonts w:eastAsia="Times New Roman" w:cs="Calibri Light"/>
          <w:szCs w:val="22"/>
          <w:lang w:val="en-GB"/>
        </w:rPr>
      </w:pPr>
      <w:r w:rsidRPr="0061083E">
        <w:rPr>
          <w:rFonts w:eastAsia="Times New Roman" w:cs="Calibri Light"/>
          <w:szCs w:val="22"/>
          <w:lang w:val="en-GB"/>
        </w:rPr>
        <w:t>Hello, my name is _______________ with Narrative Research and I am calling on behalf of the Social Security Tribunal. I am following up on an email we recently sent you inviting you regarding an evaluation of the Navigator Service. The Social Security Tribunal commissioned Kelly Sears Consulting Group and Narrative Research to conduct these interviews, with the goal of improving the service.</w:t>
      </w:r>
    </w:p>
    <w:p w:rsidRPr="0061083E" w:rsidR="0061083E" w:rsidP="0061083E" w:rsidRDefault="0061083E" w14:paraId="465132B5" w14:textId="77777777">
      <w:pPr>
        <w:rPr>
          <w:rFonts w:eastAsia="Times New Roman" w:cs="Calibri Light"/>
          <w:szCs w:val="22"/>
          <w:lang w:val="en-GB"/>
        </w:rPr>
      </w:pPr>
    </w:p>
    <w:p w:rsidRPr="0061083E" w:rsidR="0061083E" w:rsidP="0061083E" w:rsidRDefault="0061083E" w14:paraId="34132205" w14:textId="77777777">
      <w:pPr>
        <w:rPr>
          <w:rFonts w:eastAsia="Times New Roman" w:cs="Calibri Light"/>
          <w:szCs w:val="22"/>
          <w:lang w:val="en-GB"/>
        </w:rPr>
      </w:pPr>
      <w:r w:rsidRPr="0061083E">
        <w:rPr>
          <w:rFonts w:eastAsia="Times New Roman" w:cs="Calibri Light"/>
          <w:szCs w:val="22"/>
          <w:lang w:val="en-GB"/>
        </w:rPr>
        <w:t xml:space="preserve">I am looking to schedule a 45-minute telephone interview with you within the next two weeks. In appreciation for your time, you would receive a $100 compensation. Your comments will remain anonymous, and your participation will not affect your relations with the Social Security Tribunal or any other federal government department or agency. </w:t>
      </w:r>
    </w:p>
    <w:p w:rsidRPr="0061083E" w:rsidR="0061083E" w:rsidP="0061083E" w:rsidRDefault="0061083E" w14:paraId="5D0CF29B" w14:textId="77777777">
      <w:pPr>
        <w:rPr>
          <w:rFonts w:eastAsia="Times New Roman" w:cs="Calibri Light"/>
          <w:szCs w:val="22"/>
          <w:lang w:val="en-GB"/>
        </w:rPr>
      </w:pPr>
    </w:p>
    <w:p w:rsidRPr="0061083E" w:rsidR="0061083E" w:rsidP="0061083E" w:rsidRDefault="0061083E" w14:paraId="54C40783" w14:textId="77777777">
      <w:pPr>
        <w:rPr>
          <w:rFonts w:eastAsia="Times New Roman" w:cs="Calibri Light"/>
          <w:szCs w:val="22"/>
          <w:lang w:val="en-GB"/>
        </w:rPr>
      </w:pPr>
      <w:r w:rsidRPr="0061083E">
        <w:rPr>
          <w:rFonts w:eastAsia="Times New Roman" w:cs="Calibri Light"/>
          <w:szCs w:val="22"/>
          <w:lang w:val="en-GB"/>
        </w:rPr>
        <w:t>Would you like us to schedule this interview?</w:t>
      </w:r>
    </w:p>
    <w:p w:rsidRPr="0061083E" w:rsidR="0061083E" w:rsidP="0061083E" w:rsidRDefault="0061083E" w14:paraId="7F61194F" w14:textId="77777777">
      <w:pPr>
        <w:tabs>
          <w:tab w:val="left" w:leader="dot" w:pos="3600"/>
          <w:tab w:val="left" w:pos="3780"/>
        </w:tabs>
        <w:autoSpaceDE w:val="0"/>
        <w:autoSpaceDN w:val="0"/>
        <w:adjustRightInd w:val="0"/>
        <w:rPr>
          <w:rFonts w:eastAsia="Times New Roman" w:cs="Calibri Light"/>
          <w:b/>
          <w:bCs/>
          <w:szCs w:val="22"/>
        </w:rPr>
      </w:pPr>
      <w:r w:rsidRPr="0061083E">
        <w:rPr>
          <w:rFonts w:eastAsia="Times New Roman" w:cs="Calibri Light"/>
          <w:b/>
          <w:bCs/>
          <w:szCs w:val="22"/>
          <w:lang w:val="en-US"/>
        </w:rPr>
        <w:t xml:space="preserve">[IF YES] </w:t>
      </w:r>
      <w:r w:rsidRPr="0061083E">
        <w:rPr>
          <w:rFonts w:eastAsia="Times New Roman" w:cs="Calibri Light"/>
          <w:szCs w:val="22"/>
          <w:lang w:val="en-US"/>
        </w:rPr>
        <w:t xml:space="preserve">We have the following times available… </w:t>
      </w:r>
      <w:r w:rsidRPr="0061083E">
        <w:rPr>
          <w:rFonts w:eastAsia="Times New Roman" w:cs="Calibri Light"/>
          <w:b/>
          <w:bCs/>
          <w:szCs w:val="22"/>
        </w:rPr>
        <w:t>[CONSULT SCHEDULES;</w:t>
      </w:r>
      <w:r w:rsidRPr="0061083E">
        <w:rPr>
          <w:rFonts w:eastAsia="Times New Roman" w:cs="Calibri Light"/>
          <w:szCs w:val="22"/>
        </w:rPr>
        <w:t xml:space="preserve"> </w:t>
      </w:r>
      <w:r w:rsidRPr="0061083E">
        <w:rPr>
          <w:rFonts w:eastAsia="Times New Roman" w:cs="Calibri Light"/>
          <w:b/>
          <w:bCs/>
          <w:szCs w:val="22"/>
        </w:rPr>
        <w:t>RECORD DATE AND TIME FOR THE INTERVIEW]</w:t>
      </w:r>
    </w:p>
    <w:p w:rsidRPr="0061083E" w:rsidR="0061083E" w:rsidP="0061083E" w:rsidRDefault="0061083E" w14:paraId="4B14DB0B" w14:textId="77777777">
      <w:pPr>
        <w:tabs>
          <w:tab w:val="left" w:leader="dot" w:pos="3600"/>
          <w:tab w:val="left" w:pos="3780"/>
        </w:tabs>
        <w:autoSpaceDE w:val="0"/>
        <w:autoSpaceDN w:val="0"/>
        <w:adjustRightInd w:val="0"/>
        <w:rPr>
          <w:rFonts w:eastAsia="Times New Roman" w:cs="Calibri Light"/>
          <w:szCs w:val="22"/>
        </w:rPr>
      </w:pPr>
    </w:p>
    <w:p w:rsidRPr="0061083E" w:rsidR="0061083E" w:rsidP="0061083E" w:rsidRDefault="0061083E" w14:paraId="7A240BD6" w14:textId="77777777">
      <w:pPr>
        <w:tabs>
          <w:tab w:val="left" w:leader="dot" w:pos="3600"/>
          <w:tab w:val="left" w:pos="3780"/>
        </w:tabs>
        <w:autoSpaceDE w:val="0"/>
        <w:autoSpaceDN w:val="0"/>
        <w:adjustRightInd w:val="0"/>
        <w:rPr>
          <w:rFonts w:eastAsia="Times New Roman" w:cs="Calibri Light"/>
          <w:szCs w:val="22"/>
        </w:rPr>
      </w:pPr>
      <w:r w:rsidRPr="0061083E">
        <w:rPr>
          <w:rFonts w:eastAsia="Times New Roman" w:cs="Calibri Light"/>
          <w:szCs w:val="22"/>
        </w:rPr>
        <w:t xml:space="preserve">And what is the best telephone number to reach you for the interview? </w:t>
      </w:r>
      <w:r w:rsidRPr="0061083E">
        <w:rPr>
          <w:rFonts w:eastAsia="Times New Roman" w:cs="Calibri Light"/>
          <w:b/>
          <w:bCs/>
          <w:szCs w:val="22"/>
        </w:rPr>
        <w:t>[RECORD PHONE NUMBER]</w:t>
      </w:r>
    </w:p>
    <w:p w:rsidRPr="0061083E" w:rsidR="0061083E" w:rsidP="0061083E" w:rsidRDefault="0061083E" w14:paraId="53E6FE96" w14:textId="77777777">
      <w:pPr>
        <w:tabs>
          <w:tab w:val="left" w:leader="dot" w:pos="3600"/>
          <w:tab w:val="left" w:pos="3780"/>
        </w:tabs>
        <w:autoSpaceDE w:val="0"/>
        <w:autoSpaceDN w:val="0"/>
        <w:adjustRightInd w:val="0"/>
        <w:rPr>
          <w:rFonts w:eastAsia="Times New Roman" w:cs="Calibri Light"/>
          <w:szCs w:val="22"/>
        </w:rPr>
      </w:pPr>
    </w:p>
    <w:p w:rsidRPr="0061083E" w:rsidR="0061083E" w:rsidP="0061083E" w:rsidRDefault="0061083E" w14:paraId="5FC1A56B" w14:textId="77777777">
      <w:pPr>
        <w:tabs>
          <w:tab w:val="left" w:leader="dot" w:pos="3600"/>
          <w:tab w:val="left" w:pos="3780"/>
        </w:tabs>
        <w:autoSpaceDE w:val="0"/>
        <w:autoSpaceDN w:val="0"/>
        <w:adjustRightInd w:val="0"/>
        <w:rPr>
          <w:rFonts w:eastAsia="Times New Roman" w:cs="Calibri Light"/>
          <w:szCs w:val="22"/>
        </w:rPr>
      </w:pPr>
      <w:r w:rsidRPr="0061083E">
        <w:rPr>
          <w:rFonts w:eastAsia="Times New Roman" w:cs="Calibri Light"/>
          <w:szCs w:val="22"/>
        </w:rPr>
        <w:t xml:space="preserve">Would you like to receive an email confirmation of the interview date and time? </w:t>
      </w:r>
    </w:p>
    <w:p w:rsidRPr="0061083E" w:rsidR="0061083E" w:rsidP="0061083E" w:rsidRDefault="0061083E" w14:paraId="22F3ED6A" w14:textId="77777777">
      <w:pPr>
        <w:tabs>
          <w:tab w:val="left" w:leader="dot" w:pos="3600"/>
          <w:tab w:val="left" w:pos="3780"/>
        </w:tabs>
        <w:autoSpaceDE w:val="0"/>
        <w:autoSpaceDN w:val="0"/>
        <w:adjustRightInd w:val="0"/>
        <w:rPr>
          <w:rFonts w:eastAsia="Times New Roman" w:cs="Calibri Light"/>
          <w:b/>
          <w:bCs/>
          <w:szCs w:val="22"/>
          <w:lang w:val="en-US"/>
        </w:rPr>
      </w:pPr>
      <w:r w:rsidRPr="0061083E">
        <w:rPr>
          <w:rFonts w:eastAsia="Times New Roman" w:cs="Calibri Light"/>
          <w:b/>
          <w:bCs/>
          <w:szCs w:val="22"/>
          <w:lang w:val="en-US"/>
        </w:rPr>
        <w:t xml:space="preserve">[IF YES] </w:t>
      </w:r>
      <w:r w:rsidRPr="0061083E">
        <w:rPr>
          <w:rFonts w:eastAsia="Times New Roman" w:cs="Calibri Light"/>
          <w:szCs w:val="22"/>
        </w:rPr>
        <w:t xml:space="preserve">Please provide your email address where we should send you this information. </w:t>
      </w:r>
      <w:r w:rsidRPr="0061083E">
        <w:rPr>
          <w:rFonts w:eastAsia="Times New Roman" w:cs="Calibri Light"/>
          <w:b/>
          <w:bCs/>
          <w:szCs w:val="22"/>
        </w:rPr>
        <w:t>[RECORD AND CONFIRM EMAIL ADDRESS]</w:t>
      </w:r>
    </w:p>
    <w:p w:rsidRPr="0061083E" w:rsidR="0061083E" w:rsidP="0061083E" w:rsidRDefault="0061083E" w14:paraId="02E7B26F" w14:textId="77777777">
      <w:pPr>
        <w:tabs>
          <w:tab w:val="left" w:leader="dot" w:pos="3600"/>
          <w:tab w:val="left" w:pos="3780"/>
        </w:tabs>
        <w:autoSpaceDE w:val="0"/>
        <w:autoSpaceDN w:val="0"/>
        <w:adjustRightInd w:val="0"/>
        <w:rPr>
          <w:rFonts w:eastAsia="Times New Roman" w:cs="Calibri Light"/>
          <w:szCs w:val="22"/>
        </w:rPr>
      </w:pPr>
    </w:p>
    <w:p w:rsidRPr="0061083E" w:rsidR="0061083E" w:rsidP="0061083E" w:rsidRDefault="0061083E" w14:paraId="0DB50546" w14:textId="77777777">
      <w:pPr>
        <w:rPr>
          <w:rFonts w:eastAsia="Times New Roman" w:cs="Calibri Light"/>
          <w:szCs w:val="22"/>
          <w:lang w:val="en-GB"/>
        </w:rPr>
      </w:pPr>
      <w:r w:rsidRPr="0061083E">
        <w:rPr>
          <w:rFonts w:eastAsia="Times New Roman" w:cs="Calibri Light"/>
          <w:szCs w:val="22"/>
          <w:lang w:val="en-GB"/>
        </w:rPr>
        <w:t xml:space="preserve">Are there any accommodations you may require to ensure you are able to participate in this interview? </w:t>
      </w:r>
      <w:r w:rsidRPr="0061083E">
        <w:rPr>
          <w:rFonts w:eastAsia="Times New Roman" w:cs="Calibri Light"/>
          <w:b/>
          <w:bCs/>
          <w:szCs w:val="22"/>
          <w:lang w:val="en-GB"/>
        </w:rPr>
        <w:t xml:space="preserve">[IF YES, RECORD RESPONSE] </w:t>
      </w:r>
      <w:r w:rsidRPr="0061083E">
        <w:rPr>
          <w:rFonts w:eastAsia="Times New Roman" w:cs="Calibri Light"/>
          <w:szCs w:val="22"/>
          <w:lang w:val="en-GB"/>
        </w:rPr>
        <w:t>We will get back to you about the possibility of providing those accommodations.</w:t>
      </w:r>
    </w:p>
    <w:p w:rsidRPr="0061083E" w:rsidR="0061083E" w:rsidP="0061083E" w:rsidRDefault="0061083E" w14:paraId="749803B4" w14:textId="77777777">
      <w:pPr>
        <w:tabs>
          <w:tab w:val="left" w:leader="dot" w:pos="3600"/>
          <w:tab w:val="left" w:pos="3780"/>
        </w:tabs>
        <w:autoSpaceDE w:val="0"/>
        <w:autoSpaceDN w:val="0"/>
        <w:adjustRightInd w:val="0"/>
        <w:rPr>
          <w:rFonts w:eastAsia="Times New Roman" w:cs="Calibri Light"/>
          <w:szCs w:val="22"/>
        </w:rPr>
      </w:pPr>
    </w:p>
    <w:p w:rsidRPr="0061083E" w:rsidR="0061083E" w:rsidP="0061083E" w:rsidRDefault="0061083E" w14:paraId="06D306DB" w14:textId="77777777">
      <w:pPr>
        <w:rPr>
          <w:rFonts w:eastAsia="Times New Roman" w:cs="Calibri Light"/>
          <w:szCs w:val="22"/>
          <w:lang w:val="en-US"/>
        </w:rPr>
      </w:pPr>
      <w:r w:rsidRPr="0061083E">
        <w:rPr>
          <w:rFonts w:eastAsia="Times New Roman" w:cs="Calibri Light"/>
          <w:szCs w:val="22"/>
          <w:lang w:val="en-US"/>
        </w:rPr>
        <w:t>Thank you for your interest in our study. We look forward to discussing your opinion during the follow-up interview.</w:t>
      </w:r>
    </w:p>
    <w:p w:rsidRPr="0061083E" w:rsidR="0061083E" w:rsidP="0061083E" w:rsidRDefault="0061083E" w14:paraId="68BAB9C7" w14:textId="77777777">
      <w:pPr>
        <w:rPr>
          <w:rFonts w:eastAsia="Times New Roman" w:cs="Calibri Light"/>
          <w:szCs w:val="22"/>
          <w:lang w:val="en-US"/>
        </w:rPr>
      </w:pPr>
    </w:p>
    <w:p w:rsidRPr="0061083E" w:rsidR="0061083E" w:rsidP="0061083E" w:rsidRDefault="0061083E" w14:paraId="5E75E64D" w14:textId="77777777">
      <w:pPr>
        <w:pBdr>
          <w:bottom w:val="single" w:color="auto" w:sz="4" w:space="1"/>
        </w:pBdr>
        <w:rPr>
          <w:rFonts w:eastAsia="Times New Roman" w:cs="Calibri Light"/>
          <w:szCs w:val="22"/>
          <w:lang w:val="en-US"/>
        </w:rPr>
      </w:pPr>
    </w:p>
    <w:p w:rsidRPr="0061083E" w:rsidR="0061083E" w:rsidP="0061083E" w:rsidRDefault="0061083E" w14:paraId="6C10FE19" w14:textId="77777777">
      <w:pPr>
        <w:tabs>
          <w:tab w:val="left" w:pos="2160"/>
          <w:tab w:val="left" w:pos="2880"/>
          <w:tab w:val="left" w:pos="3600"/>
          <w:tab w:val="left" w:pos="4320"/>
          <w:tab w:val="left" w:pos="5040"/>
          <w:tab w:val="left" w:pos="5760"/>
          <w:tab w:val="left" w:pos="6480"/>
          <w:tab w:val="left" w:pos="7200"/>
          <w:tab w:val="left" w:pos="7920"/>
          <w:tab w:val="right" w:pos="8640"/>
          <w:tab w:val="right" w:pos="9360"/>
        </w:tabs>
        <w:jc w:val="both"/>
        <w:rPr>
          <w:rFonts w:eastAsia="Times New Roman" w:cs="Calibri Light"/>
          <w:sz w:val="20"/>
          <w:szCs w:val="20"/>
          <w:lang w:val="en-US"/>
        </w:rPr>
      </w:pPr>
    </w:p>
    <w:p w:rsidRPr="0061083E" w:rsidR="0061083E" w:rsidP="0061083E" w:rsidRDefault="0061083E" w14:paraId="62F0F506" w14:textId="77777777">
      <w:pPr>
        <w:rPr>
          <w:rFonts w:eastAsia="Times New Roman" w:cs="Calibri Light"/>
          <w:szCs w:val="22"/>
          <w:lang w:val="fr-CA"/>
        </w:rPr>
      </w:pPr>
      <w:r w:rsidRPr="0061083E">
        <w:rPr>
          <w:rFonts w:eastAsia="Times New Roman" w:cs="Calibri Light"/>
          <w:szCs w:val="22"/>
          <w:lang w:val="fr-CA"/>
        </w:rPr>
        <w:t>Bonjour, je m’appelle ________ et je travaille pour la firme Narrative Research et j’appelle au nom du Tribunal de la sécurité sociale. Je fais suite à un courriel que nous vous avons envoyé pour vous inviter à participer à une évaluation du service d’accompagnateur. Le Tribunal de la sécurité sociale a demandé à Kelly Sears Consulting Group et à Narrative Research de mener ces entrevues, dans le but d’améliorer le service.</w:t>
      </w:r>
    </w:p>
    <w:p w:rsidRPr="0061083E" w:rsidR="0061083E" w:rsidP="0061083E" w:rsidRDefault="0061083E" w14:paraId="50F4CF67" w14:textId="77777777">
      <w:pPr>
        <w:rPr>
          <w:rFonts w:eastAsia="Times New Roman" w:cs="Calibri Light"/>
          <w:szCs w:val="22"/>
          <w:lang w:val="fr-CA"/>
        </w:rPr>
      </w:pPr>
    </w:p>
    <w:p w:rsidRPr="0061083E" w:rsidR="0061083E" w:rsidP="0061083E" w:rsidRDefault="0061083E" w14:paraId="5AC595A8" w14:textId="77777777">
      <w:pPr>
        <w:rPr>
          <w:rFonts w:eastAsia="Times New Roman" w:cs="Calibri Light"/>
          <w:szCs w:val="22"/>
          <w:lang w:val="fr-CA"/>
        </w:rPr>
      </w:pPr>
      <w:r w:rsidRPr="0061083E">
        <w:rPr>
          <w:rFonts w:eastAsia="Times New Roman" w:cs="Calibri Light"/>
          <w:szCs w:val="22"/>
          <w:lang w:val="fr-CA"/>
        </w:rPr>
        <w:t xml:space="preserve">J’aimerais prendre rendez-vous pour une entrevue téléphonique de 45 minutes au cours des deux prochaines semaines. En reconnaissance de votre temps, vous recevrez une compensation de 100 $. Vos commentaires demeureront anonymes et votre participation n’aura aucun impact sur vos relations avec le Tribunal de la sécurité sociale ou tout autre ministère ou agence du gouvernement fédéral. </w:t>
      </w:r>
    </w:p>
    <w:p w:rsidRPr="0061083E" w:rsidR="0061083E" w:rsidP="0061083E" w:rsidRDefault="0061083E" w14:paraId="690B35CE" w14:textId="77777777">
      <w:pPr>
        <w:rPr>
          <w:rFonts w:eastAsia="Times New Roman" w:cs="Calibri Light"/>
          <w:szCs w:val="22"/>
          <w:lang w:val="fr-CA"/>
        </w:rPr>
      </w:pPr>
    </w:p>
    <w:p w:rsidRPr="0061083E" w:rsidR="0061083E" w:rsidP="0061083E" w:rsidRDefault="0061083E" w14:paraId="6E1C0FA0" w14:textId="77777777">
      <w:pPr>
        <w:rPr>
          <w:rFonts w:eastAsia="Times New Roman" w:cs="Calibri Light"/>
          <w:szCs w:val="22"/>
          <w:lang w:val="fr-CA"/>
        </w:rPr>
      </w:pPr>
      <w:r w:rsidRPr="0061083E">
        <w:rPr>
          <w:rFonts w:eastAsia="Times New Roman" w:cs="Calibri Light"/>
          <w:szCs w:val="22"/>
          <w:lang w:val="fr-CA"/>
        </w:rPr>
        <w:t>Souhaitez-vous que nous planifiions cette entrevue?</w:t>
      </w:r>
    </w:p>
    <w:p w:rsidRPr="0061083E" w:rsidR="0061083E" w:rsidP="0061083E" w:rsidRDefault="0061083E" w14:paraId="45906DA1" w14:textId="77777777">
      <w:pPr>
        <w:rPr>
          <w:rFonts w:eastAsia="Times New Roman" w:cs="Calibri Light"/>
          <w:szCs w:val="22"/>
          <w:lang w:val="fr-CA"/>
        </w:rPr>
      </w:pPr>
      <w:r w:rsidRPr="0061083E">
        <w:rPr>
          <w:rFonts w:eastAsia="Times New Roman" w:cs="Calibri Light"/>
          <w:szCs w:val="22"/>
          <w:lang w:val="fr-CA"/>
        </w:rPr>
        <w:t>[SI OUI] Nous avons les horaires suivants disponibles... [CONSULTER LES HORAIRES; ENREGISTRER LA DATE ET L’HEURE DE L’ENTREVUE]</w:t>
      </w:r>
    </w:p>
    <w:p w:rsidRPr="0061083E" w:rsidR="0061083E" w:rsidP="0061083E" w:rsidRDefault="0061083E" w14:paraId="50CA80BF" w14:textId="77777777">
      <w:pPr>
        <w:rPr>
          <w:rFonts w:eastAsia="Times New Roman" w:cs="Calibri Light"/>
          <w:szCs w:val="22"/>
          <w:lang w:val="fr-CA"/>
        </w:rPr>
      </w:pPr>
    </w:p>
    <w:p w:rsidRPr="0061083E" w:rsidR="0061083E" w:rsidP="0061083E" w:rsidRDefault="0061083E" w14:paraId="03B9EF44" w14:textId="77777777">
      <w:pPr>
        <w:rPr>
          <w:rFonts w:eastAsia="Times New Roman" w:cs="Calibri Light"/>
          <w:b/>
          <w:bCs/>
          <w:szCs w:val="22"/>
          <w:lang w:val="fr-CA"/>
        </w:rPr>
      </w:pPr>
      <w:r w:rsidRPr="0061083E">
        <w:rPr>
          <w:rFonts w:eastAsia="Times New Roman" w:cs="Calibri Light"/>
          <w:szCs w:val="22"/>
          <w:lang w:val="fr-CA"/>
        </w:rPr>
        <w:t xml:space="preserve">Et quel est le meilleur numéro de téléphone pour vous joindre pour l’entrevue? </w:t>
      </w:r>
      <w:r w:rsidRPr="0061083E">
        <w:rPr>
          <w:rFonts w:eastAsia="Times New Roman" w:cs="Calibri Light"/>
          <w:b/>
          <w:bCs/>
          <w:szCs w:val="22"/>
          <w:lang w:val="fr-CA"/>
        </w:rPr>
        <w:t>[ENREGISTRER LENUMÉRO DE TÉLÉPHONE]</w:t>
      </w:r>
    </w:p>
    <w:p w:rsidRPr="0061083E" w:rsidR="0061083E" w:rsidP="0061083E" w:rsidRDefault="0061083E" w14:paraId="0F1CA8F2" w14:textId="77777777">
      <w:pPr>
        <w:rPr>
          <w:rFonts w:eastAsia="Times New Roman" w:cs="Calibri Light"/>
          <w:szCs w:val="22"/>
          <w:lang w:val="fr-CA"/>
        </w:rPr>
      </w:pPr>
    </w:p>
    <w:p w:rsidRPr="0061083E" w:rsidR="0061083E" w:rsidP="0061083E" w:rsidRDefault="0061083E" w14:paraId="598A09F4" w14:textId="77777777">
      <w:pPr>
        <w:rPr>
          <w:rFonts w:eastAsia="Times New Roman" w:cs="Calibri Light"/>
          <w:szCs w:val="22"/>
          <w:lang w:val="fr-CA"/>
        </w:rPr>
      </w:pPr>
      <w:r w:rsidRPr="0061083E">
        <w:rPr>
          <w:rFonts w:eastAsia="Times New Roman" w:cs="Calibri Light"/>
          <w:szCs w:val="22"/>
          <w:lang w:val="fr-CA"/>
        </w:rPr>
        <w:t xml:space="preserve">Souhaitez-vous recevoir un courriel pour confirmer la date et l’heure de l’entrevue? </w:t>
      </w:r>
    </w:p>
    <w:p w:rsidRPr="0061083E" w:rsidR="0061083E" w:rsidP="0061083E" w:rsidRDefault="0061083E" w14:paraId="1FACBEC4" w14:textId="77777777">
      <w:pPr>
        <w:rPr>
          <w:rFonts w:eastAsia="Times New Roman" w:cs="Calibri Light"/>
          <w:b/>
          <w:bCs/>
          <w:szCs w:val="22"/>
          <w:lang w:val="fr-CA"/>
        </w:rPr>
      </w:pPr>
      <w:r w:rsidRPr="0061083E">
        <w:rPr>
          <w:rFonts w:eastAsia="Times New Roman" w:cs="Calibri Light"/>
          <w:b/>
          <w:bCs/>
          <w:szCs w:val="22"/>
          <w:lang w:val="fr-CA"/>
        </w:rPr>
        <w:t xml:space="preserve">[SI OUI] </w:t>
      </w:r>
      <w:r w:rsidRPr="0061083E">
        <w:rPr>
          <w:rFonts w:eastAsia="Times New Roman" w:cs="Calibri Light"/>
          <w:szCs w:val="22"/>
          <w:lang w:val="fr-CA"/>
        </w:rPr>
        <w:t xml:space="preserve">Veuillez fournir votre adresse e-mail où nous devrions vous envoyer ces informations. </w:t>
      </w:r>
      <w:r w:rsidRPr="0061083E">
        <w:rPr>
          <w:rFonts w:eastAsia="Times New Roman" w:cs="Calibri Light"/>
          <w:b/>
          <w:bCs/>
          <w:szCs w:val="22"/>
          <w:lang w:val="fr-CA"/>
        </w:rPr>
        <w:t>[ENREGISTRER ET CONFIRMER L’ADRESSE COURRIEL]</w:t>
      </w:r>
    </w:p>
    <w:p w:rsidRPr="0061083E" w:rsidR="0061083E" w:rsidP="0061083E" w:rsidRDefault="0061083E" w14:paraId="411F38F9" w14:textId="77777777">
      <w:pPr>
        <w:rPr>
          <w:rFonts w:eastAsia="Times New Roman" w:cs="Calibri Light"/>
          <w:szCs w:val="22"/>
          <w:lang w:val="fr-CA"/>
        </w:rPr>
      </w:pPr>
    </w:p>
    <w:p w:rsidRPr="0061083E" w:rsidR="0061083E" w:rsidP="0061083E" w:rsidRDefault="0061083E" w14:paraId="65D98524" w14:textId="77777777">
      <w:pPr>
        <w:rPr>
          <w:rFonts w:eastAsia="Times New Roman" w:cs="Calibri Light"/>
          <w:szCs w:val="22"/>
          <w:lang w:val="fr-CA"/>
        </w:rPr>
      </w:pPr>
      <w:r w:rsidRPr="0061083E">
        <w:rPr>
          <w:rFonts w:eastAsia="Times New Roman" w:cs="Calibri Light"/>
          <w:szCs w:val="22"/>
          <w:lang w:val="fr-CA"/>
        </w:rPr>
        <w:t xml:space="preserve">Y a-t-il des mesures d’adaptation dont vous pourriez avoir besoin pour pouvoir participer à cette entrevue? </w:t>
      </w:r>
      <w:r w:rsidRPr="0061083E">
        <w:rPr>
          <w:rFonts w:eastAsia="Times New Roman" w:cs="Calibri Light"/>
          <w:b/>
          <w:bCs/>
          <w:szCs w:val="22"/>
          <w:lang w:val="fr-CA"/>
        </w:rPr>
        <w:t xml:space="preserve">[SI OUI, CONSIGNEZ LA RÉPONSE] </w:t>
      </w:r>
      <w:r w:rsidRPr="0061083E">
        <w:rPr>
          <w:rFonts w:eastAsia="Times New Roman" w:cs="Calibri Light"/>
          <w:szCs w:val="22"/>
          <w:lang w:val="fr-CA"/>
        </w:rPr>
        <w:t>Nous vous reviendrons concernant la possibilité de fournir ces mesures d’adaptation.</w:t>
      </w:r>
    </w:p>
    <w:p w:rsidRPr="0061083E" w:rsidR="0061083E" w:rsidP="0061083E" w:rsidRDefault="0061083E" w14:paraId="64D5AA5D" w14:textId="77777777">
      <w:pPr>
        <w:rPr>
          <w:rFonts w:eastAsia="Times New Roman" w:cs="Calibri Light"/>
          <w:szCs w:val="22"/>
          <w:lang w:val="fr-CA"/>
        </w:rPr>
      </w:pPr>
    </w:p>
    <w:p w:rsidRPr="00D15E20" w:rsidR="0061083E" w:rsidP="00D15E20" w:rsidRDefault="0061083E" w14:paraId="33300ECA" w14:textId="65D955BA">
      <w:pPr>
        <w:rPr>
          <w:rFonts w:eastAsia="Times New Roman" w:cs="Calibri Light"/>
          <w:szCs w:val="22"/>
          <w:lang w:val="fr-CA"/>
        </w:rPr>
      </w:pPr>
      <w:r w:rsidRPr="0061083E">
        <w:rPr>
          <w:rFonts w:eastAsia="Times New Roman" w:cs="Calibri Light"/>
          <w:szCs w:val="22"/>
          <w:lang w:val="fr-CA"/>
        </w:rPr>
        <w:t>Nous vous remercions de l’intérêt que vous portez à notre étude. Nous sommes impatients de discuter de votre opinion lors de l’entretien de suivi.</w:t>
      </w:r>
    </w:p>
    <w:p w:rsidRPr="0061083E" w:rsidR="0061083E" w:rsidP="0061083E" w:rsidRDefault="0061083E" w14:paraId="55B43AEA" w14:textId="77777777">
      <w:pPr>
        <w:spacing w:after="160" w:line="259" w:lineRule="auto"/>
        <w:jc w:val="center"/>
        <w:rPr>
          <w:rFonts w:ascii="Calibri" w:hAnsi="Calibri" w:eastAsia="Calibri" w:cs="Times New Roman"/>
          <w:sz w:val="60"/>
          <w:szCs w:val="60"/>
          <w:lang w:val="fr-CA"/>
        </w:rPr>
        <w:sectPr w:rsidRPr="0061083E" w:rsidR="0061083E" w:rsidSect="00476F76">
          <w:headerReference w:type="default" r:id="rId21"/>
          <w:footerReference w:type="default" r:id="rId22"/>
          <w:pgSz w:w="12240" w:h="15840" w:orient="portrait" w:code="1"/>
          <w:pgMar w:top="1440" w:right="1183" w:bottom="1418" w:left="1440" w:header="709" w:footer="709" w:gutter="0"/>
          <w:paperSrc w:first="15" w:other="15"/>
          <w:pgNumType w:start="1"/>
          <w:cols w:space="720"/>
        </w:sectPr>
      </w:pPr>
      <w:bookmarkStart w:name="_Hlk143243567" w:id="34"/>
    </w:p>
    <w:p w:rsidRPr="0061083E" w:rsidR="0061083E" w:rsidP="0061083E" w:rsidRDefault="0061083E" w14:paraId="7E45138C" w14:textId="77777777">
      <w:pPr>
        <w:spacing w:after="160" w:line="259" w:lineRule="auto"/>
        <w:jc w:val="center"/>
        <w:rPr>
          <w:rFonts w:ascii="Calibri" w:hAnsi="Calibri" w:eastAsia="Calibri" w:cs="Times New Roman"/>
          <w:sz w:val="60"/>
          <w:szCs w:val="60"/>
          <w:lang w:val="fr-CA"/>
        </w:rPr>
      </w:pPr>
    </w:p>
    <w:p w:rsidRPr="0061083E" w:rsidR="0061083E" w:rsidP="0061083E" w:rsidRDefault="0061083E" w14:paraId="3B0BDB52" w14:textId="77777777">
      <w:pPr>
        <w:spacing w:after="160" w:line="259" w:lineRule="auto"/>
        <w:jc w:val="center"/>
        <w:rPr>
          <w:rFonts w:ascii="Calibri" w:hAnsi="Calibri" w:eastAsia="Calibri" w:cs="Times New Roman"/>
          <w:sz w:val="60"/>
          <w:szCs w:val="60"/>
          <w:lang w:val="fr-CA"/>
        </w:rPr>
      </w:pPr>
    </w:p>
    <w:p w:rsidRPr="0061083E" w:rsidR="0061083E" w:rsidP="0061083E" w:rsidRDefault="0061083E" w14:paraId="50E99D33" w14:textId="77777777">
      <w:pPr>
        <w:spacing w:after="160" w:line="259" w:lineRule="auto"/>
        <w:jc w:val="center"/>
        <w:rPr>
          <w:rFonts w:ascii="Calibri" w:hAnsi="Calibri" w:eastAsia="Calibri" w:cs="Times New Roman"/>
          <w:sz w:val="60"/>
          <w:szCs w:val="60"/>
          <w:lang w:val="fr-CA"/>
        </w:rPr>
      </w:pPr>
    </w:p>
    <w:p w:rsidRPr="0061083E" w:rsidR="0061083E" w:rsidP="0061083E" w:rsidRDefault="0061083E" w14:paraId="2D408126" w14:textId="77777777">
      <w:pPr>
        <w:spacing w:after="160" w:line="259" w:lineRule="auto"/>
        <w:jc w:val="center"/>
        <w:rPr>
          <w:rFonts w:ascii="Calibri" w:hAnsi="Calibri" w:eastAsia="Calibri" w:cs="Times New Roman"/>
          <w:sz w:val="60"/>
          <w:szCs w:val="60"/>
          <w:lang w:val="fr-CA"/>
        </w:rPr>
      </w:pPr>
    </w:p>
    <w:p w:rsidRPr="0061083E" w:rsidR="0061083E" w:rsidP="0061083E" w:rsidRDefault="0061083E" w14:paraId="1EA75D8F" w14:textId="77777777">
      <w:pPr>
        <w:spacing w:after="160" w:line="259" w:lineRule="auto"/>
        <w:jc w:val="center"/>
        <w:rPr>
          <w:rFonts w:ascii="Calibri" w:hAnsi="Calibri" w:eastAsia="Calibri" w:cs="Times New Roman"/>
          <w:sz w:val="60"/>
          <w:szCs w:val="60"/>
          <w:lang w:val="fr-CA"/>
        </w:rPr>
      </w:pPr>
    </w:p>
    <w:p w:rsidRPr="00317FBA" w:rsidR="0061083E" w:rsidP="00884C90" w:rsidRDefault="0061083E" w14:paraId="15BCE6C2" w14:textId="2C2923E0">
      <w:pPr>
        <w:pStyle w:val="Heading1"/>
        <w:jc w:val="center"/>
        <w:rPr>
          <w:rFonts w:eastAsia="Calibri" w:cs="Calibri Light"/>
          <w:b w:val="0"/>
          <w:bCs/>
          <w:color w:val="auto"/>
          <w:sz w:val="60"/>
          <w:szCs w:val="60"/>
        </w:rPr>
      </w:pPr>
      <w:r w:rsidRPr="00317FBA">
        <w:rPr>
          <w:rFonts w:eastAsia="Calibri" w:cs="Calibri Light"/>
          <w:b w:val="0"/>
          <w:bCs/>
          <w:color w:val="auto"/>
          <w:sz w:val="60"/>
          <w:szCs w:val="60"/>
        </w:rPr>
        <w:t>Appendix B:</w:t>
      </w:r>
      <w:r w:rsidRPr="00317FBA" w:rsidR="00317FBA">
        <w:rPr>
          <w:b w:val="0"/>
          <w:bCs/>
          <w:color w:val="auto"/>
        </w:rPr>
        <w:t xml:space="preserve"> </w:t>
      </w:r>
      <w:r w:rsidRPr="00317FBA" w:rsidR="00317FBA">
        <w:rPr>
          <w:rFonts w:eastAsia="Calibri" w:cs="Calibri Light"/>
          <w:b w:val="0"/>
          <w:bCs/>
          <w:color w:val="auto"/>
          <w:sz w:val="60"/>
          <w:szCs w:val="60"/>
        </w:rPr>
        <w:t>Discussion Guide and</w:t>
      </w:r>
      <w:r w:rsidR="00884C90">
        <w:rPr>
          <w:rFonts w:eastAsia="Calibri" w:cs="Calibri Light"/>
          <w:b w:val="0"/>
          <w:bCs/>
          <w:color w:val="auto"/>
          <w:sz w:val="60"/>
          <w:szCs w:val="60"/>
        </w:rPr>
        <w:t xml:space="preserve"> </w:t>
      </w:r>
      <w:r w:rsidRPr="00317FBA" w:rsidR="00317FBA">
        <w:rPr>
          <w:rFonts w:eastAsia="Calibri" w:cs="Calibri Light"/>
          <w:b w:val="0"/>
          <w:bCs/>
          <w:color w:val="auto"/>
          <w:sz w:val="60"/>
          <w:szCs w:val="60"/>
        </w:rPr>
        <w:t>Overview of Topics for Discussion</w:t>
      </w:r>
    </w:p>
    <w:p w:rsidR="00317FBA" w:rsidRDefault="00317FBA" w14:paraId="64457B49" w14:textId="77777777">
      <w:pPr>
        <w:spacing w:line="240" w:lineRule="auto"/>
        <w:rPr>
          <w:rFonts w:eastAsia="Yu Gothic Light" w:cs="Times New Roman"/>
          <w:spacing w:val="-10"/>
          <w:kern w:val="28"/>
          <w:sz w:val="32"/>
          <w:szCs w:val="32"/>
        </w:rPr>
      </w:pPr>
      <w:r>
        <w:rPr>
          <w:rFonts w:eastAsia="Yu Gothic Light" w:cs="Times New Roman"/>
          <w:spacing w:val="-10"/>
          <w:kern w:val="28"/>
          <w:sz w:val="32"/>
          <w:szCs w:val="32"/>
        </w:rPr>
        <w:br w:type="page"/>
      </w:r>
    </w:p>
    <w:p w:rsidRPr="0061083E" w:rsidR="0061083E" w:rsidP="0061083E" w:rsidRDefault="0061083E" w14:paraId="0C3E9DCC" w14:textId="2335DBFF">
      <w:pPr>
        <w:spacing w:after="240" w:line="256" w:lineRule="auto"/>
        <w:contextualSpacing/>
        <w:jc w:val="center"/>
        <w:rPr>
          <w:rFonts w:eastAsia="Yu Gothic Light" w:cs="Times New Roman"/>
          <w:spacing w:val="-10"/>
          <w:kern w:val="28"/>
          <w:sz w:val="32"/>
          <w:szCs w:val="32"/>
        </w:rPr>
      </w:pPr>
      <w:r w:rsidRPr="0061083E">
        <w:rPr>
          <w:rFonts w:eastAsia="Yu Gothic Light" w:cs="Times New Roman"/>
          <w:spacing w:val="-10"/>
          <w:kern w:val="28"/>
          <w:sz w:val="32"/>
          <w:szCs w:val="32"/>
        </w:rPr>
        <w:t>Social Security Tribunal of Canada</w:t>
      </w:r>
    </w:p>
    <w:p w:rsidRPr="0061083E" w:rsidR="0061083E" w:rsidP="0061083E" w:rsidRDefault="0061083E" w14:paraId="5938539B" w14:textId="77777777">
      <w:pPr>
        <w:spacing w:after="240" w:line="256" w:lineRule="auto"/>
        <w:contextualSpacing/>
        <w:jc w:val="center"/>
        <w:rPr>
          <w:rFonts w:eastAsia="Yu Gothic Light" w:cs="Times New Roman"/>
          <w:spacing w:val="-10"/>
          <w:kern w:val="28"/>
          <w:sz w:val="32"/>
          <w:szCs w:val="32"/>
        </w:rPr>
      </w:pPr>
      <w:r w:rsidRPr="0061083E">
        <w:rPr>
          <w:rFonts w:eastAsia="Yu Gothic Light" w:cs="Times New Roman"/>
          <w:spacing w:val="-10"/>
          <w:kern w:val="28"/>
          <w:sz w:val="32"/>
          <w:szCs w:val="32"/>
        </w:rPr>
        <w:t>End-User Interviews on the Navigator Service at the Appeal Division</w:t>
      </w:r>
    </w:p>
    <w:p w:rsidRPr="0061083E" w:rsidR="0061083E" w:rsidP="0061083E" w:rsidRDefault="0061083E" w14:paraId="60EC397F" w14:textId="77777777">
      <w:pPr>
        <w:spacing w:after="240" w:line="256" w:lineRule="auto"/>
        <w:contextualSpacing/>
        <w:jc w:val="center"/>
        <w:rPr>
          <w:rFonts w:eastAsia="Yu Gothic Light" w:cs="Times New Roman"/>
          <w:spacing w:val="-10"/>
          <w:kern w:val="28"/>
          <w:sz w:val="32"/>
          <w:szCs w:val="32"/>
        </w:rPr>
      </w:pPr>
      <w:r w:rsidRPr="0061083E">
        <w:rPr>
          <w:rFonts w:eastAsia="Yu Gothic Light" w:cs="Times New Roman"/>
          <w:spacing w:val="-10"/>
          <w:kern w:val="28"/>
          <w:sz w:val="32"/>
          <w:szCs w:val="32"/>
        </w:rPr>
        <w:t xml:space="preserve">Discussion Guide </w:t>
      </w:r>
    </w:p>
    <w:p w:rsidRPr="0061083E" w:rsidR="0061083E" w:rsidP="0061083E" w:rsidRDefault="0061083E" w14:paraId="6166B552" w14:textId="77777777">
      <w:pPr>
        <w:keepNext/>
        <w:pBdr>
          <w:top w:val="single" w:color="auto" w:sz="4" w:space="5" w:shadow="1"/>
          <w:left w:val="single" w:color="auto" w:sz="4" w:space="4" w:shadow="1"/>
          <w:bottom w:val="single" w:color="auto" w:sz="4" w:space="1" w:shadow="1"/>
          <w:right w:val="single" w:color="auto" w:sz="4" w:space="4" w:shadow="1"/>
        </w:pBdr>
        <w:shd w:val="clear" w:color="auto" w:fill="23B2BE"/>
        <w:spacing w:before="240" w:after="120"/>
        <w:outlineLvl w:val="1"/>
        <w:rPr>
          <w:rFonts w:eastAsia="Times New Roman" w:cs="Calibri Light"/>
          <w:b/>
          <w:color w:val="FFFFFF"/>
          <w:szCs w:val="22"/>
        </w:rPr>
      </w:pPr>
      <w:bookmarkStart w:name="_Toc145069392" w:id="35"/>
      <w:bookmarkStart w:name="_Toc145324112" w:id="36"/>
      <w:bookmarkStart w:name="_Toc145354433" w:id="37"/>
      <w:bookmarkStart w:name="_Toc145355034" w:id="38"/>
      <w:bookmarkStart w:name="_Toc152935822" w:id="39"/>
      <w:r w:rsidRPr="0061083E">
        <w:rPr>
          <w:rFonts w:eastAsia="Times New Roman" w:cs="Calibri Light"/>
          <w:b/>
          <w:color w:val="FFFFFF"/>
          <w:szCs w:val="22"/>
        </w:rPr>
        <w:t>Study Goals (</w:t>
      </w:r>
      <w:r w:rsidRPr="0061083E">
        <w:rPr>
          <w:rFonts w:eastAsia="Times New Roman" w:cs="Calibri Light"/>
          <w:b/>
          <w:i/>
          <w:color w:val="FFFFFF"/>
          <w:szCs w:val="22"/>
        </w:rPr>
        <w:t>Confidential – Not read to participants)</w:t>
      </w:r>
      <w:bookmarkEnd w:id="35"/>
      <w:bookmarkEnd w:id="36"/>
      <w:bookmarkEnd w:id="37"/>
      <w:bookmarkEnd w:id="38"/>
      <w:bookmarkEnd w:id="39"/>
      <w:r w:rsidRPr="0061083E">
        <w:rPr>
          <w:rFonts w:eastAsia="Times New Roman" w:cs="Calibri Light"/>
          <w:b/>
          <w:i/>
          <w:color w:val="FFFFFF"/>
          <w:szCs w:val="22"/>
        </w:rPr>
        <w:tab/>
      </w:r>
      <w:r w:rsidRPr="0061083E">
        <w:rPr>
          <w:rFonts w:eastAsia="Times New Roman" w:cs="Calibri Light"/>
          <w:b/>
          <w:color w:val="FFFFFF"/>
          <w:szCs w:val="22"/>
        </w:rPr>
        <w:tab/>
      </w:r>
      <w:r w:rsidRPr="0061083E">
        <w:rPr>
          <w:rFonts w:eastAsia="Times New Roman" w:cs="Calibri Light"/>
          <w:b/>
          <w:color w:val="FFFFFF"/>
          <w:szCs w:val="22"/>
        </w:rPr>
        <w:tab/>
      </w:r>
      <w:r w:rsidRPr="0061083E">
        <w:rPr>
          <w:rFonts w:eastAsia="Times New Roman" w:cs="Calibri Light"/>
          <w:b/>
          <w:color w:val="FFFFFF"/>
          <w:szCs w:val="22"/>
        </w:rPr>
        <w:tab/>
      </w:r>
      <w:r w:rsidRPr="0061083E">
        <w:rPr>
          <w:rFonts w:eastAsia="Times New Roman" w:cs="Calibri Light"/>
          <w:b/>
          <w:color w:val="FFFFFF"/>
          <w:szCs w:val="22"/>
        </w:rPr>
        <w:tab/>
      </w:r>
      <w:r w:rsidRPr="0061083E">
        <w:rPr>
          <w:rFonts w:eastAsia="Times New Roman" w:cs="Calibri Light"/>
          <w:b/>
          <w:color w:val="FFFFFF"/>
          <w:szCs w:val="22"/>
        </w:rPr>
        <w:tab/>
      </w:r>
      <w:r w:rsidRPr="0061083E">
        <w:rPr>
          <w:rFonts w:eastAsia="Times New Roman" w:cs="Calibri Light"/>
          <w:b/>
          <w:color w:val="FFFFFF"/>
          <w:szCs w:val="22"/>
        </w:rPr>
        <w:t xml:space="preserve"> </w:t>
      </w:r>
    </w:p>
    <w:p w:rsidRPr="0061083E" w:rsidR="0061083E" w:rsidP="00253BE0" w:rsidRDefault="0061083E" w14:paraId="3C46F21E" w14:textId="77777777">
      <w:pPr>
        <w:numPr>
          <w:ilvl w:val="0"/>
          <w:numId w:val="17"/>
        </w:numPr>
        <w:shd w:val="clear" w:color="auto" w:fill="FFFFFF"/>
        <w:spacing w:before="120" w:after="120" w:line="259" w:lineRule="auto"/>
        <w:contextualSpacing/>
        <w:rPr>
          <w:rFonts w:eastAsia="Calibri" w:cs="Calibri Light"/>
          <w:i/>
          <w:szCs w:val="22"/>
        </w:rPr>
      </w:pPr>
      <w:r w:rsidRPr="0061083E">
        <w:rPr>
          <w:rFonts w:eastAsia="Calibri" w:cs="Calibri Light"/>
          <w:i/>
          <w:szCs w:val="22"/>
        </w:rPr>
        <w:t>Understand the effectiveness of the SST Navigator Service in enhancing end-users’ access to justice, with the goal of applying changes to service delivery and internal processes.</w:t>
      </w:r>
    </w:p>
    <w:p w:rsidRPr="0061083E" w:rsidR="0061083E" w:rsidP="00253BE0" w:rsidRDefault="0061083E" w14:paraId="08C32EE3" w14:textId="77777777">
      <w:pPr>
        <w:numPr>
          <w:ilvl w:val="0"/>
          <w:numId w:val="17"/>
        </w:numPr>
        <w:shd w:val="clear" w:color="auto" w:fill="FFFFFF"/>
        <w:spacing w:before="120" w:after="120" w:line="259" w:lineRule="auto"/>
        <w:contextualSpacing/>
        <w:rPr>
          <w:rFonts w:eastAsia="Calibri" w:cs="Calibri Light"/>
          <w:i/>
          <w:szCs w:val="22"/>
        </w:rPr>
      </w:pPr>
      <w:r w:rsidRPr="0061083E">
        <w:rPr>
          <w:rFonts w:eastAsia="Calibri" w:cs="Calibri Light"/>
          <w:i/>
          <w:szCs w:val="22"/>
        </w:rPr>
        <w:t>Assess user satisfaction with respect to:</w:t>
      </w:r>
    </w:p>
    <w:p w:rsidRPr="0061083E" w:rsidR="0061083E" w:rsidP="00253BE0" w:rsidRDefault="54A7776D" w14:paraId="42EA609A" w14:textId="77777777">
      <w:pPr>
        <w:numPr>
          <w:ilvl w:val="1"/>
          <w:numId w:val="17"/>
        </w:numPr>
        <w:shd w:val="clear" w:color="auto" w:fill="FFFFFF"/>
        <w:spacing w:before="120" w:after="120" w:line="259" w:lineRule="auto"/>
        <w:contextualSpacing/>
        <w:rPr>
          <w:rFonts w:eastAsia="Calibri" w:cs="Calibri Light"/>
          <w:i/>
          <w:szCs w:val="22"/>
        </w:rPr>
      </w:pPr>
      <w:r w:rsidRPr="795C8709">
        <w:rPr>
          <w:rFonts w:eastAsia="Calibri" w:cs="Calibri Light"/>
          <w:i/>
          <w:iCs/>
        </w:rPr>
        <w:t>Timeliness and responsiveness of Navigators when communicating with end-users</w:t>
      </w:r>
    </w:p>
    <w:p w:rsidRPr="0061083E" w:rsidR="0061083E" w:rsidP="00253BE0" w:rsidRDefault="54A7776D" w14:paraId="3488DF3E" w14:textId="77777777">
      <w:pPr>
        <w:numPr>
          <w:ilvl w:val="1"/>
          <w:numId w:val="17"/>
        </w:numPr>
        <w:shd w:val="clear" w:color="auto" w:fill="FFFFFF"/>
        <w:spacing w:before="120" w:after="120" w:line="259" w:lineRule="auto"/>
        <w:contextualSpacing/>
        <w:rPr>
          <w:rFonts w:eastAsia="Calibri" w:cs="Calibri Light"/>
          <w:i/>
          <w:szCs w:val="22"/>
        </w:rPr>
      </w:pPr>
      <w:r w:rsidRPr="795C8709">
        <w:rPr>
          <w:rFonts w:eastAsia="Calibri" w:cs="Calibri Light"/>
          <w:i/>
          <w:iCs/>
        </w:rPr>
        <w:t>Usefulness of the information and guidance provided by the Navigators</w:t>
      </w:r>
    </w:p>
    <w:p w:rsidRPr="0061083E" w:rsidR="0061083E" w:rsidP="00253BE0" w:rsidRDefault="54A7776D" w14:paraId="01E92B90" w14:textId="77777777">
      <w:pPr>
        <w:numPr>
          <w:ilvl w:val="1"/>
          <w:numId w:val="17"/>
        </w:numPr>
        <w:shd w:val="clear" w:color="auto" w:fill="FFFFFF"/>
        <w:spacing w:before="120" w:after="120" w:line="259" w:lineRule="auto"/>
        <w:contextualSpacing/>
        <w:rPr>
          <w:rFonts w:eastAsia="Calibri" w:cs="Calibri Light"/>
          <w:i/>
          <w:szCs w:val="22"/>
        </w:rPr>
      </w:pPr>
      <w:r w:rsidRPr="795C8709">
        <w:rPr>
          <w:rFonts w:eastAsia="Calibri" w:cs="Calibri Light"/>
          <w:i/>
          <w:iCs/>
        </w:rPr>
        <w:t>End-user’s ability to collect documentation in support of their appeal</w:t>
      </w:r>
    </w:p>
    <w:p w:rsidRPr="0061083E" w:rsidR="0061083E" w:rsidP="00253BE0" w:rsidRDefault="54A7776D" w14:paraId="6938E536" w14:textId="77777777">
      <w:pPr>
        <w:numPr>
          <w:ilvl w:val="1"/>
          <w:numId w:val="17"/>
        </w:numPr>
        <w:shd w:val="clear" w:color="auto" w:fill="FFFFFF"/>
        <w:spacing w:before="120" w:after="120" w:line="259" w:lineRule="auto"/>
        <w:contextualSpacing/>
        <w:rPr>
          <w:rFonts w:eastAsia="Calibri" w:cs="Calibri Light"/>
          <w:i/>
          <w:szCs w:val="22"/>
        </w:rPr>
      </w:pPr>
      <w:r w:rsidRPr="795C8709">
        <w:rPr>
          <w:rFonts w:eastAsia="Calibri" w:cs="Calibri Light"/>
          <w:i/>
          <w:iCs/>
        </w:rPr>
        <w:t>Whether accessibility and accommodation needs were met by the Navigator</w:t>
      </w:r>
    </w:p>
    <w:p w:rsidRPr="0061083E" w:rsidR="0061083E" w:rsidP="00253BE0" w:rsidRDefault="54A7776D" w14:paraId="46BE47C6" w14:textId="77777777">
      <w:pPr>
        <w:numPr>
          <w:ilvl w:val="1"/>
          <w:numId w:val="17"/>
        </w:numPr>
        <w:shd w:val="clear" w:color="auto" w:fill="FFFFFF"/>
        <w:spacing w:before="120" w:after="120" w:line="259" w:lineRule="auto"/>
        <w:contextualSpacing/>
        <w:rPr>
          <w:rFonts w:eastAsia="Calibri" w:cs="Calibri Light"/>
          <w:i/>
          <w:szCs w:val="22"/>
        </w:rPr>
      </w:pPr>
      <w:r w:rsidRPr="795C8709">
        <w:rPr>
          <w:rFonts w:eastAsia="Calibri" w:cs="Calibri Light"/>
          <w:i/>
          <w:iCs/>
        </w:rPr>
        <w:t>Navigators’ service approach, including responsiveness, customer service expertise, and level of support</w:t>
      </w:r>
    </w:p>
    <w:p w:rsidRPr="0061083E" w:rsidR="0061083E" w:rsidP="00253BE0" w:rsidRDefault="0061083E" w14:paraId="0CD44AC7" w14:textId="3521CE94">
      <w:pPr>
        <w:numPr>
          <w:ilvl w:val="0"/>
          <w:numId w:val="17"/>
        </w:numPr>
        <w:shd w:val="clear" w:color="auto" w:fill="FFFFFF"/>
        <w:spacing w:before="120" w:after="120" w:line="259" w:lineRule="auto"/>
        <w:contextualSpacing/>
        <w:rPr>
          <w:rFonts w:eastAsia="Calibri" w:cs="Calibri Light"/>
          <w:i/>
          <w:szCs w:val="22"/>
        </w:rPr>
      </w:pPr>
      <w:r w:rsidRPr="0061083E">
        <w:rPr>
          <w:rFonts w:eastAsia="Calibri" w:cs="Calibri Light"/>
          <w:i/>
          <w:szCs w:val="22"/>
        </w:rPr>
        <w:t>Examine the perceived outcomes of the Navigator Service, notably in enhancing end</w:t>
      </w:r>
      <w:r w:rsidR="005F7C18">
        <w:rPr>
          <w:rFonts w:eastAsia="Calibri" w:cs="Calibri Light"/>
          <w:i/>
          <w:szCs w:val="22"/>
        </w:rPr>
        <w:t>-</w:t>
      </w:r>
      <w:r w:rsidRPr="0061083E">
        <w:rPr>
          <w:rFonts w:eastAsia="Calibri" w:cs="Calibri Light"/>
          <w:i/>
          <w:szCs w:val="22"/>
        </w:rPr>
        <w:t>users’ preparedness and confidence in the appeal process.</w:t>
      </w:r>
    </w:p>
    <w:p w:rsidRPr="0061083E" w:rsidR="0061083E" w:rsidP="0061083E" w:rsidRDefault="0061083E" w14:paraId="47457196" w14:textId="77777777">
      <w:pPr>
        <w:keepNext/>
        <w:pBdr>
          <w:top w:val="single" w:color="auto" w:sz="4" w:space="4" w:shadow="1"/>
          <w:left w:val="single" w:color="auto" w:sz="4" w:space="4" w:shadow="1"/>
          <w:bottom w:val="single" w:color="auto" w:sz="4" w:space="0" w:shadow="1"/>
          <w:right w:val="single" w:color="auto" w:sz="4" w:space="4" w:shadow="1"/>
        </w:pBdr>
        <w:shd w:val="clear" w:color="auto" w:fill="23B2BE"/>
        <w:spacing w:before="120" w:after="240"/>
        <w:outlineLvl w:val="1"/>
        <w:rPr>
          <w:rFonts w:eastAsia="Times New Roman" w:cs="Calibri Light"/>
          <w:b/>
          <w:color w:val="FFFFFF"/>
          <w:szCs w:val="22"/>
        </w:rPr>
      </w:pPr>
      <w:bookmarkStart w:name="_Toc145069393" w:id="40"/>
      <w:bookmarkStart w:name="_Toc145324113" w:id="41"/>
      <w:bookmarkStart w:name="_Toc145354434" w:id="42"/>
      <w:bookmarkStart w:name="_Toc145355035" w:id="43"/>
      <w:bookmarkStart w:name="_Toc152935823" w:id="44"/>
      <w:r w:rsidRPr="0061083E">
        <w:rPr>
          <w:rFonts w:eastAsia="Times New Roman" w:cs="Calibri Light"/>
          <w:b/>
          <w:color w:val="FFFFFF"/>
          <w:szCs w:val="22"/>
        </w:rPr>
        <w:t>Profile and Introduction</w:t>
      </w:r>
      <w:r w:rsidRPr="0061083E">
        <w:rPr>
          <w:rFonts w:eastAsia="Times New Roman" w:cs="Calibri Light"/>
          <w:b/>
          <w:color w:val="FFFFFF"/>
          <w:szCs w:val="22"/>
        </w:rPr>
        <w:tab/>
      </w:r>
      <w:r w:rsidRPr="0061083E">
        <w:rPr>
          <w:rFonts w:eastAsia="Times New Roman" w:cs="Calibri Light"/>
          <w:b/>
          <w:color w:val="FFFFFF"/>
          <w:szCs w:val="22"/>
        </w:rPr>
        <w:tab/>
      </w:r>
      <w:r w:rsidRPr="0061083E">
        <w:rPr>
          <w:rFonts w:eastAsia="Times New Roman" w:cs="Calibri Light"/>
          <w:b/>
          <w:color w:val="FFFFFF"/>
          <w:szCs w:val="22"/>
        </w:rPr>
        <w:tab/>
      </w:r>
      <w:r w:rsidRPr="0061083E">
        <w:rPr>
          <w:rFonts w:eastAsia="Times New Roman" w:cs="Calibri Light"/>
          <w:b/>
          <w:color w:val="FFFFFF"/>
          <w:szCs w:val="22"/>
        </w:rPr>
        <w:tab/>
      </w:r>
      <w:r w:rsidRPr="0061083E">
        <w:rPr>
          <w:rFonts w:eastAsia="Times New Roman" w:cs="Calibri Light"/>
          <w:b/>
          <w:color w:val="FFFFFF"/>
          <w:szCs w:val="22"/>
        </w:rPr>
        <w:tab/>
      </w:r>
      <w:r w:rsidRPr="0061083E">
        <w:rPr>
          <w:rFonts w:eastAsia="Times New Roman" w:cs="Calibri Light"/>
          <w:b/>
          <w:color w:val="FFFFFF"/>
          <w:szCs w:val="22"/>
        </w:rPr>
        <w:tab/>
      </w:r>
      <w:r w:rsidRPr="0061083E">
        <w:rPr>
          <w:rFonts w:eastAsia="Times New Roman" w:cs="Calibri Light"/>
          <w:b/>
          <w:color w:val="FFFFFF"/>
          <w:szCs w:val="22"/>
        </w:rPr>
        <w:tab/>
      </w:r>
      <w:r w:rsidRPr="0061083E">
        <w:rPr>
          <w:rFonts w:eastAsia="Times New Roman" w:cs="Calibri Light"/>
          <w:b/>
          <w:color w:val="FFFFFF"/>
          <w:szCs w:val="22"/>
        </w:rPr>
        <w:tab/>
      </w:r>
      <w:r w:rsidRPr="0061083E">
        <w:rPr>
          <w:rFonts w:eastAsia="Times New Roman" w:cs="Calibri Light"/>
          <w:b/>
          <w:color w:val="FFFFFF"/>
          <w:szCs w:val="22"/>
        </w:rPr>
        <w:tab/>
      </w:r>
      <w:r w:rsidRPr="0061083E">
        <w:rPr>
          <w:rFonts w:eastAsia="Times New Roman" w:cs="Calibri Light"/>
          <w:b/>
          <w:color w:val="FFFFFF"/>
          <w:szCs w:val="22"/>
        </w:rPr>
        <w:t>2 minutes</w:t>
      </w:r>
      <w:bookmarkEnd w:id="40"/>
      <w:bookmarkEnd w:id="41"/>
      <w:bookmarkEnd w:id="42"/>
      <w:bookmarkEnd w:id="43"/>
      <w:bookmarkEnd w:id="44"/>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201"/>
        <w:gridCol w:w="6149"/>
      </w:tblGrid>
      <w:tr w:rsidRPr="0061083E" w:rsidR="0061083E" w:rsidTr="00476F76" w14:paraId="3BF2A73A" w14:textId="77777777">
        <w:tc>
          <w:tcPr>
            <w:tcW w:w="9576" w:type="dxa"/>
            <w:gridSpan w:val="2"/>
            <w:tcBorders>
              <w:top w:val="single" w:color="auto" w:sz="4" w:space="0"/>
              <w:left w:val="single" w:color="auto" w:sz="4" w:space="0"/>
              <w:bottom w:val="single" w:color="auto" w:sz="4" w:space="0"/>
              <w:right w:val="single" w:color="auto" w:sz="4" w:space="0"/>
            </w:tcBorders>
            <w:shd w:val="clear" w:color="auto" w:fill="23B2BE"/>
            <w:hideMark/>
          </w:tcPr>
          <w:p w:rsidRPr="0061083E" w:rsidR="0061083E" w:rsidP="0061083E" w:rsidRDefault="0061083E" w14:paraId="4E23514C" w14:textId="77777777">
            <w:pPr>
              <w:spacing w:after="240"/>
              <w:rPr>
                <w:rFonts w:eastAsia="Times New Roman" w:cs="Calibri Light"/>
                <w:color w:val="FFFFFF"/>
                <w:szCs w:val="22"/>
                <w:lang w:val="en-US"/>
              </w:rPr>
            </w:pPr>
            <w:r w:rsidRPr="0061083E">
              <w:rPr>
                <w:rFonts w:eastAsia="Times New Roman" w:cs="Calibri Light"/>
                <w:b/>
                <w:bCs/>
                <w:color w:val="FFFFFF"/>
                <w:szCs w:val="22"/>
                <w:lang w:val="en-US"/>
              </w:rPr>
              <w:t>Profile information (from sample file)</w:t>
            </w:r>
          </w:p>
        </w:tc>
      </w:tr>
      <w:tr w:rsidRPr="0061083E" w:rsidR="0061083E" w:rsidTr="00476F76" w14:paraId="6A0BEF20" w14:textId="77777777">
        <w:tc>
          <w:tcPr>
            <w:tcW w:w="3258" w:type="dxa"/>
            <w:tcBorders>
              <w:top w:val="single" w:color="auto" w:sz="4" w:space="0"/>
              <w:left w:val="single" w:color="auto" w:sz="4" w:space="0"/>
              <w:bottom w:val="single" w:color="auto" w:sz="4" w:space="0"/>
              <w:right w:val="single" w:color="auto" w:sz="4" w:space="0"/>
            </w:tcBorders>
            <w:hideMark/>
          </w:tcPr>
          <w:p w:rsidRPr="0061083E" w:rsidR="0061083E" w:rsidP="00192006" w:rsidRDefault="0061083E" w14:paraId="67063502" w14:textId="77777777">
            <w:pPr>
              <w:rPr>
                <w:rFonts w:eastAsia="Times New Roman" w:cs="Calibri Light"/>
                <w:szCs w:val="22"/>
                <w:lang w:val="en-US"/>
              </w:rPr>
            </w:pPr>
            <w:r w:rsidRPr="0061083E">
              <w:rPr>
                <w:rFonts w:eastAsia="Times New Roman" w:cs="Calibri Light"/>
                <w:szCs w:val="22"/>
                <w:lang w:val="en-US"/>
              </w:rPr>
              <w:t>Name:</w:t>
            </w:r>
          </w:p>
        </w:tc>
        <w:tc>
          <w:tcPr>
            <w:tcW w:w="6318" w:type="dxa"/>
            <w:tcBorders>
              <w:top w:val="single" w:color="auto" w:sz="4" w:space="0"/>
              <w:left w:val="single" w:color="auto" w:sz="4" w:space="0"/>
              <w:bottom w:val="single" w:color="auto" w:sz="4" w:space="0"/>
              <w:right w:val="single" w:color="auto" w:sz="4" w:space="0"/>
            </w:tcBorders>
          </w:tcPr>
          <w:p w:rsidRPr="0061083E" w:rsidR="0061083E" w:rsidP="00192006" w:rsidRDefault="0061083E" w14:paraId="742C7EDE" w14:textId="77777777">
            <w:pPr>
              <w:rPr>
                <w:rFonts w:eastAsia="Times New Roman" w:cs="Calibri Light"/>
                <w:szCs w:val="22"/>
                <w:lang w:val="en-US"/>
              </w:rPr>
            </w:pPr>
          </w:p>
        </w:tc>
      </w:tr>
      <w:tr w:rsidRPr="0061083E" w:rsidR="0061083E" w:rsidTr="00476F76" w14:paraId="248C40BA" w14:textId="77777777">
        <w:tc>
          <w:tcPr>
            <w:tcW w:w="3258" w:type="dxa"/>
            <w:tcBorders>
              <w:top w:val="single" w:color="auto" w:sz="4" w:space="0"/>
              <w:left w:val="single" w:color="auto" w:sz="4" w:space="0"/>
              <w:bottom w:val="single" w:color="auto" w:sz="4" w:space="0"/>
              <w:right w:val="single" w:color="auto" w:sz="4" w:space="0"/>
            </w:tcBorders>
            <w:hideMark/>
          </w:tcPr>
          <w:p w:rsidRPr="0061083E" w:rsidR="0061083E" w:rsidP="00192006" w:rsidRDefault="0061083E" w14:paraId="66E18ECA" w14:textId="77777777">
            <w:pPr>
              <w:rPr>
                <w:rFonts w:eastAsia="Times New Roman" w:cs="Calibri Light"/>
                <w:szCs w:val="22"/>
                <w:lang w:val="en-US"/>
              </w:rPr>
            </w:pPr>
            <w:r w:rsidRPr="0061083E">
              <w:rPr>
                <w:rFonts w:eastAsia="Times New Roman" w:cs="Calibri Light"/>
                <w:szCs w:val="22"/>
                <w:lang w:val="en-US"/>
              </w:rPr>
              <w:t>Email:</w:t>
            </w:r>
          </w:p>
        </w:tc>
        <w:tc>
          <w:tcPr>
            <w:tcW w:w="6318" w:type="dxa"/>
            <w:tcBorders>
              <w:top w:val="single" w:color="auto" w:sz="4" w:space="0"/>
              <w:left w:val="single" w:color="auto" w:sz="4" w:space="0"/>
              <w:bottom w:val="single" w:color="auto" w:sz="4" w:space="0"/>
              <w:right w:val="single" w:color="auto" w:sz="4" w:space="0"/>
            </w:tcBorders>
          </w:tcPr>
          <w:p w:rsidRPr="0061083E" w:rsidR="0061083E" w:rsidP="00192006" w:rsidRDefault="0061083E" w14:paraId="762FD85C" w14:textId="77777777">
            <w:pPr>
              <w:rPr>
                <w:rFonts w:eastAsia="Times New Roman" w:cs="Calibri Light"/>
                <w:szCs w:val="22"/>
                <w:lang w:val="en-US"/>
              </w:rPr>
            </w:pPr>
          </w:p>
        </w:tc>
      </w:tr>
      <w:tr w:rsidRPr="0061083E" w:rsidR="0061083E" w:rsidTr="00476F76" w14:paraId="7DC22B2E" w14:textId="77777777">
        <w:tc>
          <w:tcPr>
            <w:tcW w:w="3258" w:type="dxa"/>
            <w:tcBorders>
              <w:top w:val="single" w:color="auto" w:sz="4" w:space="0"/>
              <w:left w:val="single" w:color="auto" w:sz="4" w:space="0"/>
              <w:bottom w:val="single" w:color="auto" w:sz="4" w:space="0"/>
              <w:right w:val="single" w:color="auto" w:sz="4" w:space="0"/>
            </w:tcBorders>
            <w:hideMark/>
          </w:tcPr>
          <w:p w:rsidRPr="0061083E" w:rsidR="0061083E" w:rsidP="00192006" w:rsidRDefault="0061083E" w14:paraId="339BEA6D" w14:textId="77777777">
            <w:pPr>
              <w:rPr>
                <w:rFonts w:eastAsia="Times New Roman" w:cs="Calibri Light"/>
                <w:szCs w:val="22"/>
                <w:lang w:val="en-US"/>
              </w:rPr>
            </w:pPr>
            <w:r w:rsidRPr="0061083E">
              <w:rPr>
                <w:rFonts w:eastAsia="Times New Roman" w:cs="Calibri Light"/>
                <w:szCs w:val="22"/>
                <w:lang w:val="en-US"/>
              </w:rPr>
              <w:t>Telephone:</w:t>
            </w:r>
          </w:p>
        </w:tc>
        <w:tc>
          <w:tcPr>
            <w:tcW w:w="6318" w:type="dxa"/>
            <w:tcBorders>
              <w:top w:val="single" w:color="auto" w:sz="4" w:space="0"/>
              <w:left w:val="single" w:color="auto" w:sz="4" w:space="0"/>
              <w:bottom w:val="single" w:color="auto" w:sz="4" w:space="0"/>
              <w:right w:val="single" w:color="auto" w:sz="4" w:space="0"/>
            </w:tcBorders>
          </w:tcPr>
          <w:p w:rsidRPr="0061083E" w:rsidR="0061083E" w:rsidP="00192006" w:rsidRDefault="0061083E" w14:paraId="7F7D1CAE" w14:textId="77777777">
            <w:pPr>
              <w:rPr>
                <w:rFonts w:eastAsia="Times New Roman" w:cs="Calibri Light"/>
                <w:szCs w:val="22"/>
                <w:lang w:val="en-US"/>
              </w:rPr>
            </w:pPr>
          </w:p>
        </w:tc>
      </w:tr>
      <w:tr w:rsidRPr="0061083E" w:rsidR="0061083E" w:rsidTr="00476F76" w14:paraId="3CADFBAF" w14:textId="77777777">
        <w:tc>
          <w:tcPr>
            <w:tcW w:w="3258" w:type="dxa"/>
            <w:tcBorders>
              <w:top w:val="single" w:color="auto" w:sz="4" w:space="0"/>
              <w:left w:val="single" w:color="auto" w:sz="4" w:space="0"/>
              <w:bottom w:val="single" w:color="auto" w:sz="4" w:space="0"/>
              <w:right w:val="single" w:color="auto" w:sz="4" w:space="0"/>
            </w:tcBorders>
            <w:hideMark/>
          </w:tcPr>
          <w:p w:rsidRPr="0061083E" w:rsidR="0061083E" w:rsidP="00192006" w:rsidRDefault="0061083E" w14:paraId="1CFF7A2D" w14:textId="77777777">
            <w:pPr>
              <w:rPr>
                <w:rFonts w:eastAsia="Times New Roman" w:cs="Calibri Light"/>
                <w:szCs w:val="22"/>
                <w:lang w:val="en-US"/>
              </w:rPr>
            </w:pPr>
            <w:r w:rsidRPr="0061083E">
              <w:rPr>
                <w:rFonts w:eastAsia="Times New Roman" w:cs="Calibri Light"/>
                <w:szCs w:val="22"/>
                <w:lang w:val="en-US"/>
              </w:rPr>
              <w:t>Date and Time of Interview:</w:t>
            </w:r>
          </w:p>
        </w:tc>
        <w:tc>
          <w:tcPr>
            <w:tcW w:w="6318" w:type="dxa"/>
            <w:tcBorders>
              <w:top w:val="single" w:color="auto" w:sz="4" w:space="0"/>
              <w:left w:val="single" w:color="auto" w:sz="4" w:space="0"/>
              <w:bottom w:val="single" w:color="auto" w:sz="4" w:space="0"/>
              <w:right w:val="single" w:color="auto" w:sz="4" w:space="0"/>
            </w:tcBorders>
          </w:tcPr>
          <w:p w:rsidRPr="0061083E" w:rsidR="0061083E" w:rsidP="00192006" w:rsidRDefault="0061083E" w14:paraId="0FFECA92" w14:textId="77777777">
            <w:pPr>
              <w:rPr>
                <w:rFonts w:eastAsia="Times New Roman" w:cs="Calibri Light"/>
                <w:szCs w:val="22"/>
                <w:lang w:val="en-US"/>
              </w:rPr>
            </w:pPr>
          </w:p>
        </w:tc>
      </w:tr>
      <w:tr w:rsidRPr="0061083E" w:rsidR="0061083E" w:rsidTr="00476F76" w14:paraId="3087CA52" w14:textId="77777777">
        <w:tc>
          <w:tcPr>
            <w:tcW w:w="3258" w:type="dxa"/>
            <w:tcBorders>
              <w:top w:val="single" w:color="auto" w:sz="4" w:space="0"/>
              <w:left w:val="single" w:color="auto" w:sz="4" w:space="0"/>
              <w:bottom w:val="single" w:color="auto" w:sz="4" w:space="0"/>
              <w:right w:val="single" w:color="auto" w:sz="4" w:space="0"/>
            </w:tcBorders>
            <w:hideMark/>
          </w:tcPr>
          <w:p w:rsidRPr="0061083E" w:rsidR="0061083E" w:rsidP="00192006" w:rsidRDefault="0061083E" w14:paraId="799D4EB3" w14:textId="77777777">
            <w:pPr>
              <w:rPr>
                <w:rFonts w:eastAsia="Times New Roman" w:cs="Calibri Light"/>
                <w:szCs w:val="22"/>
                <w:lang w:val="en-US"/>
              </w:rPr>
            </w:pPr>
            <w:r w:rsidRPr="0061083E">
              <w:rPr>
                <w:rFonts w:eastAsia="Times New Roman" w:cs="Calibri Light"/>
                <w:szCs w:val="22"/>
                <w:lang w:val="en-US"/>
              </w:rPr>
              <w:t>Decision Date:</w:t>
            </w:r>
          </w:p>
        </w:tc>
        <w:tc>
          <w:tcPr>
            <w:tcW w:w="6318" w:type="dxa"/>
            <w:tcBorders>
              <w:top w:val="single" w:color="auto" w:sz="4" w:space="0"/>
              <w:left w:val="single" w:color="auto" w:sz="4" w:space="0"/>
              <w:bottom w:val="single" w:color="auto" w:sz="4" w:space="0"/>
              <w:right w:val="single" w:color="auto" w:sz="4" w:space="0"/>
            </w:tcBorders>
          </w:tcPr>
          <w:p w:rsidRPr="0061083E" w:rsidR="0061083E" w:rsidP="00192006" w:rsidRDefault="0061083E" w14:paraId="22E118F9" w14:textId="77777777">
            <w:pPr>
              <w:rPr>
                <w:rFonts w:eastAsia="Times New Roman" w:cs="Calibri Light"/>
                <w:szCs w:val="22"/>
                <w:lang w:val="en-US"/>
              </w:rPr>
            </w:pPr>
          </w:p>
        </w:tc>
      </w:tr>
      <w:tr w:rsidRPr="0061083E" w:rsidR="0061083E" w:rsidTr="00476F76" w14:paraId="66DFC632" w14:textId="77777777">
        <w:tc>
          <w:tcPr>
            <w:tcW w:w="3258" w:type="dxa"/>
            <w:tcBorders>
              <w:top w:val="single" w:color="auto" w:sz="4" w:space="0"/>
              <w:left w:val="single" w:color="auto" w:sz="4" w:space="0"/>
              <w:bottom w:val="single" w:color="auto" w:sz="4" w:space="0"/>
              <w:right w:val="single" w:color="auto" w:sz="4" w:space="0"/>
            </w:tcBorders>
            <w:hideMark/>
          </w:tcPr>
          <w:p w:rsidRPr="0061083E" w:rsidR="0061083E" w:rsidP="00192006" w:rsidRDefault="0061083E" w14:paraId="646978AA" w14:textId="77777777">
            <w:pPr>
              <w:rPr>
                <w:rFonts w:eastAsia="Times New Roman" w:cs="Calibri Light"/>
                <w:szCs w:val="22"/>
                <w:lang w:val="en-US"/>
              </w:rPr>
            </w:pPr>
            <w:r w:rsidRPr="0061083E">
              <w:rPr>
                <w:rFonts w:eastAsia="Times New Roman" w:cs="Calibri Light"/>
                <w:szCs w:val="22"/>
                <w:lang w:val="en-US"/>
              </w:rPr>
              <w:t>Name of Navigator:</w:t>
            </w:r>
          </w:p>
        </w:tc>
        <w:tc>
          <w:tcPr>
            <w:tcW w:w="6318" w:type="dxa"/>
            <w:tcBorders>
              <w:top w:val="single" w:color="auto" w:sz="4" w:space="0"/>
              <w:left w:val="single" w:color="auto" w:sz="4" w:space="0"/>
              <w:bottom w:val="single" w:color="auto" w:sz="4" w:space="0"/>
              <w:right w:val="single" w:color="auto" w:sz="4" w:space="0"/>
            </w:tcBorders>
          </w:tcPr>
          <w:p w:rsidRPr="0061083E" w:rsidR="0061083E" w:rsidP="00192006" w:rsidRDefault="0061083E" w14:paraId="3D46F989" w14:textId="77777777">
            <w:pPr>
              <w:rPr>
                <w:rFonts w:eastAsia="Times New Roman" w:cs="Calibri Light"/>
                <w:szCs w:val="22"/>
                <w:lang w:val="en-US"/>
              </w:rPr>
            </w:pPr>
          </w:p>
        </w:tc>
      </w:tr>
      <w:tr w:rsidRPr="0061083E" w:rsidR="0061083E" w:rsidTr="00476F76" w14:paraId="1881B03E" w14:textId="77777777">
        <w:tc>
          <w:tcPr>
            <w:tcW w:w="3258" w:type="dxa"/>
            <w:tcBorders>
              <w:top w:val="single" w:color="auto" w:sz="4" w:space="0"/>
              <w:left w:val="single" w:color="auto" w:sz="4" w:space="0"/>
              <w:bottom w:val="single" w:color="auto" w:sz="4" w:space="0"/>
              <w:right w:val="single" w:color="auto" w:sz="4" w:space="0"/>
            </w:tcBorders>
            <w:hideMark/>
          </w:tcPr>
          <w:p w:rsidRPr="0061083E" w:rsidR="0061083E" w:rsidP="00192006" w:rsidRDefault="0061083E" w14:paraId="31C36CAB" w14:textId="77777777">
            <w:pPr>
              <w:rPr>
                <w:rFonts w:eastAsia="Times New Roman" w:cs="Calibri Light"/>
                <w:szCs w:val="22"/>
                <w:lang w:val="en-US"/>
              </w:rPr>
            </w:pPr>
            <w:r w:rsidRPr="0061083E">
              <w:rPr>
                <w:rFonts w:eastAsia="Times New Roman" w:cs="Calibri Light"/>
                <w:szCs w:val="22"/>
                <w:lang w:val="en-US"/>
              </w:rPr>
              <w:t>Contact Period:</w:t>
            </w:r>
          </w:p>
        </w:tc>
        <w:tc>
          <w:tcPr>
            <w:tcW w:w="6318" w:type="dxa"/>
            <w:tcBorders>
              <w:top w:val="single" w:color="auto" w:sz="4" w:space="0"/>
              <w:left w:val="single" w:color="auto" w:sz="4" w:space="0"/>
              <w:bottom w:val="single" w:color="auto" w:sz="4" w:space="0"/>
              <w:right w:val="single" w:color="auto" w:sz="4" w:space="0"/>
            </w:tcBorders>
          </w:tcPr>
          <w:p w:rsidRPr="0061083E" w:rsidR="0061083E" w:rsidP="00192006" w:rsidRDefault="0061083E" w14:paraId="312CA34E" w14:textId="77777777">
            <w:pPr>
              <w:rPr>
                <w:rFonts w:eastAsia="Times New Roman" w:cs="Calibri Light"/>
                <w:szCs w:val="22"/>
                <w:lang w:val="en-US"/>
              </w:rPr>
            </w:pPr>
          </w:p>
        </w:tc>
      </w:tr>
      <w:tr w:rsidRPr="0061083E" w:rsidR="0061083E" w:rsidTr="00476F76" w14:paraId="1A595BA8" w14:textId="77777777">
        <w:tc>
          <w:tcPr>
            <w:tcW w:w="3258" w:type="dxa"/>
            <w:tcBorders>
              <w:top w:val="single" w:color="auto" w:sz="4" w:space="0"/>
              <w:left w:val="single" w:color="auto" w:sz="4" w:space="0"/>
              <w:bottom w:val="single" w:color="auto" w:sz="4" w:space="0"/>
              <w:right w:val="single" w:color="auto" w:sz="4" w:space="0"/>
            </w:tcBorders>
            <w:hideMark/>
          </w:tcPr>
          <w:p w:rsidRPr="0061083E" w:rsidR="0061083E" w:rsidP="00192006" w:rsidRDefault="0061083E" w14:paraId="42530A3F" w14:textId="77777777">
            <w:pPr>
              <w:rPr>
                <w:rFonts w:eastAsia="Times New Roman" w:cs="Calibri Light"/>
                <w:szCs w:val="22"/>
                <w:lang w:val="en-US"/>
              </w:rPr>
            </w:pPr>
            <w:r w:rsidRPr="0061083E">
              <w:rPr>
                <w:rFonts w:eastAsia="Times New Roman" w:cs="Calibri Light"/>
                <w:szCs w:val="22"/>
                <w:lang w:val="en-US"/>
              </w:rPr>
              <w:t>Type of appellant (EI or IS):</w:t>
            </w:r>
          </w:p>
        </w:tc>
        <w:tc>
          <w:tcPr>
            <w:tcW w:w="6318" w:type="dxa"/>
            <w:tcBorders>
              <w:top w:val="single" w:color="auto" w:sz="4" w:space="0"/>
              <w:left w:val="single" w:color="auto" w:sz="4" w:space="0"/>
              <w:bottom w:val="single" w:color="auto" w:sz="4" w:space="0"/>
              <w:right w:val="single" w:color="auto" w:sz="4" w:space="0"/>
            </w:tcBorders>
          </w:tcPr>
          <w:p w:rsidRPr="0061083E" w:rsidR="0061083E" w:rsidP="00192006" w:rsidRDefault="0061083E" w14:paraId="06BCF6EB" w14:textId="77777777">
            <w:pPr>
              <w:rPr>
                <w:rFonts w:eastAsia="Times New Roman" w:cs="Calibri Light"/>
                <w:szCs w:val="22"/>
                <w:lang w:val="en-US"/>
              </w:rPr>
            </w:pPr>
          </w:p>
        </w:tc>
      </w:tr>
    </w:tbl>
    <w:p w:rsidR="00192006" w:rsidP="0061083E" w:rsidRDefault="00192006" w14:paraId="232159FF" w14:textId="77777777">
      <w:pPr>
        <w:spacing w:after="240" w:line="256" w:lineRule="auto"/>
        <w:rPr>
          <w:rFonts w:eastAsia="Times New Roman" w:cs="Calibri Light"/>
          <w:sz w:val="24"/>
        </w:rPr>
      </w:pPr>
    </w:p>
    <w:p w:rsidRPr="0061083E" w:rsidR="0061083E" w:rsidP="0061083E" w:rsidRDefault="0061083E" w14:paraId="26A7C6D0" w14:textId="48DEB70D">
      <w:pPr>
        <w:spacing w:after="240" w:line="256" w:lineRule="auto"/>
        <w:rPr>
          <w:rFonts w:eastAsia="Times New Roman" w:cs="Calibri Light"/>
          <w:sz w:val="24"/>
        </w:rPr>
      </w:pPr>
      <w:r w:rsidRPr="0061083E">
        <w:rPr>
          <w:rFonts w:eastAsia="Times New Roman" w:cs="Calibri Light"/>
          <w:sz w:val="24"/>
        </w:rPr>
        <w:t>Follow this script to ask people about their experience of using the navigator service.</w:t>
      </w:r>
    </w:p>
    <w:p w:rsidRPr="0061083E" w:rsidR="0061083E" w:rsidP="0061083E" w:rsidRDefault="0061083E" w14:paraId="0D82D2BC" w14:textId="77777777">
      <w:pPr>
        <w:spacing w:after="240" w:line="256" w:lineRule="auto"/>
        <w:rPr>
          <w:rFonts w:eastAsia="Times New Roman" w:cs="Calibri Light"/>
          <w:sz w:val="24"/>
        </w:rPr>
      </w:pPr>
      <w:r w:rsidRPr="0061083E">
        <w:rPr>
          <w:rFonts w:eastAsia="Times New Roman" w:cs="Calibri Light"/>
          <w:sz w:val="24"/>
        </w:rPr>
        <w:t xml:space="preserve">The script wording is indented. </w:t>
      </w:r>
      <w:r w:rsidRPr="0061083E">
        <w:rPr>
          <w:rFonts w:eastAsia="Times New Roman" w:cs="Calibri Light"/>
          <w:sz w:val="24"/>
          <w:highlight w:val="lightGray"/>
        </w:rPr>
        <w:t>Wording in grey</w:t>
      </w:r>
      <w:r w:rsidRPr="0061083E">
        <w:rPr>
          <w:rFonts w:eastAsia="Times New Roman" w:cs="Calibri Light"/>
          <w:sz w:val="24"/>
        </w:rPr>
        <w:t xml:space="preserve"> is for you to fill in or follow as a direction.</w:t>
      </w:r>
    </w:p>
    <w:p w:rsidRPr="0061083E" w:rsidR="0061083E" w:rsidP="0061083E" w:rsidRDefault="0061083E" w14:paraId="6EDB4079" w14:textId="77777777">
      <w:pPr>
        <w:keepNext/>
        <w:pBdr>
          <w:top w:val="single" w:color="auto" w:sz="4" w:space="2" w:shadow="1"/>
          <w:left w:val="single" w:color="auto" w:sz="4" w:space="4" w:shadow="1"/>
          <w:bottom w:val="single" w:color="auto" w:sz="4" w:space="0" w:shadow="1"/>
          <w:right w:val="single" w:color="auto" w:sz="4" w:space="4" w:shadow="1"/>
        </w:pBdr>
        <w:shd w:val="clear" w:color="auto" w:fill="23B2BE"/>
        <w:spacing w:before="240" w:after="120"/>
        <w:outlineLvl w:val="1"/>
        <w:rPr>
          <w:rFonts w:eastAsia="Times New Roman" w:cs="Calibri Light"/>
          <w:b/>
          <w:color w:val="FFFFFF"/>
          <w:sz w:val="28"/>
          <w:szCs w:val="28"/>
        </w:rPr>
      </w:pPr>
      <w:bookmarkStart w:name="_Toc145069394" w:id="45"/>
      <w:bookmarkStart w:name="_Toc145324114" w:id="46"/>
      <w:bookmarkStart w:name="_Toc145354435" w:id="47"/>
      <w:bookmarkStart w:name="_Toc145355036" w:id="48"/>
      <w:bookmarkStart w:name="_Toc152935824" w:id="49"/>
      <w:r w:rsidRPr="0061083E">
        <w:rPr>
          <w:rFonts w:eastAsia="Times New Roman" w:cs="Calibri Light"/>
          <w:b/>
          <w:color w:val="FFFFFF"/>
          <w:sz w:val="28"/>
          <w:szCs w:val="28"/>
        </w:rPr>
        <w:t>Step 1: Explain why you’re calling</w:t>
      </w:r>
      <w:bookmarkEnd w:id="45"/>
      <w:bookmarkEnd w:id="46"/>
      <w:bookmarkEnd w:id="47"/>
      <w:bookmarkEnd w:id="48"/>
      <w:bookmarkEnd w:id="49"/>
    </w:p>
    <w:p w:rsidRPr="0061083E" w:rsidR="0061083E" w:rsidP="0061083E" w:rsidRDefault="0061083E" w14:paraId="6C455B6A" w14:textId="77777777">
      <w:pPr>
        <w:spacing w:after="240" w:line="257" w:lineRule="auto"/>
        <w:ind w:right="4"/>
        <w:rPr>
          <w:rFonts w:eastAsia="Times New Roman" w:cs="Calibri Light"/>
          <w:sz w:val="24"/>
        </w:rPr>
      </w:pPr>
      <w:r w:rsidRPr="0061083E">
        <w:rPr>
          <w:rFonts w:eastAsia="Times New Roman" w:cs="Calibri Light"/>
          <w:sz w:val="24"/>
        </w:rPr>
        <w:t xml:space="preserve">Thanks for taking the time to speak with me today. My name is </w:t>
      </w:r>
      <w:r w:rsidRPr="0061083E">
        <w:rPr>
          <w:rFonts w:eastAsia="Times New Roman" w:cs="Calibri Light"/>
          <w:b/>
          <w:bCs/>
          <w:sz w:val="24"/>
          <w:highlight w:val="lightGray"/>
        </w:rPr>
        <w:t xml:space="preserve">[name] </w:t>
      </w:r>
      <w:r w:rsidRPr="0061083E">
        <w:rPr>
          <w:rFonts w:eastAsia="Times New Roman" w:cs="Calibri Light"/>
          <w:sz w:val="24"/>
        </w:rPr>
        <w:t>and I work for Kelly Sears and Narrative Research. Our discussion should take about 45 minutes. We’ll be talking about your experience with the navigator service at the Social Security Tribunal. You had a navigator to help you prepare for your appeal. Your answers will help the Social Security Tribunal make the service better.</w:t>
      </w:r>
    </w:p>
    <w:p w:rsidRPr="0061083E" w:rsidR="0061083E" w:rsidP="0061083E" w:rsidRDefault="0061083E" w14:paraId="3BD0DC48" w14:textId="77777777">
      <w:pPr>
        <w:spacing w:after="240" w:line="257" w:lineRule="auto"/>
        <w:ind w:right="4"/>
        <w:rPr>
          <w:rFonts w:eastAsia="Times New Roman" w:cs="Calibri Light"/>
          <w:sz w:val="24"/>
        </w:rPr>
      </w:pPr>
      <w:r w:rsidRPr="0061083E">
        <w:rPr>
          <w:rFonts w:eastAsia="Times New Roman" w:cs="Calibri Light"/>
          <w:sz w:val="24"/>
        </w:rPr>
        <w:t xml:space="preserve">You may have been in touch with many people when preparing for your appeal. But today we’ll focus on your interactions with your navigator, </w:t>
      </w:r>
      <w:r w:rsidRPr="0061083E">
        <w:rPr>
          <w:rFonts w:eastAsia="Times New Roman" w:cs="Calibri Light"/>
          <w:b/>
          <w:bCs/>
          <w:sz w:val="24"/>
          <w:highlight w:val="lightGray"/>
        </w:rPr>
        <w:t>[name of navigator]</w:t>
      </w:r>
      <w:r w:rsidRPr="0061083E">
        <w:rPr>
          <w:rFonts w:eastAsia="Times New Roman" w:cs="Calibri Light"/>
          <w:bCs/>
          <w:sz w:val="24"/>
        </w:rPr>
        <w:t>,</w:t>
      </w:r>
      <w:r w:rsidRPr="0061083E">
        <w:rPr>
          <w:rFonts w:eastAsia="Times New Roman" w:cs="Calibri Light"/>
          <w:sz w:val="24"/>
        </w:rPr>
        <w:t xml:space="preserve"> around </w:t>
      </w:r>
      <w:r w:rsidRPr="0061083E">
        <w:rPr>
          <w:rFonts w:eastAsia="Times New Roman" w:cs="Calibri Light"/>
          <w:b/>
          <w:bCs/>
          <w:sz w:val="24"/>
          <w:highlight w:val="lightGray"/>
        </w:rPr>
        <w:t>[contact period with navigator]</w:t>
      </w:r>
      <w:r w:rsidRPr="0061083E">
        <w:rPr>
          <w:rFonts w:eastAsia="Times New Roman" w:cs="Calibri Light"/>
          <w:sz w:val="24"/>
        </w:rPr>
        <w:t>.</w:t>
      </w:r>
    </w:p>
    <w:p w:rsidRPr="0061083E" w:rsidR="0061083E" w:rsidP="0061083E" w:rsidRDefault="0061083E" w14:paraId="569F89DA" w14:textId="77777777">
      <w:pPr>
        <w:spacing w:after="240" w:line="257" w:lineRule="auto"/>
        <w:ind w:right="4"/>
        <w:rPr>
          <w:rFonts w:eastAsia="Times New Roman" w:cs="Calibri Light"/>
          <w:sz w:val="24"/>
        </w:rPr>
      </w:pPr>
      <w:r w:rsidRPr="0061083E">
        <w:rPr>
          <w:rFonts w:eastAsia="Times New Roman" w:cs="Calibri Light"/>
          <w:sz w:val="24"/>
        </w:rPr>
        <w:t>Your participation is voluntary, your comments will remain anonymous, and the information you provide will be administered in accordance with the requirements under the Privacy Act, Access to Information Act, and any other pertinent legislation. Your participation won’t affect the services you get from the Social Security Tribunal or any other federal department or agency.</w:t>
      </w:r>
    </w:p>
    <w:p w:rsidRPr="0061083E" w:rsidR="0061083E" w:rsidP="0061083E" w:rsidRDefault="0061083E" w14:paraId="417845EA" w14:textId="77777777">
      <w:pPr>
        <w:spacing w:after="240" w:line="257" w:lineRule="auto"/>
        <w:ind w:right="4"/>
        <w:rPr>
          <w:rFonts w:eastAsia="Times New Roman" w:cs="Calibri Light"/>
          <w:sz w:val="24"/>
        </w:rPr>
      </w:pPr>
      <w:r w:rsidRPr="0061083E">
        <w:rPr>
          <w:rFonts w:eastAsia="Times New Roman" w:cs="Calibri Light"/>
          <w:sz w:val="24"/>
        </w:rPr>
        <w:t>One of my colleagues is on this call and will be taking notes. But, anything you say will remain anonymous.</w:t>
      </w:r>
    </w:p>
    <w:p w:rsidRPr="0061083E" w:rsidR="0061083E" w:rsidP="0061083E" w:rsidRDefault="0061083E" w14:paraId="3E1EF40E" w14:textId="77777777">
      <w:pPr>
        <w:spacing w:after="240" w:line="257" w:lineRule="auto"/>
        <w:ind w:right="4"/>
        <w:rPr>
          <w:rFonts w:eastAsia="Times New Roman" w:cs="Calibri Light"/>
          <w:sz w:val="24"/>
        </w:rPr>
      </w:pPr>
      <w:r w:rsidRPr="0061083E">
        <w:rPr>
          <w:rFonts w:eastAsia="Times New Roman" w:cs="Calibri Light"/>
          <w:sz w:val="24"/>
        </w:rPr>
        <w:t>Any questions before we begin?</w:t>
      </w:r>
    </w:p>
    <w:p w:rsidRPr="0061083E" w:rsidR="0061083E" w:rsidP="0061083E" w:rsidRDefault="0061083E" w14:paraId="448592F4" w14:textId="77777777">
      <w:pPr>
        <w:keepNext/>
        <w:pBdr>
          <w:top w:val="single" w:color="auto" w:sz="4" w:space="2" w:shadow="1"/>
          <w:left w:val="single" w:color="auto" w:sz="4" w:space="4" w:shadow="1"/>
          <w:bottom w:val="single" w:color="auto" w:sz="4" w:space="0" w:shadow="1"/>
          <w:right w:val="single" w:color="auto" w:sz="4" w:space="4" w:shadow="1"/>
        </w:pBdr>
        <w:shd w:val="clear" w:color="auto" w:fill="23B2BE"/>
        <w:spacing w:before="240" w:after="120"/>
        <w:outlineLvl w:val="1"/>
        <w:rPr>
          <w:rFonts w:eastAsia="Times New Roman" w:cs="Calibri Light"/>
          <w:b/>
          <w:color w:val="FFFFFF"/>
          <w:sz w:val="28"/>
          <w:szCs w:val="28"/>
        </w:rPr>
      </w:pPr>
      <w:bookmarkStart w:name="_Toc145069395" w:id="50"/>
      <w:bookmarkStart w:name="_Toc145324115" w:id="51"/>
      <w:bookmarkStart w:name="_Toc145354436" w:id="52"/>
      <w:bookmarkStart w:name="_Toc145355037" w:id="53"/>
      <w:bookmarkStart w:name="_Toc152935825" w:id="54"/>
      <w:r w:rsidRPr="0061083E">
        <w:rPr>
          <w:rFonts w:eastAsia="Times New Roman" w:cs="Calibri Light"/>
          <w:b/>
          <w:color w:val="FFFFFF"/>
          <w:sz w:val="28"/>
          <w:szCs w:val="28"/>
        </w:rPr>
        <w:t>Step 2: Ask about their experience (40 min.)</w:t>
      </w:r>
      <w:bookmarkEnd w:id="50"/>
      <w:bookmarkEnd w:id="51"/>
      <w:bookmarkEnd w:id="52"/>
      <w:bookmarkEnd w:id="53"/>
      <w:bookmarkEnd w:id="54"/>
    </w:p>
    <w:p w:rsidRPr="0061083E" w:rsidR="0061083E" w:rsidP="0061083E" w:rsidRDefault="0061083E" w14:paraId="53637A9F" w14:textId="77777777">
      <w:pPr>
        <w:keepNext/>
        <w:keepLines/>
        <w:spacing w:after="240" w:line="256" w:lineRule="auto"/>
        <w:ind w:right="4"/>
        <w:rPr>
          <w:rFonts w:eastAsia="Times New Roman" w:cs="Calibri Light"/>
          <w:sz w:val="24"/>
        </w:rPr>
      </w:pPr>
      <w:r w:rsidRPr="0061083E">
        <w:rPr>
          <w:rFonts w:eastAsia="Times New Roman" w:cs="Calibri Light"/>
          <w:sz w:val="24"/>
        </w:rPr>
        <w:t>When the government denies you Employment Insurance, Canada Pension Plan, or Old Age Security benefits, challenging that decision generally involves a few steps. For you, it went like this:</w:t>
      </w:r>
    </w:p>
    <w:p w:rsidRPr="0061083E" w:rsidR="0061083E" w:rsidP="00253BE0" w:rsidRDefault="0061083E" w14:paraId="2A6419C1" w14:textId="77777777">
      <w:pPr>
        <w:numPr>
          <w:ilvl w:val="0"/>
          <w:numId w:val="18"/>
        </w:numPr>
        <w:spacing w:after="240" w:line="256" w:lineRule="auto"/>
        <w:ind w:left="709" w:right="4" w:hanging="357"/>
        <w:contextualSpacing/>
        <w:rPr>
          <w:rFonts w:eastAsia="Calibri" w:cs="Calibri Light"/>
          <w:sz w:val="24"/>
        </w:rPr>
      </w:pPr>
      <w:r w:rsidRPr="0061083E">
        <w:rPr>
          <w:rFonts w:eastAsia="Calibri" w:cs="Calibri Light"/>
          <w:sz w:val="24"/>
        </w:rPr>
        <w:t>You got a decision from Service Canada, and you disagreed with it</w:t>
      </w:r>
    </w:p>
    <w:p w:rsidRPr="0061083E" w:rsidR="0061083E" w:rsidP="00253BE0" w:rsidRDefault="0061083E" w14:paraId="5D3CBB7B" w14:textId="77777777">
      <w:pPr>
        <w:numPr>
          <w:ilvl w:val="0"/>
          <w:numId w:val="18"/>
        </w:numPr>
        <w:spacing w:after="240" w:line="256" w:lineRule="auto"/>
        <w:ind w:left="709" w:right="4" w:hanging="357"/>
        <w:contextualSpacing/>
        <w:rPr>
          <w:rFonts w:eastAsia="Calibri" w:cs="Calibri Light"/>
          <w:sz w:val="24"/>
        </w:rPr>
      </w:pPr>
      <w:r w:rsidRPr="0061083E">
        <w:rPr>
          <w:rFonts w:eastAsia="Calibri" w:cs="Calibri Light"/>
          <w:sz w:val="24"/>
        </w:rPr>
        <w:t>You asked Service Canada to reconsider, and you disagreed with their reconsideration decision (the new decision)</w:t>
      </w:r>
    </w:p>
    <w:p w:rsidRPr="0061083E" w:rsidR="0061083E" w:rsidP="00253BE0" w:rsidRDefault="0061083E" w14:paraId="7DF14AA0" w14:textId="77777777">
      <w:pPr>
        <w:numPr>
          <w:ilvl w:val="0"/>
          <w:numId w:val="18"/>
        </w:numPr>
        <w:spacing w:after="240" w:line="256" w:lineRule="auto"/>
        <w:ind w:left="709" w:right="4" w:hanging="357"/>
        <w:contextualSpacing/>
        <w:rPr>
          <w:rFonts w:eastAsia="Calibri" w:cs="Calibri Light"/>
          <w:sz w:val="24"/>
        </w:rPr>
      </w:pPr>
      <w:r w:rsidRPr="0061083E">
        <w:rPr>
          <w:rFonts w:eastAsia="Calibri" w:cs="Calibri Light"/>
          <w:sz w:val="24"/>
        </w:rPr>
        <w:t>You appealed the reconsideration decision to the Social Security Tribunal and had your first hearing</w:t>
      </w:r>
    </w:p>
    <w:p w:rsidRPr="0061083E" w:rsidR="0061083E" w:rsidP="00253BE0" w:rsidRDefault="0061083E" w14:paraId="2CC8E060" w14:textId="77777777">
      <w:pPr>
        <w:numPr>
          <w:ilvl w:val="0"/>
          <w:numId w:val="18"/>
        </w:numPr>
        <w:spacing w:after="240" w:line="256" w:lineRule="auto"/>
        <w:ind w:left="709" w:right="4" w:hanging="357"/>
        <w:contextualSpacing/>
        <w:rPr>
          <w:rFonts w:eastAsia="Calibri" w:cs="Calibri Light"/>
          <w:sz w:val="24"/>
        </w:rPr>
      </w:pPr>
      <w:r w:rsidRPr="0061083E">
        <w:rPr>
          <w:rFonts w:eastAsia="Calibri" w:cs="Calibri Light"/>
          <w:sz w:val="24"/>
        </w:rPr>
        <w:t>You disagreed with the decision that the Social Security Tribunal’s General Division made, so you appealed again, this time to the Appeal Division</w:t>
      </w:r>
    </w:p>
    <w:p w:rsidRPr="0061083E" w:rsidR="0061083E" w:rsidP="00253BE0" w:rsidRDefault="0061083E" w14:paraId="31548D48" w14:textId="77777777">
      <w:pPr>
        <w:numPr>
          <w:ilvl w:val="0"/>
          <w:numId w:val="18"/>
        </w:numPr>
        <w:spacing w:after="240" w:line="256" w:lineRule="auto"/>
        <w:ind w:left="709" w:right="4" w:hanging="357"/>
        <w:contextualSpacing/>
        <w:rPr>
          <w:rFonts w:eastAsia="Calibri" w:cs="Calibri Light"/>
          <w:sz w:val="24"/>
        </w:rPr>
      </w:pPr>
      <w:r w:rsidRPr="0061083E">
        <w:rPr>
          <w:rFonts w:eastAsia="Calibri" w:cs="Calibri Light"/>
          <w:sz w:val="24"/>
        </w:rPr>
        <w:t>You got permission to appeal and had a certain number of days to prepare for your second hearing</w:t>
      </w:r>
    </w:p>
    <w:p w:rsidRPr="0061083E" w:rsidR="0061083E" w:rsidP="00253BE0" w:rsidRDefault="0061083E" w14:paraId="13BCC4CC" w14:textId="77777777">
      <w:pPr>
        <w:numPr>
          <w:ilvl w:val="0"/>
          <w:numId w:val="18"/>
        </w:numPr>
        <w:spacing w:after="240" w:line="256" w:lineRule="auto"/>
        <w:ind w:left="709" w:right="4" w:hanging="357"/>
        <w:contextualSpacing/>
        <w:rPr>
          <w:rFonts w:eastAsia="Calibri" w:cs="Calibri Light"/>
          <w:sz w:val="24"/>
        </w:rPr>
      </w:pPr>
      <w:r w:rsidRPr="0061083E">
        <w:rPr>
          <w:rFonts w:eastAsia="Calibri" w:cs="Calibri Light"/>
          <w:sz w:val="24"/>
        </w:rPr>
        <w:t>You got help from</w:t>
      </w:r>
      <w:r w:rsidRPr="0061083E">
        <w:rPr>
          <w:rFonts w:eastAsia="Calibri" w:cs="Calibri Light"/>
          <w:b/>
          <w:bCs/>
          <w:sz w:val="24"/>
        </w:rPr>
        <w:t xml:space="preserve"> </w:t>
      </w:r>
      <w:r w:rsidRPr="0061083E">
        <w:rPr>
          <w:rFonts w:eastAsia="Calibri" w:cs="Calibri Light"/>
          <w:b/>
          <w:bCs/>
          <w:sz w:val="24"/>
          <w:highlight w:val="lightGray"/>
        </w:rPr>
        <w:t>[name of navigator]</w:t>
      </w:r>
      <w:r w:rsidRPr="0061083E">
        <w:rPr>
          <w:rFonts w:eastAsia="Calibri" w:cs="Calibri Light"/>
          <w:sz w:val="24"/>
        </w:rPr>
        <w:t>, a navigator</w:t>
      </w:r>
    </w:p>
    <w:p w:rsidRPr="0061083E" w:rsidR="0061083E" w:rsidP="0061083E" w:rsidRDefault="0061083E" w14:paraId="4BD67E15" w14:textId="77777777">
      <w:pPr>
        <w:spacing w:line="256" w:lineRule="auto"/>
        <w:ind w:right="851"/>
        <w:rPr>
          <w:rFonts w:eastAsia="Times New Roman" w:cs="Calibri Light"/>
          <w:sz w:val="24"/>
        </w:rPr>
      </w:pPr>
    </w:p>
    <w:p w:rsidRPr="0061083E" w:rsidR="0061083E" w:rsidP="0061083E" w:rsidRDefault="0061083E" w14:paraId="7EAFB967" w14:textId="77777777">
      <w:pPr>
        <w:spacing w:after="240" w:line="256" w:lineRule="auto"/>
        <w:ind w:right="851"/>
        <w:rPr>
          <w:rFonts w:eastAsia="Times New Roman" w:cs="Calibri Light"/>
          <w:sz w:val="24"/>
        </w:rPr>
      </w:pPr>
      <w:r w:rsidRPr="0061083E">
        <w:rPr>
          <w:rFonts w:eastAsia="Times New Roman" w:cs="Calibri Light"/>
          <w:sz w:val="24"/>
        </w:rPr>
        <w:t>I’d like to better understand your experience with this navigator.</w:t>
      </w:r>
    </w:p>
    <w:p w:rsidRPr="0061083E" w:rsidR="0061083E" w:rsidP="0061083E" w:rsidRDefault="0061083E" w14:paraId="36689317" w14:textId="77777777">
      <w:pPr>
        <w:keepNext/>
        <w:keepLines/>
        <w:spacing w:after="120" w:line="256" w:lineRule="auto"/>
        <w:outlineLvl w:val="2"/>
        <w:rPr>
          <w:rFonts w:eastAsia="Times New Roman" w:cs="Calibri Light"/>
          <w:b/>
          <w:bCs/>
          <w:sz w:val="26"/>
          <w:szCs w:val="26"/>
        </w:rPr>
      </w:pPr>
      <w:r w:rsidRPr="0061083E">
        <w:rPr>
          <w:rFonts w:eastAsia="Times New Roman" w:cs="Calibri Light"/>
          <w:b/>
          <w:bCs/>
          <w:sz w:val="26"/>
          <w:szCs w:val="26"/>
          <w:highlight w:val="lightGray"/>
        </w:rPr>
        <w:t>Questions about the process and what they expected (8 min.)</w:t>
      </w:r>
    </w:p>
    <w:p w:rsidRPr="0061083E" w:rsidR="0061083E" w:rsidP="00253BE0" w:rsidRDefault="0061083E" w14:paraId="64DF97C5" w14:textId="77777777">
      <w:pPr>
        <w:numPr>
          <w:ilvl w:val="0"/>
          <w:numId w:val="19"/>
        </w:numPr>
        <w:spacing w:after="240" w:line="256" w:lineRule="auto"/>
        <w:ind w:left="426" w:right="4" w:hanging="357"/>
        <w:contextualSpacing/>
        <w:rPr>
          <w:rFonts w:eastAsia="Calibri" w:cs="Calibri Light"/>
          <w:sz w:val="24"/>
        </w:rPr>
      </w:pPr>
      <w:r w:rsidRPr="0061083E">
        <w:rPr>
          <w:rFonts w:eastAsia="Calibri" w:cs="Calibri Light"/>
          <w:sz w:val="24"/>
        </w:rPr>
        <w:t>How was the navigator service explained to you initially? Was anything unclear? Is there anything else you would have liked to know?</w:t>
      </w:r>
    </w:p>
    <w:p w:rsidRPr="0061083E" w:rsidR="0061083E" w:rsidP="00253BE0" w:rsidRDefault="0061083E" w14:paraId="70CE462B" w14:textId="77777777">
      <w:pPr>
        <w:numPr>
          <w:ilvl w:val="0"/>
          <w:numId w:val="19"/>
        </w:numPr>
        <w:spacing w:after="240" w:line="256" w:lineRule="auto"/>
        <w:ind w:left="426" w:right="4" w:hanging="357"/>
        <w:contextualSpacing/>
        <w:rPr>
          <w:rFonts w:eastAsia="Calibri" w:cs="Calibri Light"/>
          <w:sz w:val="24"/>
        </w:rPr>
      </w:pPr>
      <w:r w:rsidRPr="0061083E">
        <w:rPr>
          <w:rFonts w:eastAsia="Calibri" w:cs="Calibri Light"/>
          <w:sz w:val="24"/>
        </w:rPr>
        <w:t>What did you expect of the navigator service? And of your navigator?</w:t>
      </w:r>
    </w:p>
    <w:p w:rsidRPr="0061083E" w:rsidR="0061083E" w:rsidP="00253BE0" w:rsidRDefault="0061083E" w14:paraId="3466C526" w14:textId="77777777">
      <w:pPr>
        <w:numPr>
          <w:ilvl w:val="0"/>
          <w:numId w:val="19"/>
        </w:numPr>
        <w:spacing w:after="240" w:line="256" w:lineRule="auto"/>
        <w:ind w:left="426" w:right="4"/>
        <w:contextualSpacing/>
        <w:rPr>
          <w:rFonts w:eastAsia="Calibri" w:cs="Calibri Light"/>
          <w:sz w:val="24"/>
        </w:rPr>
      </w:pPr>
      <w:r w:rsidRPr="0061083E">
        <w:rPr>
          <w:rFonts w:eastAsia="Calibri" w:cs="Calibri Light"/>
          <w:sz w:val="24"/>
        </w:rPr>
        <w:t>How did your navigator help you prepare and present your case?</w:t>
      </w:r>
    </w:p>
    <w:p w:rsidRPr="0061083E" w:rsidR="0061083E" w:rsidP="00253BE0" w:rsidRDefault="0061083E" w14:paraId="65A62170" w14:textId="3277FABB">
      <w:pPr>
        <w:numPr>
          <w:ilvl w:val="0"/>
          <w:numId w:val="19"/>
        </w:numPr>
        <w:spacing w:after="240" w:line="256" w:lineRule="auto"/>
        <w:ind w:left="426" w:right="4" w:hanging="357"/>
        <w:contextualSpacing/>
        <w:rPr>
          <w:rFonts w:eastAsia="Calibri" w:cs="Calibri Light"/>
          <w:sz w:val="24"/>
        </w:rPr>
      </w:pPr>
      <w:r w:rsidRPr="0061083E">
        <w:rPr>
          <w:rFonts w:eastAsia="Calibri" w:cs="Calibri Light"/>
          <w:sz w:val="24"/>
        </w:rPr>
        <w:t xml:space="preserve">Did you have a navigator in your appeal at the </w:t>
      </w:r>
      <w:r w:rsidR="002C7AB5">
        <w:rPr>
          <w:rFonts w:eastAsia="Calibri" w:cs="Calibri Light"/>
          <w:sz w:val="24"/>
        </w:rPr>
        <w:t>G</w:t>
      </w:r>
      <w:r w:rsidRPr="0061083E" w:rsidR="002C7AB5">
        <w:rPr>
          <w:rFonts w:eastAsia="Calibri" w:cs="Calibri Light"/>
          <w:sz w:val="24"/>
        </w:rPr>
        <w:t xml:space="preserve">eneral </w:t>
      </w:r>
      <w:r w:rsidR="002C7AB5">
        <w:rPr>
          <w:rFonts w:eastAsia="Calibri" w:cs="Calibri Light"/>
          <w:sz w:val="24"/>
        </w:rPr>
        <w:t>D</w:t>
      </w:r>
      <w:r w:rsidRPr="0061083E" w:rsidR="002C7AB5">
        <w:rPr>
          <w:rFonts w:eastAsia="Calibri" w:cs="Calibri Light"/>
          <w:sz w:val="24"/>
        </w:rPr>
        <w:t>ivision</w:t>
      </w:r>
      <w:r w:rsidRPr="0061083E">
        <w:rPr>
          <w:rFonts w:eastAsia="Calibri" w:cs="Calibri Light"/>
          <w:sz w:val="24"/>
        </w:rPr>
        <w:t xml:space="preserve">? [If yes] How did you find having two different navigators? Would you have preferred to keep the same navigator you had at the General Division?  </w:t>
      </w:r>
    </w:p>
    <w:p w:rsidRPr="0061083E" w:rsidR="0061083E" w:rsidP="0061083E" w:rsidRDefault="0061083E" w14:paraId="315DAF56" w14:textId="77777777">
      <w:pPr>
        <w:spacing w:after="240" w:line="256" w:lineRule="auto"/>
        <w:ind w:left="1208" w:right="851"/>
        <w:contextualSpacing/>
        <w:rPr>
          <w:rFonts w:eastAsia="Calibri" w:cs="Calibri Light"/>
          <w:sz w:val="24"/>
        </w:rPr>
      </w:pPr>
    </w:p>
    <w:p w:rsidRPr="0061083E" w:rsidR="0061083E" w:rsidP="0061083E" w:rsidRDefault="0061083E" w14:paraId="721C546D" w14:textId="77777777">
      <w:pPr>
        <w:keepNext/>
        <w:keepLines/>
        <w:spacing w:after="120" w:line="256" w:lineRule="auto"/>
        <w:outlineLvl w:val="2"/>
        <w:rPr>
          <w:rFonts w:eastAsia="Times New Roman" w:cs="Calibri Light"/>
          <w:b/>
          <w:bCs/>
          <w:sz w:val="26"/>
          <w:szCs w:val="26"/>
        </w:rPr>
      </w:pPr>
      <w:r w:rsidRPr="0061083E">
        <w:rPr>
          <w:rFonts w:eastAsia="Times New Roman" w:cs="Calibri Light"/>
          <w:b/>
          <w:bCs/>
          <w:sz w:val="26"/>
          <w:szCs w:val="26"/>
          <w:highlight w:val="lightGray"/>
        </w:rPr>
        <w:t>Questions about time and the level of contact (5 min.)</w:t>
      </w:r>
    </w:p>
    <w:p w:rsidRPr="0061083E" w:rsidR="0061083E" w:rsidP="00253BE0" w:rsidRDefault="0061083E" w14:paraId="43DFBFCD" w14:textId="77777777">
      <w:pPr>
        <w:numPr>
          <w:ilvl w:val="0"/>
          <w:numId w:val="19"/>
        </w:numPr>
        <w:spacing w:after="240" w:line="256" w:lineRule="auto"/>
        <w:ind w:left="426" w:right="4" w:hanging="357"/>
        <w:contextualSpacing/>
        <w:rPr>
          <w:rFonts w:eastAsia="Calibri" w:cs="Calibri Light"/>
          <w:sz w:val="24"/>
        </w:rPr>
      </w:pPr>
      <w:r w:rsidRPr="0061083E">
        <w:rPr>
          <w:rFonts w:eastAsia="Calibri" w:cs="Calibri Light"/>
          <w:sz w:val="24"/>
        </w:rPr>
        <w:t>Did you have enough time to prepare for your hearing? If not, what took longer than expected?</w:t>
      </w:r>
    </w:p>
    <w:p w:rsidRPr="0061083E" w:rsidR="0061083E" w:rsidP="00253BE0" w:rsidRDefault="0061083E" w14:paraId="79CDEC04" w14:textId="77777777">
      <w:pPr>
        <w:numPr>
          <w:ilvl w:val="0"/>
          <w:numId w:val="19"/>
        </w:numPr>
        <w:spacing w:after="240" w:line="256" w:lineRule="auto"/>
        <w:ind w:left="426" w:right="4" w:hanging="357"/>
        <w:contextualSpacing/>
        <w:rPr>
          <w:rFonts w:eastAsia="Calibri" w:cs="Calibri Light"/>
          <w:sz w:val="24"/>
        </w:rPr>
      </w:pPr>
      <w:r w:rsidRPr="0061083E">
        <w:rPr>
          <w:rFonts w:eastAsia="Calibri" w:cs="Calibri Light"/>
          <w:sz w:val="24"/>
        </w:rPr>
        <w:t>How often were you in contact with your navigator? Was this level of contact about right, too much, or too little?</w:t>
      </w:r>
    </w:p>
    <w:p w:rsidRPr="0061083E" w:rsidR="0061083E" w:rsidP="00253BE0" w:rsidRDefault="0061083E" w14:paraId="6BE45FC5" w14:textId="77777777">
      <w:pPr>
        <w:numPr>
          <w:ilvl w:val="0"/>
          <w:numId w:val="19"/>
        </w:numPr>
        <w:spacing w:after="240" w:line="256" w:lineRule="auto"/>
        <w:ind w:left="426" w:right="4" w:hanging="357"/>
        <w:contextualSpacing/>
        <w:rPr>
          <w:rFonts w:eastAsia="Calibri" w:cs="Calibri Light"/>
          <w:sz w:val="24"/>
        </w:rPr>
      </w:pPr>
      <w:r w:rsidRPr="0061083E">
        <w:rPr>
          <w:rFonts w:eastAsia="Calibri" w:cs="Calibri Light"/>
          <w:sz w:val="24"/>
        </w:rPr>
        <w:t>Were you the one to reach out, or did your navigator reach out to you?</w:t>
      </w:r>
    </w:p>
    <w:p w:rsidRPr="0061083E" w:rsidR="0061083E" w:rsidP="00253BE0" w:rsidRDefault="0061083E" w14:paraId="333AEE65" w14:textId="77777777">
      <w:pPr>
        <w:numPr>
          <w:ilvl w:val="0"/>
          <w:numId w:val="19"/>
        </w:numPr>
        <w:spacing w:after="240" w:line="256" w:lineRule="auto"/>
        <w:ind w:left="426" w:right="4" w:hanging="357"/>
        <w:contextualSpacing/>
        <w:rPr>
          <w:rFonts w:eastAsia="Calibri" w:cs="Calibri Light"/>
          <w:sz w:val="24"/>
        </w:rPr>
      </w:pPr>
      <w:r w:rsidRPr="0061083E">
        <w:rPr>
          <w:rFonts w:eastAsia="Calibri" w:cs="Calibri Light"/>
          <w:sz w:val="24"/>
        </w:rPr>
        <w:t>In general, was your navigator slow or quick to respond?</w:t>
      </w:r>
    </w:p>
    <w:p w:rsidRPr="0061083E" w:rsidR="0061083E" w:rsidP="0061083E" w:rsidRDefault="0061083E" w14:paraId="76D86CD5" w14:textId="77777777">
      <w:pPr>
        <w:spacing w:after="240" w:line="256" w:lineRule="auto"/>
        <w:ind w:left="426" w:right="4"/>
        <w:contextualSpacing/>
        <w:rPr>
          <w:rFonts w:eastAsia="Calibri" w:cs="Calibri Light"/>
          <w:sz w:val="24"/>
        </w:rPr>
      </w:pPr>
    </w:p>
    <w:p w:rsidRPr="0061083E" w:rsidR="0061083E" w:rsidP="0061083E" w:rsidRDefault="0061083E" w14:paraId="67D426E8" w14:textId="77777777">
      <w:pPr>
        <w:keepNext/>
        <w:keepLines/>
        <w:spacing w:after="120" w:line="256" w:lineRule="auto"/>
        <w:outlineLvl w:val="2"/>
        <w:rPr>
          <w:rFonts w:eastAsia="Times New Roman" w:cs="Calibri Light"/>
          <w:b/>
          <w:bCs/>
          <w:sz w:val="26"/>
          <w:szCs w:val="26"/>
          <w:lang w:val="fr-CA"/>
        </w:rPr>
      </w:pPr>
      <w:r w:rsidRPr="0061083E">
        <w:rPr>
          <w:rFonts w:eastAsia="Times New Roman" w:cs="Calibri Light"/>
          <w:b/>
          <w:bCs/>
          <w:sz w:val="26"/>
          <w:szCs w:val="26"/>
          <w:highlight w:val="lightGray"/>
          <w:lang w:val="fr-CA"/>
        </w:rPr>
        <w:t>Questions about documents and information (7 min.)</w:t>
      </w:r>
    </w:p>
    <w:p w:rsidRPr="0061083E" w:rsidR="0061083E" w:rsidP="00253BE0" w:rsidRDefault="0061083E" w14:paraId="50E5721D" w14:textId="77777777">
      <w:pPr>
        <w:numPr>
          <w:ilvl w:val="0"/>
          <w:numId w:val="19"/>
        </w:numPr>
        <w:spacing w:after="240" w:line="256" w:lineRule="auto"/>
        <w:ind w:left="426" w:right="4" w:hanging="357"/>
        <w:contextualSpacing/>
        <w:rPr>
          <w:rFonts w:eastAsia="Calibri" w:cs="Calibri Light"/>
          <w:sz w:val="24"/>
        </w:rPr>
      </w:pPr>
      <w:r w:rsidRPr="0061083E">
        <w:rPr>
          <w:rFonts w:eastAsia="Calibri" w:cs="Calibri Light"/>
          <w:sz w:val="24"/>
        </w:rPr>
        <w:t>What information did your navigator give you? How useful was it? Was anything confusing?</w:t>
      </w:r>
    </w:p>
    <w:p w:rsidRPr="0061083E" w:rsidR="0061083E" w:rsidP="00253BE0" w:rsidRDefault="0061083E" w14:paraId="0D57A897" w14:textId="77777777">
      <w:pPr>
        <w:numPr>
          <w:ilvl w:val="0"/>
          <w:numId w:val="19"/>
        </w:numPr>
        <w:spacing w:after="240" w:line="256" w:lineRule="auto"/>
        <w:ind w:left="426" w:right="4" w:hanging="357"/>
        <w:contextualSpacing/>
        <w:rPr>
          <w:rFonts w:eastAsia="Calibri" w:cs="Calibri Light"/>
          <w:sz w:val="24"/>
        </w:rPr>
      </w:pPr>
      <w:r w:rsidRPr="0061083E">
        <w:rPr>
          <w:rFonts w:eastAsia="Calibri" w:cs="Calibri Light"/>
          <w:sz w:val="24"/>
        </w:rPr>
        <w:t>To prepare for your hearing, you had to find information and documents on your own. Was anything hard to find? Where did you look? How did your navigator help, if at all?</w:t>
      </w:r>
    </w:p>
    <w:p w:rsidRPr="0061083E" w:rsidR="0061083E" w:rsidP="00253BE0" w:rsidRDefault="0061083E" w14:paraId="76EB6B77" w14:textId="77777777">
      <w:pPr>
        <w:numPr>
          <w:ilvl w:val="0"/>
          <w:numId w:val="19"/>
        </w:numPr>
        <w:spacing w:after="240" w:line="256" w:lineRule="auto"/>
        <w:ind w:left="426" w:right="4" w:hanging="357"/>
        <w:contextualSpacing/>
        <w:rPr>
          <w:rFonts w:eastAsia="Calibri" w:cs="Calibri Light"/>
          <w:sz w:val="24"/>
        </w:rPr>
      </w:pPr>
      <w:r w:rsidRPr="0061083E">
        <w:rPr>
          <w:rFonts w:eastAsia="Calibri" w:cs="Calibri Light"/>
          <w:sz w:val="24"/>
        </w:rPr>
        <w:t>What could your navigator have done to make things easier?</w:t>
      </w:r>
    </w:p>
    <w:p w:rsidRPr="0061083E" w:rsidR="0061083E" w:rsidP="0061083E" w:rsidRDefault="0061083E" w14:paraId="4086A06D" w14:textId="77777777">
      <w:pPr>
        <w:spacing w:after="240" w:line="256" w:lineRule="auto"/>
        <w:ind w:left="1208" w:right="851"/>
        <w:contextualSpacing/>
        <w:rPr>
          <w:rFonts w:eastAsia="Calibri" w:cs="Calibri Light"/>
          <w:sz w:val="24"/>
        </w:rPr>
      </w:pPr>
    </w:p>
    <w:p w:rsidRPr="0061083E" w:rsidR="0061083E" w:rsidP="0061083E" w:rsidRDefault="0061083E" w14:paraId="07C55A88" w14:textId="77777777">
      <w:pPr>
        <w:keepNext/>
        <w:keepLines/>
        <w:spacing w:after="120" w:line="256" w:lineRule="auto"/>
        <w:outlineLvl w:val="2"/>
        <w:rPr>
          <w:rFonts w:eastAsia="Times New Roman" w:cs="Calibri Light"/>
          <w:b/>
          <w:bCs/>
          <w:sz w:val="26"/>
          <w:szCs w:val="26"/>
        </w:rPr>
      </w:pPr>
      <w:r w:rsidRPr="0061083E">
        <w:rPr>
          <w:rFonts w:eastAsia="Times New Roman" w:cs="Calibri Light"/>
          <w:b/>
          <w:bCs/>
          <w:sz w:val="26"/>
          <w:szCs w:val="26"/>
          <w:highlight w:val="lightGray"/>
        </w:rPr>
        <w:t>Questions about interacting with their navigator (10 min.)</w:t>
      </w:r>
    </w:p>
    <w:p w:rsidRPr="0061083E" w:rsidR="0061083E" w:rsidP="00253BE0" w:rsidRDefault="0061083E" w14:paraId="392EBA38" w14:textId="77777777">
      <w:pPr>
        <w:numPr>
          <w:ilvl w:val="0"/>
          <w:numId w:val="19"/>
        </w:numPr>
        <w:spacing w:after="240" w:line="256" w:lineRule="auto"/>
        <w:ind w:left="426" w:right="4" w:hanging="357"/>
        <w:contextualSpacing/>
        <w:rPr>
          <w:rFonts w:eastAsia="Calibri" w:cs="Calibri Light"/>
          <w:sz w:val="24"/>
        </w:rPr>
      </w:pPr>
      <w:r w:rsidRPr="0061083E">
        <w:rPr>
          <w:rFonts w:eastAsia="Calibri" w:cs="Calibri Light"/>
          <w:sz w:val="24"/>
        </w:rPr>
        <w:t>In general, how did your navigator treat you?</w:t>
      </w:r>
    </w:p>
    <w:p w:rsidRPr="0061083E" w:rsidR="0061083E" w:rsidP="00253BE0" w:rsidRDefault="0061083E" w14:paraId="50AAD3A1" w14:textId="77777777">
      <w:pPr>
        <w:numPr>
          <w:ilvl w:val="0"/>
          <w:numId w:val="19"/>
        </w:numPr>
        <w:spacing w:after="240" w:line="256" w:lineRule="auto"/>
        <w:ind w:left="426" w:right="4" w:hanging="357"/>
        <w:contextualSpacing/>
        <w:rPr>
          <w:rFonts w:eastAsia="Calibri" w:cs="Calibri Light"/>
          <w:sz w:val="24"/>
        </w:rPr>
      </w:pPr>
      <w:r w:rsidRPr="0061083E">
        <w:rPr>
          <w:rFonts w:eastAsia="Calibri" w:cs="Calibri Light"/>
          <w:sz w:val="24"/>
        </w:rPr>
        <w:t>What did you like most about your navigator? What did you like the least?</w:t>
      </w:r>
    </w:p>
    <w:p w:rsidRPr="0061083E" w:rsidR="0061083E" w:rsidP="00253BE0" w:rsidRDefault="0061083E" w14:paraId="4485A6CC" w14:textId="77777777">
      <w:pPr>
        <w:numPr>
          <w:ilvl w:val="0"/>
          <w:numId w:val="19"/>
        </w:numPr>
        <w:spacing w:after="240" w:line="256" w:lineRule="auto"/>
        <w:ind w:left="426" w:right="4" w:hanging="357"/>
        <w:contextualSpacing/>
        <w:rPr>
          <w:rFonts w:eastAsia="Calibri" w:cs="Calibri Light"/>
          <w:sz w:val="24"/>
        </w:rPr>
      </w:pPr>
      <w:r w:rsidRPr="0061083E">
        <w:rPr>
          <w:rFonts w:eastAsia="Calibri" w:cs="Calibri Light"/>
          <w:sz w:val="24"/>
        </w:rPr>
        <w:t>Did you feel supported by your navigator? How so?</w:t>
      </w:r>
    </w:p>
    <w:p w:rsidRPr="0061083E" w:rsidR="0061083E" w:rsidP="00253BE0" w:rsidRDefault="0061083E" w14:paraId="565CBBBF" w14:textId="77777777">
      <w:pPr>
        <w:numPr>
          <w:ilvl w:val="0"/>
          <w:numId w:val="19"/>
        </w:numPr>
        <w:spacing w:after="240" w:line="256" w:lineRule="auto"/>
        <w:ind w:left="426" w:right="4" w:hanging="357"/>
        <w:contextualSpacing/>
        <w:rPr>
          <w:rFonts w:eastAsia="Calibri" w:cs="Calibri Light"/>
          <w:sz w:val="24"/>
        </w:rPr>
      </w:pPr>
      <w:r w:rsidRPr="0061083E">
        <w:rPr>
          <w:rFonts w:eastAsia="Calibri" w:cs="Calibri Light"/>
          <w:sz w:val="24"/>
        </w:rPr>
        <w:t>Did you trust your navigator? If not, why not?</w:t>
      </w:r>
    </w:p>
    <w:p w:rsidRPr="0061083E" w:rsidR="0061083E" w:rsidP="00253BE0" w:rsidRDefault="0061083E" w14:paraId="3E9B6DD9" w14:textId="77777777">
      <w:pPr>
        <w:numPr>
          <w:ilvl w:val="0"/>
          <w:numId w:val="19"/>
        </w:numPr>
        <w:spacing w:after="240" w:line="256" w:lineRule="auto"/>
        <w:ind w:left="426" w:right="4" w:hanging="357"/>
        <w:contextualSpacing/>
        <w:rPr>
          <w:rFonts w:eastAsia="Calibri" w:cs="Calibri Light"/>
          <w:sz w:val="24"/>
        </w:rPr>
      </w:pPr>
      <w:r w:rsidRPr="0061083E">
        <w:rPr>
          <w:rFonts w:eastAsia="Calibri" w:cs="Calibri Light"/>
          <w:sz w:val="24"/>
        </w:rPr>
        <w:t>Was your navigator attentive to your needs? Did your navigator try to accommodate you in any way if you needed it?</w:t>
      </w:r>
    </w:p>
    <w:p w:rsidRPr="0061083E" w:rsidR="0061083E" w:rsidP="00253BE0" w:rsidRDefault="0061083E" w14:paraId="6BD1E10A" w14:textId="77777777">
      <w:pPr>
        <w:numPr>
          <w:ilvl w:val="0"/>
          <w:numId w:val="19"/>
        </w:numPr>
        <w:spacing w:after="240" w:line="256" w:lineRule="auto"/>
        <w:ind w:left="426" w:right="4" w:hanging="357"/>
        <w:contextualSpacing/>
        <w:rPr>
          <w:rFonts w:eastAsia="Calibri" w:cs="Calibri Light"/>
          <w:sz w:val="24"/>
        </w:rPr>
      </w:pPr>
      <w:r w:rsidRPr="0061083E">
        <w:rPr>
          <w:rFonts w:eastAsia="Calibri" w:cs="Calibri Light"/>
          <w:sz w:val="24"/>
        </w:rPr>
        <w:t>Is there anything your navigator could have done that would have been more helpful for you based on your age, disability, income level, or any other needs you may have had? Please explain.</w:t>
      </w:r>
    </w:p>
    <w:p w:rsidRPr="0061083E" w:rsidR="0061083E" w:rsidP="00253BE0" w:rsidRDefault="0061083E" w14:paraId="6DB33A36" w14:textId="77777777">
      <w:pPr>
        <w:numPr>
          <w:ilvl w:val="0"/>
          <w:numId w:val="19"/>
        </w:numPr>
        <w:spacing w:after="240" w:line="256" w:lineRule="auto"/>
        <w:ind w:left="426" w:right="4" w:hanging="357"/>
        <w:contextualSpacing/>
        <w:rPr>
          <w:rFonts w:eastAsia="Calibri" w:cs="Calibri Light"/>
          <w:sz w:val="24"/>
        </w:rPr>
      </w:pPr>
      <w:r w:rsidRPr="0061083E">
        <w:rPr>
          <w:rFonts w:eastAsia="Calibri" w:cs="Calibri Light"/>
          <w:sz w:val="24"/>
        </w:rPr>
        <w:t>What else could your navigator have done to serve you better?</w:t>
      </w:r>
    </w:p>
    <w:p w:rsidRPr="0061083E" w:rsidR="0061083E" w:rsidP="0061083E" w:rsidRDefault="0061083E" w14:paraId="0FCD13F2" w14:textId="77777777">
      <w:pPr>
        <w:spacing w:after="240" w:line="256" w:lineRule="auto"/>
        <w:ind w:left="1208" w:right="851"/>
        <w:contextualSpacing/>
        <w:rPr>
          <w:rFonts w:eastAsia="Calibri" w:cs="Calibri Light"/>
          <w:sz w:val="24"/>
        </w:rPr>
      </w:pPr>
    </w:p>
    <w:p w:rsidRPr="0061083E" w:rsidR="0061083E" w:rsidP="0061083E" w:rsidRDefault="0061083E" w14:paraId="4982D4CC" w14:textId="77777777">
      <w:pPr>
        <w:keepNext/>
        <w:keepLines/>
        <w:spacing w:after="120" w:line="256" w:lineRule="auto"/>
        <w:outlineLvl w:val="2"/>
        <w:rPr>
          <w:rFonts w:eastAsia="Times New Roman" w:cs="Calibri Light"/>
          <w:b/>
          <w:bCs/>
          <w:sz w:val="26"/>
          <w:szCs w:val="26"/>
        </w:rPr>
      </w:pPr>
      <w:r w:rsidRPr="0061083E">
        <w:rPr>
          <w:rFonts w:eastAsia="Times New Roman" w:cs="Calibri Light"/>
          <w:b/>
          <w:bCs/>
          <w:sz w:val="26"/>
          <w:szCs w:val="26"/>
          <w:highlight w:val="lightGray"/>
        </w:rPr>
        <w:t>Questions about how prepared and confident they felt (5 min.)</w:t>
      </w:r>
    </w:p>
    <w:p w:rsidRPr="0061083E" w:rsidR="0061083E" w:rsidP="00253BE0" w:rsidRDefault="0061083E" w14:paraId="3B2A848E" w14:textId="77777777">
      <w:pPr>
        <w:numPr>
          <w:ilvl w:val="0"/>
          <w:numId w:val="19"/>
        </w:numPr>
        <w:spacing w:after="240" w:line="256" w:lineRule="auto"/>
        <w:ind w:left="426" w:right="4" w:hanging="357"/>
        <w:contextualSpacing/>
        <w:rPr>
          <w:rFonts w:eastAsia="Calibri" w:cs="Calibri Light"/>
          <w:sz w:val="24"/>
        </w:rPr>
      </w:pPr>
      <w:r w:rsidRPr="0061083E">
        <w:rPr>
          <w:rFonts w:eastAsia="Calibri" w:cs="Calibri Light"/>
          <w:sz w:val="24"/>
        </w:rPr>
        <w:t>How prepared and confident did you feel on the day of the hearing?</w:t>
      </w:r>
    </w:p>
    <w:p w:rsidRPr="0061083E" w:rsidR="0061083E" w:rsidP="00253BE0" w:rsidRDefault="0061083E" w14:paraId="692C0B62" w14:textId="77777777">
      <w:pPr>
        <w:numPr>
          <w:ilvl w:val="0"/>
          <w:numId w:val="19"/>
        </w:numPr>
        <w:spacing w:after="240" w:line="256" w:lineRule="auto"/>
        <w:ind w:left="426" w:right="4" w:hanging="357"/>
        <w:contextualSpacing/>
        <w:rPr>
          <w:rFonts w:eastAsia="Calibri" w:cs="Calibri Light"/>
          <w:sz w:val="24"/>
        </w:rPr>
      </w:pPr>
      <w:r w:rsidRPr="0061083E">
        <w:rPr>
          <w:rFonts w:eastAsia="Calibri" w:cs="Calibri Light"/>
          <w:sz w:val="24"/>
        </w:rPr>
        <w:t>What did you feel well prepared or most confident about?</w:t>
      </w:r>
    </w:p>
    <w:p w:rsidRPr="0061083E" w:rsidR="0061083E" w:rsidP="00253BE0" w:rsidRDefault="0061083E" w14:paraId="59BD9999" w14:textId="77777777">
      <w:pPr>
        <w:numPr>
          <w:ilvl w:val="0"/>
          <w:numId w:val="19"/>
        </w:numPr>
        <w:spacing w:after="240" w:line="256" w:lineRule="auto"/>
        <w:ind w:left="426" w:right="4" w:hanging="357"/>
        <w:contextualSpacing/>
        <w:rPr>
          <w:rFonts w:eastAsia="Calibri" w:cs="Calibri Light"/>
          <w:sz w:val="24"/>
        </w:rPr>
      </w:pPr>
      <w:r w:rsidRPr="0061083E">
        <w:rPr>
          <w:rFonts w:eastAsia="Calibri" w:cs="Calibri Light"/>
          <w:sz w:val="24"/>
        </w:rPr>
        <w:t>What did you feel less prepared or less confident about?</w:t>
      </w:r>
    </w:p>
    <w:p w:rsidRPr="0061083E" w:rsidR="0061083E" w:rsidP="00253BE0" w:rsidRDefault="0061083E" w14:paraId="59BA6B1B" w14:textId="77777777">
      <w:pPr>
        <w:numPr>
          <w:ilvl w:val="0"/>
          <w:numId w:val="19"/>
        </w:numPr>
        <w:spacing w:after="240" w:line="256" w:lineRule="auto"/>
        <w:ind w:left="426" w:right="4" w:hanging="357"/>
        <w:contextualSpacing/>
        <w:rPr>
          <w:rFonts w:eastAsia="Calibri" w:cs="Calibri Light"/>
          <w:sz w:val="24"/>
        </w:rPr>
      </w:pPr>
      <w:r w:rsidRPr="0061083E">
        <w:rPr>
          <w:rFonts w:eastAsia="Calibri" w:cs="Calibri Light"/>
          <w:sz w:val="24"/>
        </w:rPr>
        <w:t>What, if anything, should your navigator have done differently to help you feel more prepared and confident?</w:t>
      </w:r>
    </w:p>
    <w:p w:rsidRPr="0061083E" w:rsidR="0061083E" w:rsidP="0061083E" w:rsidRDefault="0061083E" w14:paraId="5FABD38F" w14:textId="77777777">
      <w:pPr>
        <w:spacing w:after="240" w:line="256" w:lineRule="auto"/>
        <w:ind w:left="1208" w:right="851"/>
        <w:contextualSpacing/>
        <w:rPr>
          <w:rFonts w:eastAsia="Calibri" w:cs="Calibri Light"/>
          <w:sz w:val="24"/>
        </w:rPr>
      </w:pPr>
    </w:p>
    <w:p w:rsidRPr="0061083E" w:rsidR="0061083E" w:rsidP="0061083E" w:rsidRDefault="0061083E" w14:paraId="5DDFEC3D" w14:textId="77777777">
      <w:pPr>
        <w:keepNext/>
        <w:keepLines/>
        <w:spacing w:after="120" w:line="256" w:lineRule="auto"/>
        <w:outlineLvl w:val="2"/>
        <w:rPr>
          <w:rFonts w:eastAsia="Times New Roman" w:cs="Calibri Light"/>
          <w:b/>
          <w:bCs/>
          <w:sz w:val="26"/>
          <w:szCs w:val="26"/>
        </w:rPr>
      </w:pPr>
      <w:r w:rsidRPr="0061083E">
        <w:rPr>
          <w:rFonts w:eastAsia="Times New Roman" w:cs="Calibri Light"/>
          <w:b/>
          <w:bCs/>
          <w:sz w:val="26"/>
          <w:szCs w:val="26"/>
          <w:highlight w:val="lightGray"/>
        </w:rPr>
        <w:t>Questions about their overall experience (5 min.)</w:t>
      </w:r>
    </w:p>
    <w:p w:rsidRPr="0061083E" w:rsidR="0061083E" w:rsidP="00253BE0" w:rsidRDefault="0061083E" w14:paraId="7276D173" w14:textId="77777777">
      <w:pPr>
        <w:numPr>
          <w:ilvl w:val="0"/>
          <w:numId w:val="19"/>
        </w:numPr>
        <w:spacing w:after="240" w:line="256" w:lineRule="auto"/>
        <w:ind w:left="426" w:right="4" w:hanging="357"/>
        <w:contextualSpacing/>
        <w:rPr>
          <w:rFonts w:eastAsia="Calibri" w:cs="Calibri Light"/>
          <w:sz w:val="24"/>
        </w:rPr>
      </w:pPr>
      <w:r w:rsidRPr="0061083E">
        <w:rPr>
          <w:rFonts w:eastAsia="Calibri" w:cs="Calibri Light"/>
          <w:sz w:val="24"/>
        </w:rPr>
        <w:t>On a scale of 1 to 10, how satisfied are you with your navigator overall, with 1 being “not satisfied at all” and 10 being “completely satisfied”?</w:t>
      </w:r>
    </w:p>
    <w:p w:rsidRPr="0061083E" w:rsidR="0061083E" w:rsidP="0061083E" w:rsidRDefault="0061083E" w14:paraId="534E1B31" w14:textId="77777777">
      <w:pPr>
        <w:spacing w:line="256" w:lineRule="auto"/>
        <w:ind w:left="851" w:right="851"/>
        <w:rPr>
          <w:rFonts w:eastAsia="Times New Roman" w:cs="Calibri Light"/>
          <w:sz w:val="24"/>
        </w:rPr>
      </w:pPr>
    </w:p>
    <w:p w:rsidRPr="0061083E" w:rsidR="0061083E" w:rsidP="0061083E" w:rsidRDefault="0061083E" w14:paraId="76760EB9" w14:textId="77777777">
      <w:pPr>
        <w:spacing w:after="240" w:line="256" w:lineRule="auto"/>
        <w:ind w:right="851"/>
        <w:rPr>
          <w:rFonts w:eastAsia="Times New Roman" w:cs="Calibri Light"/>
          <w:sz w:val="24"/>
        </w:rPr>
      </w:pPr>
      <w:r w:rsidRPr="0061083E">
        <w:rPr>
          <w:rFonts w:eastAsia="Times New Roman" w:cs="Calibri Light"/>
          <w:sz w:val="24"/>
        </w:rPr>
        <w:t>Based on everything we’ve discussed today …</w:t>
      </w:r>
    </w:p>
    <w:p w:rsidRPr="0061083E" w:rsidR="0061083E" w:rsidP="00253BE0" w:rsidRDefault="0061083E" w14:paraId="2A1FCCF0" w14:textId="77777777">
      <w:pPr>
        <w:numPr>
          <w:ilvl w:val="0"/>
          <w:numId w:val="19"/>
        </w:numPr>
        <w:spacing w:after="240" w:line="256" w:lineRule="auto"/>
        <w:ind w:left="426" w:right="4" w:hanging="357"/>
        <w:contextualSpacing/>
        <w:rPr>
          <w:rFonts w:eastAsia="Calibri" w:cs="Calibri Light"/>
          <w:sz w:val="24"/>
        </w:rPr>
      </w:pPr>
      <w:r w:rsidRPr="0061083E">
        <w:rPr>
          <w:rFonts w:eastAsia="Calibri" w:cs="Calibri Light"/>
          <w:sz w:val="24"/>
        </w:rPr>
        <w:t>What are you most satisfied with? What, if anything, exceeded your expectations?</w:t>
      </w:r>
    </w:p>
    <w:p w:rsidRPr="0061083E" w:rsidR="0061083E" w:rsidP="00253BE0" w:rsidRDefault="0061083E" w14:paraId="2105E53C" w14:textId="77777777">
      <w:pPr>
        <w:numPr>
          <w:ilvl w:val="0"/>
          <w:numId w:val="19"/>
        </w:numPr>
        <w:spacing w:after="240" w:line="256" w:lineRule="auto"/>
        <w:ind w:left="426" w:right="4" w:hanging="357"/>
        <w:contextualSpacing/>
        <w:rPr>
          <w:rFonts w:eastAsia="Calibri" w:cs="Calibri Light"/>
          <w:sz w:val="24"/>
        </w:rPr>
      </w:pPr>
      <w:r w:rsidRPr="0061083E">
        <w:rPr>
          <w:rFonts w:eastAsia="Calibri" w:cs="Calibri Light"/>
          <w:sz w:val="24"/>
        </w:rPr>
        <w:t>What are you least satisfied with? What, if anything, didn’t meet your expectations?</w:t>
      </w:r>
    </w:p>
    <w:p w:rsidRPr="0061083E" w:rsidR="0061083E" w:rsidP="00253BE0" w:rsidRDefault="0061083E" w14:paraId="7A3804A9" w14:textId="77777777">
      <w:pPr>
        <w:numPr>
          <w:ilvl w:val="0"/>
          <w:numId w:val="19"/>
        </w:numPr>
        <w:spacing w:after="240" w:line="256" w:lineRule="auto"/>
        <w:ind w:left="426" w:right="4" w:hanging="357"/>
        <w:contextualSpacing/>
        <w:rPr>
          <w:rFonts w:eastAsia="Calibri" w:cs="Calibri Light"/>
          <w:sz w:val="24"/>
        </w:rPr>
      </w:pPr>
      <w:r w:rsidRPr="0061083E">
        <w:rPr>
          <w:rFonts w:eastAsia="Calibri" w:cs="Calibri Light"/>
          <w:sz w:val="24"/>
        </w:rPr>
        <w:t>What other suggestions do you have to improve the navigator service? Is there anything we haven’t talked about?</w:t>
      </w:r>
    </w:p>
    <w:p w:rsidRPr="0061083E" w:rsidR="0061083E" w:rsidP="0061083E" w:rsidRDefault="0061083E" w14:paraId="5217CDBD" w14:textId="77777777">
      <w:pPr>
        <w:spacing w:after="240" w:line="256" w:lineRule="auto"/>
        <w:ind w:left="1208" w:right="851"/>
        <w:contextualSpacing/>
        <w:rPr>
          <w:rFonts w:eastAsia="Calibri" w:cs="Calibri Light"/>
          <w:sz w:val="24"/>
        </w:rPr>
      </w:pPr>
    </w:p>
    <w:p w:rsidRPr="0061083E" w:rsidR="0061083E" w:rsidP="0061083E" w:rsidRDefault="0061083E" w14:paraId="763CBFB9" w14:textId="77777777">
      <w:pPr>
        <w:keepNext/>
        <w:pBdr>
          <w:top w:val="single" w:color="auto" w:sz="4" w:space="2" w:shadow="1"/>
          <w:left w:val="single" w:color="auto" w:sz="4" w:space="4" w:shadow="1"/>
          <w:bottom w:val="single" w:color="auto" w:sz="4" w:space="0" w:shadow="1"/>
          <w:right w:val="single" w:color="auto" w:sz="4" w:space="4" w:shadow="1"/>
        </w:pBdr>
        <w:shd w:val="clear" w:color="auto" w:fill="23B2BE"/>
        <w:spacing w:before="240" w:after="120"/>
        <w:outlineLvl w:val="1"/>
        <w:rPr>
          <w:rFonts w:eastAsia="Times New Roman" w:cs="Calibri Light"/>
          <w:b/>
          <w:color w:val="FFFFFF"/>
          <w:sz w:val="28"/>
          <w:szCs w:val="28"/>
        </w:rPr>
      </w:pPr>
      <w:bookmarkStart w:name="_Toc145069396" w:id="55"/>
      <w:bookmarkStart w:name="_Toc145324116" w:id="56"/>
      <w:bookmarkStart w:name="_Toc145354437" w:id="57"/>
      <w:bookmarkStart w:name="_Toc145355038" w:id="58"/>
      <w:bookmarkStart w:name="_Toc152935826" w:id="59"/>
      <w:r w:rsidRPr="0061083E">
        <w:rPr>
          <w:rFonts w:eastAsia="Times New Roman" w:cs="Calibri Light"/>
          <w:b/>
          <w:color w:val="FFFFFF"/>
          <w:sz w:val="28"/>
          <w:szCs w:val="28"/>
        </w:rPr>
        <w:t>Step 3: Ask about their profile (3 min.)</w:t>
      </w:r>
      <w:bookmarkEnd w:id="55"/>
      <w:bookmarkEnd w:id="56"/>
      <w:bookmarkEnd w:id="57"/>
      <w:bookmarkEnd w:id="58"/>
      <w:bookmarkEnd w:id="59"/>
    </w:p>
    <w:p w:rsidRPr="0061083E" w:rsidR="0061083E" w:rsidP="0061083E" w:rsidRDefault="0061083E" w14:paraId="139403E9" w14:textId="77777777">
      <w:pPr>
        <w:spacing w:after="240" w:line="256" w:lineRule="auto"/>
        <w:ind w:right="2" w:rightChars="1"/>
        <w:rPr>
          <w:rFonts w:eastAsia="Times New Roman" w:cs="Calibri Light"/>
          <w:sz w:val="24"/>
        </w:rPr>
      </w:pPr>
      <w:r w:rsidRPr="0061083E">
        <w:rPr>
          <w:rFonts w:eastAsia="Times New Roman" w:cs="Calibri Light"/>
          <w:sz w:val="24"/>
        </w:rPr>
        <w:t>Before we finish up, I have a few questions that will help the Social Security Tribunal better understand the people it serves. You don’t have to answer any of these questions, and as I said, anything you say will remain anonymous. To begin …</w:t>
      </w:r>
    </w:p>
    <w:p w:rsidRPr="0061083E" w:rsidR="0061083E" w:rsidP="00253BE0" w:rsidRDefault="0061083E" w14:paraId="3066C41B" w14:textId="77777777">
      <w:pPr>
        <w:numPr>
          <w:ilvl w:val="0"/>
          <w:numId w:val="19"/>
        </w:numPr>
        <w:spacing w:after="120" w:line="257" w:lineRule="auto"/>
        <w:ind w:left="425" w:right="6" w:hanging="357"/>
        <w:rPr>
          <w:rFonts w:eastAsia="Calibri" w:cs="Calibri Light"/>
          <w:sz w:val="24"/>
        </w:rPr>
      </w:pPr>
      <w:r w:rsidRPr="0061083E">
        <w:rPr>
          <w:rFonts w:eastAsia="Calibri" w:cs="Calibri Light"/>
          <w:sz w:val="24"/>
        </w:rPr>
        <w:t>What is your age group? Are you …?</w:t>
      </w:r>
    </w:p>
    <w:p w:rsidRPr="0061083E" w:rsidR="0061083E" w:rsidP="0061083E" w:rsidRDefault="00A1029E" w14:paraId="717E1E11" w14:textId="77777777">
      <w:pPr>
        <w:spacing w:after="240" w:line="256" w:lineRule="auto"/>
        <w:ind w:left="709" w:right="851"/>
        <w:contextualSpacing/>
        <w:rPr>
          <w:rFonts w:eastAsia="Calibri" w:cs="Calibri Light"/>
          <w:sz w:val="24"/>
        </w:rPr>
      </w:pPr>
      <w:sdt>
        <w:sdtPr>
          <w:rPr>
            <w:rFonts w:ascii="Symbol" w:hAnsi="Symbol" w:eastAsia="Symbol" w:cs="Symbol"/>
            <w:sz w:val="24"/>
          </w:rPr>
          <w:id w:val="769666992"/>
          <w14:checkbox>
            <w14:checked w14:val="0"/>
            <w14:checkedState w14:val="2612" w14:font="MS Gothic"/>
            <w14:uncheckedState w14:val="2610" w14:font="MS Gothic"/>
          </w14:checkbox>
        </w:sdtPr>
        <w:sdtEndPr/>
        <w:sdtContent>
          <w:r w:rsidRPr="0061083E" w:rsidR="0061083E">
            <w:rPr>
              <w:rFonts w:hint="eastAsia" w:ascii="Symbol" w:hAnsi="Symbol" w:eastAsia="Symbol" w:cs="Symbol"/>
              <w:sz w:val="24"/>
            </w:rPr>
            <w:t>☐</w:t>
          </w:r>
        </w:sdtContent>
      </w:sdt>
      <w:r w:rsidRPr="0061083E" w:rsidR="0061083E">
        <w:rPr>
          <w:rFonts w:ascii="Symbol" w:hAnsi="Symbol" w:eastAsia="Symbol" w:cs="Symbol"/>
          <w:sz w:val="24"/>
        </w:rPr>
        <w:t xml:space="preserve"> </w:t>
      </w:r>
      <w:r w:rsidRPr="0061083E" w:rsidR="0061083E">
        <w:rPr>
          <w:rFonts w:eastAsia="Calibri" w:cs="Calibri Light"/>
          <w:sz w:val="24"/>
        </w:rPr>
        <w:t> less than 18 years old</w:t>
      </w:r>
    </w:p>
    <w:p w:rsidRPr="0061083E" w:rsidR="0061083E" w:rsidP="0061083E" w:rsidRDefault="00A1029E" w14:paraId="0E545F5A" w14:textId="77777777">
      <w:pPr>
        <w:spacing w:after="240" w:line="256" w:lineRule="auto"/>
        <w:ind w:left="709" w:right="851"/>
        <w:contextualSpacing/>
        <w:rPr>
          <w:rFonts w:eastAsia="Calibri" w:cs="Calibri Light"/>
          <w:sz w:val="24"/>
        </w:rPr>
      </w:pPr>
      <w:sdt>
        <w:sdtPr>
          <w:rPr>
            <w:rFonts w:ascii="Symbol" w:hAnsi="Symbol" w:eastAsia="Symbol" w:cs="Symbol"/>
            <w:sz w:val="24"/>
          </w:rPr>
          <w:id w:val="-837456757"/>
          <w14:checkbox>
            <w14:checked w14:val="0"/>
            <w14:checkedState w14:val="2612" w14:font="MS Gothic"/>
            <w14:uncheckedState w14:val="2610" w14:font="MS Gothic"/>
          </w14:checkbox>
        </w:sdtPr>
        <w:sdtEndPr/>
        <w:sdtContent>
          <w:r w:rsidRPr="0061083E" w:rsidR="0061083E">
            <w:rPr>
              <w:rFonts w:hint="eastAsia" w:ascii="Symbol" w:hAnsi="Symbol" w:eastAsia="Symbol" w:cs="Symbol"/>
              <w:sz w:val="24"/>
            </w:rPr>
            <w:t>☐</w:t>
          </w:r>
        </w:sdtContent>
      </w:sdt>
      <w:r w:rsidRPr="0061083E" w:rsidR="0061083E">
        <w:rPr>
          <w:rFonts w:ascii="Symbol" w:hAnsi="Symbol" w:eastAsia="Symbol" w:cs="Symbol"/>
          <w:sz w:val="24"/>
        </w:rPr>
        <w:t xml:space="preserve"> </w:t>
      </w:r>
      <w:r w:rsidRPr="0061083E" w:rsidR="0061083E">
        <w:rPr>
          <w:rFonts w:eastAsia="Calibri" w:cs="Calibri Light"/>
          <w:sz w:val="24"/>
        </w:rPr>
        <w:t> 18 to 24 years old</w:t>
      </w:r>
    </w:p>
    <w:p w:rsidRPr="0061083E" w:rsidR="0061083E" w:rsidP="0061083E" w:rsidRDefault="00A1029E" w14:paraId="55DAA5D5" w14:textId="77777777">
      <w:pPr>
        <w:spacing w:after="240" w:line="256" w:lineRule="auto"/>
        <w:ind w:left="709" w:right="851"/>
        <w:contextualSpacing/>
        <w:rPr>
          <w:rFonts w:eastAsia="Calibri" w:cs="Calibri Light"/>
          <w:sz w:val="24"/>
        </w:rPr>
      </w:pPr>
      <w:sdt>
        <w:sdtPr>
          <w:rPr>
            <w:rFonts w:ascii="Symbol" w:hAnsi="Symbol" w:eastAsia="Symbol" w:cs="Symbol"/>
            <w:sz w:val="24"/>
          </w:rPr>
          <w:id w:val="1967008148"/>
          <w14:checkbox>
            <w14:checked w14:val="0"/>
            <w14:checkedState w14:val="2612" w14:font="MS Gothic"/>
            <w14:uncheckedState w14:val="2610" w14:font="MS Gothic"/>
          </w14:checkbox>
        </w:sdtPr>
        <w:sdtEndPr/>
        <w:sdtContent>
          <w:r w:rsidRPr="0061083E" w:rsidR="0061083E">
            <w:rPr>
              <w:rFonts w:hint="eastAsia" w:ascii="Symbol" w:hAnsi="Symbol" w:eastAsia="Symbol" w:cs="Symbol"/>
              <w:sz w:val="24"/>
            </w:rPr>
            <w:t>☐</w:t>
          </w:r>
        </w:sdtContent>
      </w:sdt>
      <w:r w:rsidRPr="0061083E" w:rsidR="0061083E">
        <w:rPr>
          <w:rFonts w:ascii="Symbol" w:hAnsi="Symbol" w:eastAsia="Symbol" w:cs="Symbol"/>
          <w:sz w:val="24"/>
        </w:rPr>
        <w:t xml:space="preserve"> </w:t>
      </w:r>
      <w:r w:rsidRPr="0061083E" w:rsidR="0061083E">
        <w:rPr>
          <w:rFonts w:eastAsia="Calibri" w:cs="Calibri Light"/>
          <w:sz w:val="24"/>
        </w:rPr>
        <w:t> 25 to 34 years old</w:t>
      </w:r>
    </w:p>
    <w:p w:rsidRPr="0061083E" w:rsidR="0061083E" w:rsidP="0061083E" w:rsidRDefault="00A1029E" w14:paraId="4018C7AD" w14:textId="77777777">
      <w:pPr>
        <w:spacing w:after="240" w:line="256" w:lineRule="auto"/>
        <w:ind w:left="709" w:right="851"/>
        <w:contextualSpacing/>
        <w:rPr>
          <w:rFonts w:eastAsia="Calibri" w:cs="Calibri Light"/>
          <w:sz w:val="24"/>
        </w:rPr>
      </w:pPr>
      <w:sdt>
        <w:sdtPr>
          <w:rPr>
            <w:rFonts w:ascii="Symbol" w:hAnsi="Symbol" w:eastAsia="Symbol" w:cs="Symbol"/>
            <w:sz w:val="24"/>
          </w:rPr>
          <w:id w:val="1909880693"/>
          <w14:checkbox>
            <w14:checked w14:val="0"/>
            <w14:checkedState w14:val="2612" w14:font="MS Gothic"/>
            <w14:uncheckedState w14:val="2610" w14:font="MS Gothic"/>
          </w14:checkbox>
        </w:sdtPr>
        <w:sdtEndPr/>
        <w:sdtContent>
          <w:r w:rsidRPr="0061083E" w:rsidR="0061083E">
            <w:rPr>
              <w:rFonts w:hint="eastAsia" w:ascii="Symbol" w:hAnsi="Symbol" w:eastAsia="Symbol" w:cs="Symbol"/>
              <w:sz w:val="24"/>
            </w:rPr>
            <w:t>☐</w:t>
          </w:r>
        </w:sdtContent>
      </w:sdt>
      <w:r w:rsidRPr="0061083E" w:rsidR="0061083E">
        <w:rPr>
          <w:rFonts w:ascii="Symbol" w:hAnsi="Symbol" w:eastAsia="Symbol" w:cs="Symbol"/>
          <w:sz w:val="24"/>
        </w:rPr>
        <w:t xml:space="preserve"> </w:t>
      </w:r>
      <w:r w:rsidRPr="0061083E" w:rsidR="0061083E">
        <w:rPr>
          <w:rFonts w:eastAsia="Calibri" w:cs="Calibri Light"/>
          <w:sz w:val="24"/>
        </w:rPr>
        <w:t> 35 to 44 years old</w:t>
      </w:r>
    </w:p>
    <w:p w:rsidRPr="0061083E" w:rsidR="0061083E" w:rsidP="0061083E" w:rsidRDefault="00A1029E" w14:paraId="11B115E3" w14:textId="77777777">
      <w:pPr>
        <w:spacing w:after="240" w:line="256" w:lineRule="auto"/>
        <w:ind w:left="709" w:right="851"/>
        <w:contextualSpacing/>
        <w:rPr>
          <w:rFonts w:eastAsia="Calibri" w:cs="Calibri Light"/>
          <w:sz w:val="24"/>
        </w:rPr>
      </w:pPr>
      <w:sdt>
        <w:sdtPr>
          <w:rPr>
            <w:rFonts w:ascii="Symbol" w:hAnsi="Symbol" w:eastAsia="Symbol" w:cs="Symbol"/>
            <w:sz w:val="24"/>
          </w:rPr>
          <w:id w:val="330102550"/>
          <w14:checkbox>
            <w14:checked w14:val="0"/>
            <w14:checkedState w14:val="2612" w14:font="MS Gothic"/>
            <w14:uncheckedState w14:val="2610" w14:font="MS Gothic"/>
          </w14:checkbox>
        </w:sdtPr>
        <w:sdtEndPr/>
        <w:sdtContent>
          <w:r w:rsidRPr="0061083E" w:rsidR="0061083E">
            <w:rPr>
              <w:rFonts w:hint="eastAsia" w:ascii="Symbol" w:hAnsi="Symbol" w:eastAsia="Symbol" w:cs="Symbol"/>
              <w:sz w:val="24"/>
            </w:rPr>
            <w:t>☐</w:t>
          </w:r>
        </w:sdtContent>
      </w:sdt>
      <w:r w:rsidRPr="0061083E" w:rsidR="0061083E">
        <w:rPr>
          <w:rFonts w:ascii="Symbol" w:hAnsi="Symbol" w:eastAsia="Symbol" w:cs="Symbol"/>
          <w:sz w:val="24"/>
        </w:rPr>
        <w:t xml:space="preserve"> </w:t>
      </w:r>
      <w:r w:rsidRPr="0061083E" w:rsidR="0061083E">
        <w:rPr>
          <w:rFonts w:eastAsia="Calibri" w:cs="Calibri Light"/>
          <w:sz w:val="24"/>
        </w:rPr>
        <w:t> 45 to 54 years old</w:t>
      </w:r>
    </w:p>
    <w:p w:rsidRPr="0061083E" w:rsidR="0061083E" w:rsidP="0061083E" w:rsidRDefault="00A1029E" w14:paraId="51A1575E" w14:textId="77777777">
      <w:pPr>
        <w:spacing w:after="240" w:line="256" w:lineRule="auto"/>
        <w:ind w:left="709" w:right="851"/>
        <w:contextualSpacing/>
        <w:rPr>
          <w:rFonts w:eastAsia="Calibri" w:cs="Calibri Light"/>
          <w:sz w:val="24"/>
        </w:rPr>
      </w:pPr>
      <w:sdt>
        <w:sdtPr>
          <w:rPr>
            <w:rFonts w:ascii="Symbol" w:hAnsi="Symbol" w:eastAsia="Symbol" w:cs="Symbol"/>
            <w:sz w:val="24"/>
          </w:rPr>
          <w:id w:val="2010636145"/>
          <w14:checkbox>
            <w14:checked w14:val="0"/>
            <w14:checkedState w14:val="2612" w14:font="MS Gothic"/>
            <w14:uncheckedState w14:val="2610" w14:font="MS Gothic"/>
          </w14:checkbox>
        </w:sdtPr>
        <w:sdtEndPr/>
        <w:sdtContent>
          <w:r w:rsidRPr="0061083E" w:rsidR="0061083E">
            <w:rPr>
              <w:rFonts w:hint="eastAsia" w:ascii="Symbol" w:hAnsi="Symbol" w:eastAsia="Symbol" w:cs="Symbol"/>
              <w:sz w:val="24"/>
            </w:rPr>
            <w:t>☐</w:t>
          </w:r>
        </w:sdtContent>
      </w:sdt>
      <w:r w:rsidRPr="0061083E" w:rsidR="0061083E">
        <w:rPr>
          <w:rFonts w:ascii="Symbol" w:hAnsi="Symbol" w:eastAsia="Symbol" w:cs="Symbol"/>
          <w:sz w:val="24"/>
        </w:rPr>
        <w:t xml:space="preserve"> </w:t>
      </w:r>
      <w:r w:rsidRPr="0061083E" w:rsidR="0061083E">
        <w:rPr>
          <w:rFonts w:eastAsia="Calibri" w:cs="Calibri Light"/>
          <w:sz w:val="24"/>
        </w:rPr>
        <w:t> 55 to 64 years old</w:t>
      </w:r>
    </w:p>
    <w:p w:rsidRPr="0061083E" w:rsidR="0061083E" w:rsidP="0061083E" w:rsidRDefault="00A1029E" w14:paraId="35A189F0" w14:textId="77777777">
      <w:pPr>
        <w:spacing w:after="240" w:line="256" w:lineRule="auto"/>
        <w:ind w:left="709" w:right="851"/>
        <w:contextualSpacing/>
        <w:rPr>
          <w:rFonts w:eastAsia="Calibri" w:cs="Calibri Light"/>
          <w:sz w:val="24"/>
        </w:rPr>
      </w:pPr>
      <w:sdt>
        <w:sdtPr>
          <w:rPr>
            <w:rFonts w:ascii="Symbol" w:hAnsi="Symbol" w:eastAsia="Symbol" w:cs="Symbol"/>
            <w:sz w:val="24"/>
          </w:rPr>
          <w:id w:val="1827633432"/>
          <w14:checkbox>
            <w14:checked w14:val="0"/>
            <w14:checkedState w14:val="2612" w14:font="MS Gothic"/>
            <w14:uncheckedState w14:val="2610" w14:font="MS Gothic"/>
          </w14:checkbox>
        </w:sdtPr>
        <w:sdtEndPr/>
        <w:sdtContent>
          <w:r w:rsidRPr="0061083E" w:rsidR="0061083E">
            <w:rPr>
              <w:rFonts w:hint="eastAsia" w:ascii="Symbol" w:hAnsi="Symbol" w:eastAsia="Symbol" w:cs="Symbol"/>
              <w:sz w:val="24"/>
            </w:rPr>
            <w:t>☐</w:t>
          </w:r>
        </w:sdtContent>
      </w:sdt>
      <w:r w:rsidRPr="0061083E" w:rsidR="0061083E">
        <w:rPr>
          <w:rFonts w:ascii="Symbol" w:hAnsi="Symbol" w:eastAsia="Symbol" w:cs="Symbol"/>
          <w:sz w:val="24"/>
        </w:rPr>
        <w:t xml:space="preserve"> </w:t>
      </w:r>
      <w:r w:rsidRPr="0061083E" w:rsidR="0061083E">
        <w:rPr>
          <w:rFonts w:eastAsia="Calibri" w:cs="Calibri Light"/>
          <w:sz w:val="24"/>
        </w:rPr>
        <w:t> 65 years old or older</w:t>
      </w:r>
    </w:p>
    <w:p w:rsidRPr="0061083E" w:rsidR="0061083E" w:rsidP="0061083E" w:rsidRDefault="00A1029E" w14:paraId="11359F65" w14:textId="77777777">
      <w:pPr>
        <w:spacing w:after="240" w:line="256" w:lineRule="auto"/>
        <w:ind w:left="709" w:right="851"/>
        <w:contextualSpacing/>
        <w:rPr>
          <w:rFonts w:eastAsia="Calibri" w:cs="Calibri Light"/>
          <w:sz w:val="24"/>
        </w:rPr>
      </w:pPr>
      <w:sdt>
        <w:sdtPr>
          <w:rPr>
            <w:rFonts w:ascii="Symbol" w:hAnsi="Symbol" w:eastAsia="Symbol" w:cs="Symbol"/>
            <w:sz w:val="24"/>
          </w:rPr>
          <w:id w:val="-549997294"/>
          <w14:checkbox>
            <w14:checked w14:val="0"/>
            <w14:checkedState w14:val="2612" w14:font="MS Gothic"/>
            <w14:uncheckedState w14:val="2610" w14:font="MS Gothic"/>
          </w14:checkbox>
        </w:sdtPr>
        <w:sdtEndPr/>
        <w:sdtContent>
          <w:r w:rsidRPr="0061083E" w:rsidR="0061083E">
            <w:rPr>
              <w:rFonts w:hint="eastAsia" w:ascii="Symbol" w:hAnsi="Symbol" w:eastAsia="Symbol" w:cs="Symbol"/>
              <w:sz w:val="24"/>
            </w:rPr>
            <w:t>☐</w:t>
          </w:r>
        </w:sdtContent>
      </w:sdt>
      <w:r w:rsidRPr="0061083E" w:rsidR="0061083E">
        <w:rPr>
          <w:rFonts w:ascii="Symbol" w:hAnsi="Symbol" w:eastAsia="Symbol" w:cs="Symbol"/>
          <w:sz w:val="24"/>
        </w:rPr>
        <w:t xml:space="preserve"> </w:t>
      </w:r>
      <w:r w:rsidRPr="0061083E" w:rsidR="0061083E">
        <w:rPr>
          <w:rFonts w:eastAsia="Calibri" w:cs="Calibri Light"/>
          <w:sz w:val="24"/>
        </w:rPr>
        <w:t> prefer not to answer</w:t>
      </w:r>
    </w:p>
    <w:p w:rsidRPr="0061083E" w:rsidR="0061083E" w:rsidP="0061083E" w:rsidRDefault="0061083E" w14:paraId="5130AC0C" w14:textId="77777777">
      <w:pPr>
        <w:spacing w:after="240" w:line="256" w:lineRule="auto"/>
        <w:ind w:left="709" w:right="851"/>
        <w:contextualSpacing/>
        <w:rPr>
          <w:rFonts w:eastAsia="Calibri" w:cs="Calibri Light"/>
          <w:sz w:val="24"/>
        </w:rPr>
      </w:pPr>
    </w:p>
    <w:p w:rsidRPr="0061083E" w:rsidR="0061083E" w:rsidP="00253BE0" w:rsidRDefault="0061083E" w14:paraId="534537B4" w14:textId="77777777">
      <w:pPr>
        <w:numPr>
          <w:ilvl w:val="0"/>
          <w:numId w:val="19"/>
        </w:numPr>
        <w:spacing w:after="120" w:line="257" w:lineRule="auto"/>
        <w:ind w:left="425" w:right="6" w:hanging="357"/>
        <w:rPr>
          <w:rFonts w:eastAsia="Calibri" w:cs="Calibri Light"/>
          <w:sz w:val="24"/>
        </w:rPr>
      </w:pPr>
      <w:r w:rsidRPr="0061083E">
        <w:rPr>
          <w:rFonts w:eastAsia="Calibri" w:cs="Calibri Light"/>
          <w:sz w:val="24"/>
        </w:rPr>
        <w:t>What is your gender? Are you …?</w:t>
      </w:r>
    </w:p>
    <w:p w:rsidRPr="0061083E" w:rsidR="0061083E" w:rsidP="0061083E" w:rsidRDefault="00A1029E" w14:paraId="2176CB16" w14:textId="77777777">
      <w:pPr>
        <w:spacing w:after="240" w:line="256" w:lineRule="auto"/>
        <w:ind w:left="709" w:right="851"/>
        <w:contextualSpacing/>
        <w:rPr>
          <w:rFonts w:eastAsia="Calibri" w:cs="Calibri Light"/>
          <w:sz w:val="24"/>
        </w:rPr>
      </w:pPr>
      <w:sdt>
        <w:sdtPr>
          <w:rPr>
            <w:rFonts w:ascii="Symbol" w:hAnsi="Symbol" w:eastAsia="Symbol" w:cs="Symbol"/>
            <w:sz w:val="24"/>
          </w:rPr>
          <w:id w:val="-624149702"/>
          <w14:checkbox>
            <w14:checked w14:val="0"/>
            <w14:checkedState w14:val="2612" w14:font="MS Gothic"/>
            <w14:uncheckedState w14:val="2610" w14:font="MS Gothic"/>
          </w14:checkbox>
        </w:sdtPr>
        <w:sdtEndPr/>
        <w:sdtContent>
          <w:r w:rsidRPr="0061083E" w:rsidR="0061083E">
            <w:rPr>
              <w:rFonts w:hint="eastAsia" w:ascii="Symbol" w:hAnsi="Symbol" w:eastAsia="Symbol" w:cs="Symbol"/>
              <w:sz w:val="24"/>
            </w:rPr>
            <w:t>☐</w:t>
          </w:r>
        </w:sdtContent>
      </w:sdt>
      <w:r w:rsidRPr="0061083E" w:rsidR="0061083E">
        <w:rPr>
          <w:rFonts w:ascii="Symbol" w:hAnsi="Symbol" w:eastAsia="Symbol" w:cs="Symbol"/>
          <w:sz w:val="24"/>
        </w:rPr>
        <w:t xml:space="preserve"> </w:t>
      </w:r>
      <w:r w:rsidRPr="0061083E" w:rsidR="0061083E">
        <w:rPr>
          <w:rFonts w:eastAsia="Calibri" w:cs="Calibri Light"/>
          <w:sz w:val="24"/>
        </w:rPr>
        <w:t> female</w:t>
      </w:r>
    </w:p>
    <w:p w:rsidRPr="0061083E" w:rsidR="0061083E" w:rsidP="0061083E" w:rsidRDefault="00A1029E" w14:paraId="6559C489" w14:textId="77777777">
      <w:pPr>
        <w:spacing w:after="240" w:line="256" w:lineRule="auto"/>
        <w:ind w:left="709" w:right="851"/>
        <w:contextualSpacing/>
        <w:rPr>
          <w:rFonts w:eastAsia="Calibri" w:cs="Calibri Light"/>
          <w:sz w:val="24"/>
        </w:rPr>
      </w:pPr>
      <w:sdt>
        <w:sdtPr>
          <w:rPr>
            <w:rFonts w:ascii="Symbol" w:hAnsi="Symbol" w:eastAsia="Symbol" w:cs="Symbol"/>
            <w:sz w:val="24"/>
          </w:rPr>
          <w:id w:val="2009170822"/>
          <w14:checkbox>
            <w14:checked w14:val="0"/>
            <w14:checkedState w14:val="2612" w14:font="MS Gothic"/>
            <w14:uncheckedState w14:val="2610" w14:font="MS Gothic"/>
          </w14:checkbox>
        </w:sdtPr>
        <w:sdtEndPr/>
        <w:sdtContent>
          <w:r w:rsidRPr="0061083E" w:rsidR="0061083E">
            <w:rPr>
              <w:rFonts w:hint="eastAsia" w:ascii="Symbol" w:hAnsi="Symbol" w:eastAsia="Symbol" w:cs="Symbol"/>
              <w:sz w:val="24"/>
            </w:rPr>
            <w:t>☐</w:t>
          </w:r>
        </w:sdtContent>
      </w:sdt>
      <w:r w:rsidRPr="0061083E" w:rsidR="0061083E">
        <w:rPr>
          <w:rFonts w:ascii="Symbol" w:hAnsi="Symbol" w:eastAsia="Symbol" w:cs="Symbol"/>
          <w:sz w:val="24"/>
        </w:rPr>
        <w:t xml:space="preserve"> </w:t>
      </w:r>
      <w:r w:rsidRPr="0061083E" w:rsidR="0061083E">
        <w:rPr>
          <w:rFonts w:eastAsia="Calibri" w:cs="Calibri Light"/>
          <w:sz w:val="24"/>
        </w:rPr>
        <w:t> male</w:t>
      </w:r>
    </w:p>
    <w:p w:rsidRPr="0061083E" w:rsidR="0061083E" w:rsidP="0061083E" w:rsidRDefault="00A1029E" w14:paraId="3FD5A8CA" w14:textId="77777777">
      <w:pPr>
        <w:spacing w:after="240" w:line="256" w:lineRule="auto"/>
        <w:ind w:left="709" w:right="851"/>
        <w:contextualSpacing/>
        <w:rPr>
          <w:rFonts w:eastAsia="Calibri" w:cs="Calibri Light"/>
          <w:sz w:val="24"/>
        </w:rPr>
      </w:pPr>
      <w:sdt>
        <w:sdtPr>
          <w:rPr>
            <w:rFonts w:ascii="Symbol" w:hAnsi="Symbol" w:eastAsia="Symbol" w:cs="Symbol"/>
            <w:sz w:val="24"/>
          </w:rPr>
          <w:id w:val="214089641"/>
          <w14:checkbox>
            <w14:checked w14:val="0"/>
            <w14:checkedState w14:val="2612" w14:font="MS Gothic"/>
            <w14:uncheckedState w14:val="2610" w14:font="MS Gothic"/>
          </w14:checkbox>
        </w:sdtPr>
        <w:sdtEndPr/>
        <w:sdtContent>
          <w:r w:rsidRPr="0061083E" w:rsidR="0061083E">
            <w:rPr>
              <w:rFonts w:hint="eastAsia" w:ascii="Symbol" w:hAnsi="Symbol" w:eastAsia="Symbol" w:cs="Symbol"/>
              <w:sz w:val="24"/>
            </w:rPr>
            <w:t>☐</w:t>
          </w:r>
        </w:sdtContent>
      </w:sdt>
      <w:r w:rsidRPr="0061083E" w:rsidR="0061083E">
        <w:rPr>
          <w:rFonts w:ascii="Symbol" w:hAnsi="Symbol" w:eastAsia="Symbol" w:cs="Symbol"/>
          <w:sz w:val="24"/>
        </w:rPr>
        <w:t xml:space="preserve"> </w:t>
      </w:r>
      <w:r w:rsidRPr="0061083E" w:rsidR="0061083E">
        <w:rPr>
          <w:rFonts w:eastAsia="Calibri" w:cs="Calibri Light"/>
          <w:sz w:val="24"/>
        </w:rPr>
        <w:t> gender diverse</w:t>
      </w:r>
    </w:p>
    <w:p w:rsidRPr="0061083E" w:rsidR="0061083E" w:rsidP="0061083E" w:rsidRDefault="00A1029E" w14:paraId="02B9323E" w14:textId="77777777">
      <w:pPr>
        <w:spacing w:after="240" w:line="256" w:lineRule="auto"/>
        <w:ind w:left="709" w:right="851"/>
        <w:contextualSpacing/>
        <w:rPr>
          <w:rFonts w:eastAsia="Calibri" w:cs="Calibri Light"/>
          <w:sz w:val="24"/>
        </w:rPr>
      </w:pPr>
      <w:sdt>
        <w:sdtPr>
          <w:rPr>
            <w:rFonts w:ascii="Symbol" w:hAnsi="Symbol" w:eastAsia="Symbol" w:cs="Symbol"/>
            <w:sz w:val="24"/>
          </w:rPr>
          <w:id w:val="385071813"/>
          <w14:checkbox>
            <w14:checked w14:val="0"/>
            <w14:checkedState w14:val="2612" w14:font="MS Gothic"/>
            <w14:uncheckedState w14:val="2610" w14:font="MS Gothic"/>
          </w14:checkbox>
        </w:sdtPr>
        <w:sdtEndPr/>
        <w:sdtContent>
          <w:r w:rsidRPr="0061083E" w:rsidR="0061083E">
            <w:rPr>
              <w:rFonts w:hint="eastAsia" w:ascii="Symbol" w:hAnsi="Symbol" w:eastAsia="Symbol" w:cs="Symbol"/>
              <w:sz w:val="24"/>
            </w:rPr>
            <w:t>☐</w:t>
          </w:r>
        </w:sdtContent>
      </w:sdt>
      <w:r w:rsidRPr="0061083E" w:rsidR="0061083E">
        <w:rPr>
          <w:rFonts w:ascii="Symbol" w:hAnsi="Symbol" w:eastAsia="Symbol" w:cs="Symbol"/>
          <w:sz w:val="24"/>
        </w:rPr>
        <w:t xml:space="preserve"> </w:t>
      </w:r>
      <w:r w:rsidRPr="0061083E" w:rsidR="0061083E">
        <w:rPr>
          <w:rFonts w:eastAsia="Calibri" w:cs="Calibri Light"/>
          <w:sz w:val="24"/>
        </w:rPr>
        <w:t> prefer not to answer</w:t>
      </w:r>
    </w:p>
    <w:p w:rsidRPr="0061083E" w:rsidR="0061083E" w:rsidP="0061083E" w:rsidRDefault="0061083E" w14:paraId="15C9145F" w14:textId="77777777">
      <w:pPr>
        <w:spacing w:after="240" w:line="256" w:lineRule="auto"/>
        <w:ind w:left="709" w:right="851"/>
        <w:contextualSpacing/>
        <w:rPr>
          <w:rFonts w:eastAsia="Calibri" w:cs="Calibri Light"/>
          <w:sz w:val="24"/>
        </w:rPr>
      </w:pPr>
    </w:p>
    <w:p w:rsidRPr="0061083E" w:rsidR="0061083E" w:rsidP="00253BE0" w:rsidRDefault="0061083E" w14:paraId="5E1F3B8E" w14:textId="77777777">
      <w:pPr>
        <w:numPr>
          <w:ilvl w:val="0"/>
          <w:numId w:val="19"/>
        </w:numPr>
        <w:spacing w:after="120" w:line="257" w:lineRule="auto"/>
        <w:ind w:left="425" w:right="6" w:hanging="357"/>
        <w:rPr>
          <w:rFonts w:eastAsia="Calibri" w:cs="Calibri Light"/>
          <w:sz w:val="24"/>
        </w:rPr>
      </w:pPr>
      <w:r w:rsidRPr="0061083E">
        <w:rPr>
          <w:rFonts w:eastAsia="Calibri" w:cs="Calibri Light"/>
          <w:sz w:val="24"/>
        </w:rPr>
        <w:t>What is the highest level of formal education you have completed?</w:t>
      </w:r>
    </w:p>
    <w:p w:rsidRPr="0061083E" w:rsidR="0061083E" w:rsidP="0061083E" w:rsidRDefault="00A1029E" w14:paraId="6F3CAC85" w14:textId="77777777">
      <w:pPr>
        <w:spacing w:after="240" w:line="256" w:lineRule="auto"/>
        <w:ind w:left="709" w:right="851"/>
        <w:contextualSpacing/>
        <w:rPr>
          <w:rFonts w:eastAsia="Times New Roman" w:cs="Calibri Light"/>
          <w:sz w:val="24"/>
        </w:rPr>
      </w:pPr>
      <w:sdt>
        <w:sdtPr>
          <w:rPr>
            <w:rFonts w:ascii="Symbol" w:hAnsi="Symbol" w:eastAsia="Symbol" w:cs="Symbol"/>
            <w:sz w:val="24"/>
          </w:rPr>
          <w:id w:val="1838033444"/>
          <w14:checkbox>
            <w14:checked w14:val="0"/>
            <w14:checkedState w14:val="2612" w14:font="MS Gothic"/>
            <w14:uncheckedState w14:val="2610" w14:font="MS Gothic"/>
          </w14:checkbox>
        </w:sdtPr>
        <w:sdtEndPr/>
        <w:sdtContent>
          <w:r w:rsidRPr="0061083E" w:rsidR="0061083E">
            <w:rPr>
              <w:rFonts w:hint="eastAsia" w:ascii="Symbol" w:hAnsi="Symbol" w:eastAsia="Symbol" w:cs="Symbol"/>
              <w:sz w:val="24"/>
            </w:rPr>
            <w:t>☐</w:t>
          </w:r>
        </w:sdtContent>
      </w:sdt>
      <w:r w:rsidRPr="0061083E" w:rsidR="0061083E">
        <w:rPr>
          <w:rFonts w:ascii="Symbol" w:hAnsi="Symbol" w:eastAsia="Symbol" w:cs="Symbol"/>
          <w:sz w:val="24"/>
        </w:rPr>
        <w:t xml:space="preserve"> </w:t>
      </w:r>
      <w:r w:rsidRPr="0061083E" w:rsidR="0061083E">
        <w:rPr>
          <w:rFonts w:eastAsia="Times New Roman" w:cs="Calibri Light"/>
          <w:sz w:val="24"/>
        </w:rPr>
        <w:t> less than a high school diploma or the equivalent</w:t>
      </w:r>
    </w:p>
    <w:p w:rsidRPr="0061083E" w:rsidR="0061083E" w:rsidP="0061083E" w:rsidRDefault="00A1029E" w14:paraId="05B366C7" w14:textId="77777777">
      <w:pPr>
        <w:spacing w:line="256" w:lineRule="auto"/>
        <w:ind w:left="709" w:right="851"/>
        <w:contextualSpacing/>
        <w:rPr>
          <w:rFonts w:eastAsia="Times New Roman" w:cs="Calibri Light"/>
          <w:sz w:val="24"/>
        </w:rPr>
      </w:pPr>
      <w:sdt>
        <w:sdtPr>
          <w:rPr>
            <w:rFonts w:ascii="Symbol" w:hAnsi="Symbol" w:eastAsia="Symbol" w:cs="Symbol"/>
            <w:sz w:val="24"/>
          </w:rPr>
          <w:id w:val="-229775809"/>
          <w14:checkbox>
            <w14:checked w14:val="0"/>
            <w14:checkedState w14:val="2612" w14:font="MS Gothic"/>
            <w14:uncheckedState w14:val="2610" w14:font="MS Gothic"/>
          </w14:checkbox>
        </w:sdtPr>
        <w:sdtEndPr/>
        <w:sdtContent>
          <w:r w:rsidRPr="0061083E" w:rsidR="0061083E">
            <w:rPr>
              <w:rFonts w:hint="eastAsia" w:ascii="Symbol" w:hAnsi="Symbol" w:eastAsia="Symbol" w:cs="Symbol"/>
              <w:sz w:val="24"/>
            </w:rPr>
            <w:t>☐</w:t>
          </w:r>
        </w:sdtContent>
      </w:sdt>
      <w:r w:rsidRPr="0061083E" w:rsidR="0061083E">
        <w:rPr>
          <w:rFonts w:ascii="Symbol" w:hAnsi="Symbol" w:eastAsia="Symbol" w:cs="Symbol"/>
          <w:sz w:val="24"/>
        </w:rPr>
        <w:t xml:space="preserve"> </w:t>
      </w:r>
      <w:r w:rsidRPr="0061083E" w:rsidR="0061083E">
        <w:rPr>
          <w:rFonts w:eastAsia="Times New Roman" w:cs="Calibri Light"/>
          <w:sz w:val="24"/>
        </w:rPr>
        <w:t> high school diploma or the equivalent</w:t>
      </w:r>
    </w:p>
    <w:p w:rsidRPr="0061083E" w:rsidR="0061083E" w:rsidP="0061083E" w:rsidRDefault="00A1029E" w14:paraId="4E7A8887" w14:textId="77777777">
      <w:pPr>
        <w:spacing w:line="256" w:lineRule="auto"/>
        <w:ind w:left="709" w:right="851"/>
        <w:contextualSpacing/>
        <w:rPr>
          <w:rFonts w:eastAsia="Times New Roman" w:cs="Calibri Light"/>
          <w:sz w:val="24"/>
        </w:rPr>
      </w:pPr>
      <w:sdt>
        <w:sdtPr>
          <w:rPr>
            <w:rFonts w:ascii="Symbol" w:hAnsi="Symbol" w:eastAsia="Symbol" w:cs="Symbol"/>
            <w:sz w:val="24"/>
          </w:rPr>
          <w:id w:val="1572381124"/>
          <w14:checkbox>
            <w14:checked w14:val="0"/>
            <w14:checkedState w14:val="2612" w14:font="MS Gothic"/>
            <w14:uncheckedState w14:val="2610" w14:font="MS Gothic"/>
          </w14:checkbox>
        </w:sdtPr>
        <w:sdtEndPr/>
        <w:sdtContent>
          <w:r w:rsidRPr="0061083E" w:rsidR="0061083E">
            <w:rPr>
              <w:rFonts w:hint="eastAsia" w:ascii="Symbol" w:hAnsi="Symbol" w:eastAsia="Symbol" w:cs="Symbol"/>
              <w:sz w:val="24"/>
            </w:rPr>
            <w:t>☐</w:t>
          </w:r>
        </w:sdtContent>
      </w:sdt>
      <w:r w:rsidRPr="0061083E" w:rsidR="0061083E">
        <w:rPr>
          <w:rFonts w:ascii="Symbol" w:hAnsi="Symbol" w:eastAsia="Symbol" w:cs="Symbol"/>
          <w:sz w:val="24"/>
        </w:rPr>
        <w:t xml:space="preserve"> </w:t>
      </w:r>
      <w:r w:rsidRPr="0061083E" w:rsidR="0061083E">
        <w:rPr>
          <w:rFonts w:eastAsia="Times New Roman" w:cs="Calibri Light"/>
          <w:sz w:val="24"/>
        </w:rPr>
        <w:t> registered apprenticeship or other trades certificate or diploma</w:t>
      </w:r>
    </w:p>
    <w:p w:rsidRPr="0061083E" w:rsidR="0061083E" w:rsidP="0061083E" w:rsidRDefault="00A1029E" w14:paraId="4DD491A3" w14:textId="77777777">
      <w:pPr>
        <w:spacing w:line="256" w:lineRule="auto"/>
        <w:ind w:left="709" w:right="851"/>
        <w:contextualSpacing/>
        <w:rPr>
          <w:rFonts w:eastAsia="Times New Roman" w:cs="Calibri Light"/>
          <w:sz w:val="24"/>
        </w:rPr>
      </w:pPr>
      <w:sdt>
        <w:sdtPr>
          <w:rPr>
            <w:rFonts w:ascii="Symbol" w:hAnsi="Symbol" w:eastAsia="Symbol" w:cs="Symbol"/>
            <w:sz w:val="24"/>
          </w:rPr>
          <w:id w:val="1311839197"/>
          <w14:checkbox>
            <w14:checked w14:val="0"/>
            <w14:checkedState w14:val="2612" w14:font="MS Gothic"/>
            <w14:uncheckedState w14:val="2610" w14:font="MS Gothic"/>
          </w14:checkbox>
        </w:sdtPr>
        <w:sdtEndPr/>
        <w:sdtContent>
          <w:r w:rsidRPr="0061083E" w:rsidR="0061083E">
            <w:rPr>
              <w:rFonts w:hint="eastAsia" w:ascii="Symbol" w:hAnsi="Symbol" w:eastAsia="Symbol" w:cs="Symbol"/>
              <w:sz w:val="24"/>
            </w:rPr>
            <w:t>☐</w:t>
          </w:r>
        </w:sdtContent>
      </w:sdt>
      <w:r w:rsidRPr="0061083E" w:rsidR="0061083E">
        <w:rPr>
          <w:rFonts w:ascii="Symbol" w:hAnsi="Symbol" w:eastAsia="Symbol" w:cs="Symbol"/>
          <w:sz w:val="24"/>
        </w:rPr>
        <w:t xml:space="preserve"> </w:t>
      </w:r>
      <w:r w:rsidRPr="0061083E" w:rsidR="0061083E">
        <w:rPr>
          <w:rFonts w:eastAsia="Times New Roman" w:cs="Calibri Light"/>
          <w:sz w:val="24"/>
        </w:rPr>
        <w:t> college, CEGEP, or other non-university certificate or diploma</w:t>
      </w:r>
    </w:p>
    <w:p w:rsidRPr="0061083E" w:rsidR="0061083E" w:rsidP="0061083E" w:rsidRDefault="00A1029E" w14:paraId="6EE3F7F3" w14:textId="77777777">
      <w:pPr>
        <w:spacing w:line="256" w:lineRule="auto"/>
        <w:ind w:left="709" w:right="851"/>
        <w:contextualSpacing/>
        <w:rPr>
          <w:rFonts w:eastAsia="Times New Roman" w:cs="Calibri Light"/>
          <w:sz w:val="24"/>
        </w:rPr>
      </w:pPr>
      <w:sdt>
        <w:sdtPr>
          <w:rPr>
            <w:rFonts w:ascii="Symbol" w:hAnsi="Symbol" w:eastAsia="Symbol" w:cs="Symbol"/>
            <w:sz w:val="24"/>
          </w:rPr>
          <w:id w:val="516124656"/>
          <w14:checkbox>
            <w14:checked w14:val="0"/>
            <w14:checkedState w14:val="2612" w14:font="MS Gothic"/>
            <w14:uncheckedState w14:val="2610" w14:font="MS Gothic"/>
          </w14:checkbox>
        </w:sdtPr>
        <w:sdtEndPr/>
        <w:sdtContent>
          <w:r w:rsidRPr="0061083E" w:rsidR="0061083E">
            <w:rPr>
              <w:rFonts w:hint="eastAsia" w:ascii="Symbol" w:hAnsi="Symbol" w:eastAsia="Symbol" w:cs="Symbol"/>
              <w:sz w:val="24"/>
            </w:rPr>
            <w:t>☐</w:t>
          </w:r>
        </w:sdtContent>
      </w:sdt>
      <w:r w:rsidRPr="0061083E" w:rsidR="0061083E">
        <w:rPr>
          <w:rFonts w:ascii="Symbol" w:hAnsi="Symbol" w:eastAsia="Symbol" w:cs="Symbol"/>
          <w:sz w:val="24"/>
        </w:rPr>
        <w:t xml:space="preserve"> </w:t>
      </w:r>
      <w:r w:rsidRPr="0061083E" w:rsidR="0061083E">
        <w:rPr>
          <w:rFonts w:eastAsia="Times New Roman" w:cs="Calibri Light"/>
          <w:sz w:val="24"/>
        </w:rPr>
        <w:t> university certificate or diploma below bachelor’s level</w:t>
      </w:r>
    </w:p>
    <w:p w:rsidRPr="0061083E" w:rsidR="0061083E" w:rsidP="0061083E" w:rsidRDefault="00A1029E" w14:paraId="3AAC0809" w14:textId="77777777">
      <w:pPr>
        <w:spacing w:line="256" w:lineRule="auto"/>
        <w:ind w:left="709" w:right="851"/>
        <w:contextualSpacing/>
        <w:rPr>
          <w:rFonts w:eastAsia="Times New Roman" w:cs="Calibri Light"/>
          <w:sz w:val="24"/>
        </w:rPr>
      </w:pPr>
      <w:sdt>
        <w:sdtPr>
          <w:rPr>
            <w:rFonts w:ascii="Symbol" w:hAnsi="Symbol" w:eastAsia="Symbol" w:cs="Symbol"/>
            <w:sz w:val="24"/>
          </w:rPr>
          <w:id w:val="-1837064046"/>
          <w14:checkbox>
            <w14:checked w14:val="0"/>
            <w14:checkedState w14:val="2612" w14:font="MS Gothic"/>
            <w14:uncheckedState w14:val="2610" w14:font="MS Gothic"/>
          </w14:checkbox>
        </w:sdtPr>
        <w:sdtEndPr/>
        <w:sdtContent>
          <w:r w:rsidRPr="0061083E" w:rsidR="0061083E">
            <w:rPr>
              <w:rFonts w:hint="eastAsia" w:ascii="Symbol" w:hAnsi="Symbol" w:eastAsia="Symbol" w:cs="Symbol"/>
              <w:sz w:val="24"/>
            </w:rPr>
            <w:t>☐</w:t>
          </w:r>
        </w:sdtContent>
      </w:sdt>
      <w:r w:rsidRPr="0061083E" w:rsidR="0061083E">
        <w:rPr>
          <w:rFonts w:ascii="Symbol" w:hAnsi="Symbol" w:eastAsia="Symbol" w:cs="Symbol"/>
          <w:sz w:val="24"/>
        </w:rPr>
        <w:t xml:space="preserve"> </w:t>
      </w:r>
      <w:r w:rsidRPr="0061083E" w:rsidR="0061083E">
        <w:rPr>
          <w:rFonts w:eastAsia="Times New Roman" w:cs="Calibri Light"/>
          <w:sz w:val="24"/>
        </w:rPr>
        <w:t> bachelor’s degree</w:t>
      </w:r>
    </w:p>
    <w:p w:rsidRPr="0061083E" w:rsidR="0061083E" w:rsidP="0061083E" w:rsidRDefault="00A1029E" w14:paraId="74BD0454" w14:textId="77777777">
      <w:pPr>
        <w:spacing w:line="256" w:lineRule="auto"/>
        <w:ind w:left="709" w:right="851"/>
        <w:contextualSpacing/>
        <w:rPr>
          <w:rFonts w:ascii="Symbol" w:hAnsi="Symbol" w:eastAsia="Symbol" w:cs="Symbol"/>
          <w:sz w:val="24"/>
        </w:rPr>
      </w:pPr>
      <w:sdt>
        <w:sdtPr>
          <w:rPr>
            <w:rFonts w:ascii="Symbol" w:hAnsi="Symbol" w:eastAsia="Symbol" w:cs="Symbol"/>
            <w:sz w:val="24"/>
          </w:rPr>
          <w:id w:val="1496220533"/>
          <w14:checkbox>
            <w14:checked w14:val="0"/>
            <w14:checkedState w14:val="2612" w14:font="MS Gothic"/>
            <w14:uncheckedState w14:val="2610" w14:font="MS Gothic"/>
          </w14:checkbox>
        </w:sdtPr>
        <w:sdtEndPr/>
        <w:sdtContent>
          <w:r w:rsidRPr="0061083E" w:rsidR="0061083E">
            <w:rPr>
              <w:rFonts w:hint="eastAsia" w:ascii="Symbol" w:hAnsi="Symbol" w:eastAsia="Symbol" w:cs="Symbol"/>
              <w:sz w:val="24"/>
            </w:rPr>
            <w:t>☐</w:t>
          </w:r>
        </w:sdtContent>
      </w:sdt>
      <w:r w:rsidRPr="0061083E" w:rsidR="0061083E">
        <w:rPr>
          <w:rFonts w:ascii="Symbol" w:hAnsi="Symbol" w:eastAsia="Symbol" w:cs="Symbol"/>
          <w:sz w:val="24"/>
        </w:rPr>
        <w:t xml:space="preserve"> </w:t>
      </w:r>
      <w:r w:rsidRPr="0061083E" w:rsidR="0061083E">
        <w:rPr>
          <w:rFonts w:eastAsia="Times New Roman" w:cs="Calibri Light"/>
          <w:sz w:val="24"/>
        </w:rPr>
        <w:t> postgraduate degree above bachelor’s level</w:t>
      </w:r>
    </w:p>
    <w:p w:rsidRPr="0061083E" w:rsidR="0061083E" w:rsidP="0061083E" w:rsidRDefault="00A1029E" w14:paraId="125BFA29" w14:textId="77777777">
      <w:pPr>
        <w:spacing w:line="256" w:lineRule="auto"/>
        <w:ind w:left="709" w:right="851"/>
        <w:contextualSpacing/>
        <w:rPr>
          <w:rFonts w:eastAsia="Times New Roman" w:cs="Calibri Light"/>
          <w:sz w:val="24"/>
        </w:rPr>
      </w:pPr>
      <w:sdt>
        <w:sdtPr>
          <w:rPr>
            <w:rFonts w:ascii="Symbol" w:hAnsi="Symbol" w:eastAsia="Symbol" w:cs="Symbol"/>
            <w:sz w:val="24"/>
          </w:rPr>
          <w:id w:val="2091806636"/>
          <w14:checkbox>
            <w14:checked w14:val="0"/>
            <w14:checkedState w14:val="2612" w14:font="MS Gothic"/>
            <w14:uncheckedState w14:val="2610" w14:font="MS Gothic"/>
          </w14:checkbox>
        </w:sdtPr>
        <w:sdtEndPr/>
        <w:sdtContent>
          <w:r w:rsidRPr="0061083E" w:rsidR="0061083E">
            <w:rPr>
              <w:rFonts w:hint="eastAsia" w:ascii="Symbol" w:hAnsi="Symbol" w:eastAsia="Symbol" w:cs="Symbol"/>
              <w:sz w:val="24"/>
            </w:rPr>
            <w:t>☐</w:t>
          </w:r>
        </w:sdtContent>
      </w:sdt>
      <w:r w:rsidRPr="0061083E" w:rsidR="0061083E">
        <w:rPr>
          <w:rFonts w:ascii="Symbol" w:hAnsi="Symbol" w:eastAsia="Symbol" w:cs="Symbol"/>
          <w:sz w:val="24"/>
        </w:rPr>
        <w:t xml:space="preserve"> </w:t>
      </w:r>
      <w:r w:rsidRPr="0061083E" w:rsidR="0061083E">
        <w:rPr>
          <w:rFonts w:eastAsia="Times New Roman" w:cs="Calibri Light"/>
          <w:sz w:val="24"/>
        </w:rPr>
        <w:t> unsure/prefer not to answer</w:t>
      </w:r>
    </w:p>
    <w:p w:rsidRPr="0061083E" w:rsidR="0061083E" w:rsidP="0061083E" w:rsidRDefault="0061083E" w14:paraId="6D98C33E" w14:textId="77777777">
      <w:pPr>
        <w:spacing w:line="256" w:lineRule="auto"/>
        <w:ind w:left="1208" w:right="851"/>
        <w:contextualSpacing/>
        <w:rPr>
          <w:rFonts w:eastAsia="Times New Roman" w:cs="Calibri Light"/>
          <w:sz w:val="24"/>
        </w:rPr>
      </w:pPr>
    </w:p>
    <w:p w:rsidRPr="0061083E" w:rsidR="0061083E" w:rsidP="00253BE0" w:rsidRDefault="0061083E" w14:paraId="18872540" w14:textId="77777777">
      <w:pPr>
        <w:numPr>
          <w:ilvl w:val="0"/>
          <w:numId w:val="19"/>
        </w:numPr>
        <w:spacing w:after="120" w:line="257" w:lineRule="auto"/>
        <w:ind w:left="425" w:right="6" w:hanging="357"/>
        <w:rPr>
          <w:rFonts w:eastAsia="Calibri" w:cs="Calibri Light"/>
          <w:sz w:val="24"/>
        </w:rPr>
      </w:pPr>
      <w:r w:rsidRPr="0061083E">
        <w:rPr>
          <w:rFonts w:eastAsia="Calibri" w:cs="Calibri Light"/>
          <w:sz w:val="24"/>
        </w:rPr>
        <w:t>What was your household’s total income last year? By that I mean the total income of all persons in your household combined, before taxes? Was it …?</w:t>
      </w:r>
    </w:p>
    <w:p w:rsidRPr="0061083E" w:rsidR="0061083E" w:rsidP="0061083E" w:rsidRDefault="00A1029E" w14:paraId="13ACC851" w14:textId="77777777">
      <w:pPr>
        <w:spacing w:after="240" w:line="256" w:lineRule="auto"/>
        <w:ind w:left="709" w:right="851"/>
        <w:contextualSpacing/>
        <w:rPr>
          <w:rFonts w:eastAsia="Calibri" w:cs="Calibri Light"/>
          <w:sz w:val="24"/>
        </w:rPr>
      </w:pPr>
      <w:sdt>
        <w:sdtPr>
          <w:rPr>
            <w:rFonts w:ascii="Symbol" w:hAnsi="Symbol" w:eastAsia="Symbol" w:cs="Symbol"/>
            <w:sz w:val="24"/>
          </w:rPr>
          <w:id w:val="-2053224251"/>
          <w14:checkbox>
            <w14:checked w14:val="0"/>
            <w14:checkedState w14:val="2612" w14:font="MS Gothic"/>
            <w14:uncheckedState w14:val="2610" w14:font="MS Gothic"/>
          </w14:checkbox>
        </w:sdtPr>
        <w:sdtEndPr/>
        <w:sdtContent>
          <w:r w:rsidRPr="0061083E" w:rsidR="0061083E">
            <w:rPr>
              <w:rFonts w:hint="eastAsia" w:ascii="Symbol" w:hAnsi="Symbol" w:eastAsia="Symbol" w:cs="Symbol"/>
              <w:sz w:val="24"/>
            </w:rPr>
            <w:t>☐</w:t>
          </w:r>
        </w:sdtContent>
      </w:sdt>
      <w:r w:rsidRPr="0061083E" w:rsidR="0061083E">
        <w:rPr>
          <w:rFonts w:ascii="Symbol" w:hAnsi="Symbol" w:eastAsia="Symbol" w:cs="Symbol"/>
          <w:sz w:val="24"/>
        </w:rPr>
        <w:t xml:space="preserve"> </w:t>
      </w:r>
      <w:r w:rsidRPr="0061083E" w:rsidR="0061083E">
        <w:rPr>
          <w:rFonts w:eastAsia="Calibri" w:cs="Calibri Light"/>
          <w:sz w:val="24"/>
        </w:rPr>
        <w:t> under $20,000</w:t>
      </w:r>
    </w:p>
    <w:p w:rsidRPr="0061083E" w:rsidR="0061083E" w:rsidP="0061083E" w:rsidRDefault="00A1029E" w14:paraId="668D8A83" w14:textId="77777777">
      <w:pPr>
        <w:spacing w:after="240" w:line="256" w:lineRule="auto"/>
        <w:ind w:left="709" w:right="851"/>
        <w:contextualSpacing/>
        <w:rPr>
          <w:rFonts w:eastAsia="Calibri" w:cs="Calibri Light"/>
          <w:sz w:val="24"/>
        </w:rPr>
      </w:pPr>
      <w:sdt>
        <w:sdtPr>
          <w:rPr>
            <w:rFonts w:ascii="Symbol" w:hAnsi="Symbol" w:eastAsia="Symbol" w:cs="Symbol"/>
            <w:sz w:val="24"/>
          </w:rPr>
          <w:id w:val="-252355109"/>
          <w14:checkbox>
            <w14:checked w14:val="0"/>
            <w14:checkedState w14:val="2612" w14:font="MS Gothic"/>
            <w14:uncheckedState w14:val="2610" w14:font="MS Gothic"/>
          </w14:checkbox>
        </w:sdtPr>
        <w:sdtEndPr/>
        <w:sdtContent>
          <w:r w:rsidRPr="0061083E" w:rsidR="0061083E">
            <w:rPr>
              <w:rFonts w:hint="eastAsia" w:ascii="Symbol" w:hAnsi="Symbol" w:eastAsia="Symbol" w:cs="Symbol"/>
              <w:sz w:val="24"/>
            </w:rPr>
            <w:t>☐</w:t>
          </w:r>
        </w:sdtContent>
      </w:sdt>
      <w:r w:rsidRPr="0061083E" w:rsidR="0061083E">
        <w:rPr>
          <w:rFonts w:ascii="Symbol" w:hAnsi="Symbol" w:eastAsia="Symbol" w:cs="Symbol"/>
          <w:sz w:val="24"/>
        </w:rPr>
        <w:t xml:space="preserve"> </w:t>
      </w:r>
      <w:r w:rsidRPr="0061083E" w:rsidR="0061083E">
        <w:rPr>
          <w:rFonts w:eastAsia="Calibri" w:cs="Calibri Light"/>
          <w:sz w:val="24"/>
        </w:rPr>
        <w:t> $20,000 to under $40,000</w:t>
      </w:r>
    </w:p>
    <w:p w:rsidRPr="0061083E" w:rsidR="0061083E" w:rsidP="0061083E" w:rsidRDefault="00A1029E" w14:paraId="5F07C18B" w14:textId="77777777">
      <w:pPr>
        <w:spacing w:after="240" w:line="256" w:lineRule="auto"/>
        <w:ind w:left="709" w:right="851"/>
        <w:contextualSpacing/>
        <w:rPr>
          <w:rFonts w:eastAsia="Calibri" w:cs="Calibri Light"/>
          <w:sz w:val="24"/>
        </w:rPr>
      </w:pPr>
      <w:sdt>
        <w:sdtPr>
          <w:rPr>
            <w:rFonts w:ascii="Symbol" w:hAnsi="Symbol" w:eastAsia="Symbol" w:cs="Symbol"/>
            <w:sz w:val="24"/>
          </w:rPr>
          <w:id w:val="-165864865"/>
          <w14:checkbox>
            <w14:checked w14:val="0"/>
            <w14:checkedState w14:val="2612" w14:font="MS Gothic"/>
            <w14:uncheckedState w14:val="2610" w14:font="MS Gothic"/>
          </w14:checkbox>
        </w:sdtPr>
        <w:sdtEndPr/>
        <w:sdtContent>
          <w:r w:rsidRPr="0061083E" w:rsidR="0061083E">
            <w:rPr>
              <w:rFonts w:hint="eastAsia" w:ascii="Symbol" w:hAnsi="Symbol" w:eastAsia="Symbol" w:cs="Symbol"/>
              <w:sz w:val="24"/>
            </w:rPr>
            <w:t>☐</w:t>
          </w:r>
        </w:sdtContent>
      </w:sdt>
      <w:r w:rsidRPr="0061083E" w:rsidR="0061083E">
        <w:rPr>
          <w:rFonts w:ascii="Symbol" w:hAnsi="Symbol" w:eastAsia="Symbol" w:cs="Symbol"/>
          <w:sz w:val="24"/>
        </w:rPr>
        <w:t xml:space="preserve"> </w:t>
      </w:r>
      <w:r w:rsidRPr="0061083E" w:rsidR="0061083E">
        <w:rPr>
          <w:rFonts w:eastAsia="Calibri" w:cs="Calibri Light"/>
          <w:sz w:val="24"/>
        </w:rPr>
        <w:t> $40,000 to under $60,000</w:t>
      </w:r>
    </w:p>
    <w:p w:rsidRPr="0061083E" w:rsidR="0061083E" w:rsidP="0061083E" w:rsidRDefault="00A1029E" w14:paraId="4798D84C" w14:textId="77777777">
      <w:pPr>
        <w:spacing w:after="240" w:line="256" w:lineRule="auto"/>
        <w:ind w:left="709" w:right="851"/>
        <w:contextualSpacing/>
        <w:rPr>
          <w:rFonts w:eastAsia="Calibri" w:cs="Calibri Light"/>
          <w:sz w:val="24"/>
        </w:rPr>
      </w:pPr>
      <w:sdt>
        <w:sdtPr>
          <w:rPr>
            <w:rFonts w:ascii="Symbol" w:hAnsi="Symbol" w:eastAsia="Symbol" w:cs="Symbol"/>
            <w:sz w:val="24"/>
          </w:rPr>
          <w:id w:val="-250288307"/>
          <w14:checkbox>
            <w14:checked w14:val="0"/>
            <w14:checkedState w14:val="2612" w14:font="MS Gothic"/>
            <w14:uncheckedState w14:val="2610" w14:font="MS Gothic"/>
          </w14:checkbox>
        </w:sdtPr>
        <w:sdtEndPr/>
        <w:sdtContent>
          <w:r w:rsidRPr="0061083E" w:rsidR="0061083E">
            <w:rPr>
              <w:rFonts w:hint="eastAsia" w:ascii="Symbol" w:hAnsi="Symbol" w:eastAsia="Symbol" w:cs="Symbol"/>
              <w:sz w:val="24"/>
            </w:rPr>
            <w:t>☐</w:t>
          </w:r>
        </w:sdtContent>
      </w:sdt>
      <w:r w:rsidRPr="0061083E" w:rsidR="0061083E">
        <w:rPr>
          <w:rFonts w:ascii="Symbol" w:hAnsi="Symbol" w:eastAsia="Symbol" w:cs="Symbol"/>
          <w:sz w:val="24"/>
        </w:rPr>
        <w:t xml:space="preserve"> </w:t>
      </w:r>
      <w:r w:rsidRPr="0061083E" w:rsidR="0061083E">
        <w:rPr>
          <w:rFonts w:eastAsia="Calibri" w:cs="Calibri Light"/>
          <w:sz w:val="24"/>
        </w:rPr>
        <w:t> $60,000 to under $80,000</w:t>
      </w:r>
    </w:p>
    <w:p w:rsidRPr="0061083E" w:rsidR="0061083E" w:rsidP="0061083E" w:rsidRDefault="00A1029E" w14:paraId="4DAEBD8A" w14:textId="77777777">
      <w:pPr>
        <w:spacing w:after="240" w:line="256" w:lineRule="auto"/>
        <w:ind w:left="709" w:right="851"/>
        <w:contextualSpacing/>
        <w:rPr>
          <w:rFonts w:eastAsia="Calibri" w:cs="Calibri Light"/>
          <w:sz w:val="24"/>
        </w:rPr>
      </w:pPr>
      <w:sdt>
        <w:sdtPr>
          <w:rPr>
            <w:rFonts w:ascii="Symbol" w:hAnsi="Symbol" w:eastAsia="Symbol" w:cs="Symbol"/>
            <w:sz w:val="24"/>
          </w:rPr>
          <w:id w:val="-837305234"/>
          <w14:checkbox>
            <w14:checked w14:val="0"/>
            <w14:checkedState w14:val="2612" w14:font="MS Gothic"/>
            <w14:uncheckedState w14:val="2610" w14:font="MS Gothic"/>
          </w14:checkbox>
        </w:sdtPr>
        <w:sdtEndPr/>
        <w:sdtContent>
          <w:r w:rsidRPr="0061083E" w:rsidR="0061083E">
            <w:rPr>
              <w:rFonts w:hint="eastAsia" w:ascii="Symbol" w:hAnsi="Symbol" w:eastAsia="Symbol" w:cs="Symbol"/>
              <w:sz w:val="24"/>
            </w:rPr>
            <w:t>☐</w:t>
          </w:r>
        </w:sdtContent>
      </w:sdt>
      <w:r w:rsidRPr="0061083E" w:rsidR="0061083E">
        <w:rPr>
          <w:rFonts w:ascii="Symbol" w:hAnsi="Symbol" w:eastAsia="Symbol" w:cs="Symbol"/>
          <w:sz w:val="24"/>
        </w:rPr>
        <w:t xml:space="preserve"> </w:t>
      </w:r>
      <w:r w:rsidRPr="0061083E" w:rsidR="0061083E">
        <w:rPr>
          <w:rFonts w:eastAsia="Calibri" w:cs="Calibri Light"/>
          <w:sz w:val="24"/>
        </w:rPr>
        <w:t> $80,000 to under $100,000</w:t>
      </w:r>
    </w:p>
    <w:p w:rsidRPr="0061083E" w:rsidR="0061083E" w:rsidP="0061083E" w:rsidRDefault="00A1029E" w14:paraId="43AA407B" w14:textId="77777777">
      <w:pPr>
        <w:spacing w:after="240" w:line="256" w:lineRule="auto"/>
        <w:ind w:left="709" w:right="851"/>
        <w:contextualSpacing/>
        <w:rPr>
          <w:rFonts w:eastAsia="Calibri" w:cs="Calibri Light"/>
          <w:sz w:val="24"/>
        </w:rPr>
      </w:pPr>
      <w:sdt>
        <w:sdtPr>
          <w:rPr>
            <w:rFonts w:ascii="Symbol" w:hAnsi="Symbol" w:eastAsia="Symbol" w:cs="Symbol"/>
            <w:sz w:val="24"/>
          </w:rPr>
          <w:id w:val="1007487184"/>
          <w14:checkbox>
            <w14:checked w14:val="0"/>
            <w14:checkedState w14:val="2612" w14:font="MS Gothic"/>
            <w14:uncheckedState w14:val="2610" w14:font="MS Gothic"/>
          </w14:checkbox>
        </w:sdtPr>
        <w:sdtEndPr/>
        <w:sdtContent>
          <w:r w:rsidRPr="0061083E" w:rsidR="0061083E">
            <w:rPr>
              <w:rFonts w:hint="eastAsia" w:ascii="Symbol" w:hAnsi="Symbol" w:eastAsia="Symbol" w:cs="Symbol"/>
              <w:sz w:val="24"/>
            </w:rPr>
            <w:t>☐</w:t>
          </w:r>
        </w:sdtContent>
      </w:sdt>
      <w:r w:rsidRPr="0061083E" w:rsidR="0061083E">
        <w:rPr>
          <w:rFonts w:ascii="Symbol" w:hAnsi="Symbol" w:eastAsia="Symbol" w:cs="Symbol"/>
          <w:sz w:val="24"/>
        </w:rPr>
        <w:t xml:space="preserve"> </w:t>
      </w:r>
      <w:r w:rsidRPr="0061083E" w:rsidR="0061083E">
        <w:rPr>
          <w:rFonts w:eastAsia="Calibri" w:cs="Calibri Light"/>
          <w:sz w:val="24"/>
        </w:rPr>
        <w:t> $100,000 to under $150,000</w:t>
      </w:r>
    </w:p>
    <w:p w:rsidRPr="0061083E" w:rsidR="0061083E" w:rsidP="0061083E" w:rsidRDefault="00A1029E" w14:paraId="7578975B" w14:textId="77777777">
      <w:pPr>
        <w:spacing w:after="240" w:line="256" w:lineRule="auto"/>
        <w:ind w:left="709" w:right="851"/>
        <w:contextualSpacing/>
        <w:rPr>
          <w:rFonts w:eastAsia="Calibri" w:cs="Calibri Light"/>
          <w:sz w:val="24"/>
        </w:rPr>
      </w:pPr>
      <w:sdt>
        <w:sdtPr>
          <w:rPr>
            <w:rFonts w:ascii="Symbol" w:hAnsi="Symbol" w:eastAsia="Symbol" w:cs="Symbol"/>
            <w:sz w:val="24"/>
          </w:rPr>
          <w:id w:val="1722932645"/>
          <w14:checkbox>
            <w14:checked w14:val="0"/>
            <w14:checkedState w14:val="2612" w14:font="MS Gothic"/>
            <w14:uncheckedState w14:val="2610" w14:font="MS Gothic"/>
          </w14:checkbox>
        </w:sdtPr>
        <w:sdtEndPr/>
        <w:sdtContent>
          <w:r w:rsidRPr="0061083E" w:rsidR="0061083E">
            <w:rPr>
              <w:rFonts w:hint="eastAsia" w:ascii="Symbol" w:hAnsi="Symbol" w:eastAsia="Symbol" w:cs="Symbol"/>
              <w:sz w:val="24"/>
            </w:rPr>
            <w:t>☐</w:t>
          </w:r>
        </w:sdtContent>
      </w:sdt>
      <w:r w:rsidRPr="0061083E" w:rsidR="0061083E">
        <w:rPr>
          <w:rFonts w:ascii="Symbol" w:hAnsi="Symbol" w:eastAsia="Symbol" w:cs="Symbol"/>
          <w:sz w:val="24"/>
        </w:rPr>
        <w:t xml:space="preserve"> </w:t>
      </w:r>
      <w:r w:rsidRPr="0061083E" w:rsidR="0061083E">
        <w:rPr>
          <w:rFonts w:eastAsia="Calibri" w:cs="Calibri Light"/>
          <w:sz w:val="24"/>
        </w:rPr>
        <w:t> $150,000 or more</w:t>
      </w:r>
    </w:p>
    <w:p w:rsidRPr="0061083E" w:rsidR="0061083E" w:rsidP="0061083E" w:rsidRDefault="00A1029E" w14:paraId="2E5374BF" w14:textId="77777777">
      <w:pPr>
        <w:spacing w:after="240" w:line="256" w:lineRule="auto"/>
        <w:ind w:left="709" w:right="851"/>
        <w:contextualSpacing/>
        <w:rPr>
          <w:rFonts w:eastAsia="Calibri" w:cs="Calibri Light"/>
          <w:sz w:val="24"/>
        </w:rPr>
      </w:pPr>
      <w:sdt>
        <w:sdtPr>
          <w:rPr>
            <w:rFonts w:ascii="Symbol" w:hAnsi="Symbol" w:eastAsia="Symbol" w:cs="Symbol"/>
            <w:sz w:val="24"/>
          </w:rPr>
          <w:id w:val="1754237972"/>
          <w14:checkbox>
            <w14:checked w14:val="0"/>
            <w14:checkedState w14:val="2612" w14:font="MS Gothic"/>
            <w14:uncheckedState w14:val="2610" w14:font="MS Gothic"/>
          </w14:checkbox>
        </w:sdtPr>
        <w:sdtEndPr/>
        <w:sdtContent>
          <w:r w:rsidRPr="0061083E" w:rsidR="0061083E">
            <w:rPr>
              <w:rFonts w:hint="eastAsia" w:ascii="Symbol" w:hAnsi="Symbol" w:eastAsia="Symbol" w:cs="Symbol"/>
              <w:sz w:val="24"/>
            </w:rPr>
            <w:t>☐</w:t>
          </w:r>
        </w:sdtContent>
      </w:sdt>
      <w:r w:rsidRPr="0061083E" w:rsidR="0061083E">
        <w:rPr>
          <w:rFonts w:ascii="Symbol" w:hAnsi="Symbol" w:eastAsia="Symbol" w:cs="Symbol"/>
          <w:sz w:val="24"/>
        </w:rPr>
        <w:t xml:space="preserve"> </w:t>
      </w:r>
      <w:r w:rsidRPr="0061083E" w:rsidR="0061083E">
        <w:rPr>
          <w:rFonts w:eastAsia="Calibri" w:cs="Calibri Light"/>
          <w:sz w:val="24"/>
        </w:rPr>
        <w:t> unsure/prefer not to answer</w:t>
      </w:r>
    </w:p>
    <w:p w:rsidRPr="0061083E" w:rsidR="0061083E" w:rsidP="0061083E" w:rsidRDefault="0061083E" w14:paraId="52B2926F" w14:textId="77777777">
      <w:pPr>
        <w:spacing w:after="240" w:line="256" w:lineRule="auto"/>
        <w:ind w:left="709" w:right="851"/>
        <w:contextualSpacing/>
        <w:rPr>
          <w:rFonts w:eastAsia="Calibri" w:cs="Calibri Light"/>
          <w:sz w:val="24"/>
        </w:rPr>
      </w:pPr>
    </w:p>
    <w:p w:rsidRPr="0061083E" w:rsidR="0061083E" w:rsidP="00253BE0" w:rsidRDefault="0061083E" w14:paraId="27A89E5E" w14:textId="77777777">
      <w:pPr>
        <w:numPr>
          <w:ilvl w:val="0"/>
          <w:numId w:val="19"/>
        </w:numPr>
        <w:spacing w:after="120" w:line="257" w:lineRule="auto"/>
        <w:ind w:left="425" w:right="6" w:hanging="357"/>
        <w:rPr>
          <w:rFonts w:eastAsia="Calibri" w:cs="Calibri Light"/>
          <w:sz w:val="24"/>
        </w:rPr>
      </w:pPr>
      <w:r w:rsidRPr="0061083E">
        <w:rPr>
          <w:rFonts w:eastAsia="Calibri" w:cs="Calibri Light"/>
          <w:sz w:val="24"/>
        </w:rPr>
        <w:t>If you’re comfortable doing so, please tell me whether you identify as any of the following by answering either “yes” or “no”, or “prefer not to answer”.</w:t>
      </w:r>
    </w:p>
    <w:tbl>
      <w:tblPr>
        <w:tblStyle w:val="TableGrid6"/>
        <w:tblW w:w="0" w:type="auto"/>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30"/>
        <w:gridCol w:w="567"/>
        <w:gridCol w:w="6521"/>
      </w:tblGrid>
      <w:tr w:rsidRPr="0061083E" w:rsidR="0061083E" w:rsidTr="00476F76" w14:paraId="7614793F" w14:textId="77777777">
        <w:tc>
          <w:tcPr>
            <w:tcW w:w="630" w:type="dxa"/>
            <w:hideMark/>
          </w:tcPr>
          <w:p w:rsidRPr="0061083E" w:rsidR="0061083E" w:rsidP="0061083E" w:rsidRDefault="0061083E" w14:paraId="0AD04129" w14:textId="77777777">
            <w:pPr>
              <w:keepNext/>
              <w:keepLines/>
              <w:spacing w:line="256" w:lineRule="auto"/>
              <w:contextualSpacing/>
              <w:rPr>
                <w:rFonts w:cs="Calibri Light"/>
                <w:b/>
                <w:sz w:val="24"/>
                <w:szCs w:val="24"/>
                <w:lang w:val="en-US" w:eastAsia="ja-JP"/>
              </w:rPr>
            </w:pPr>
            <w:r w:rsidRPr="0061083E">
              <w:rPr>
                <w:rFonts w:cs="Calibri Light"/>
                <w:b/>
                <w:sz w:val="24"/>
                <w:szCs w:val="24"/>
                <w:lang w:val="en-US" w:eastAsia="ja-JP"/>
              </w:rPr>
              <w:t>yes</w:t>
            </w:r>
          </w:p>
        </w:tc>
        <w:tc>
          <w:tcPr>
            <w:tcW w:w="567" w:type="dxa"/>
            <w:hideMark/>
          </w:tcPr>
          <w:p w:rsidRPr="0061083E" w:rsidR="0061083E" w:rsidP="0061083E" w:rsidRDefault="0061083E" w14:paraId="72608088" w14:textId="77777777">
            <w:pPr>
              <w:keepNext/>
              <w:keepLines/>
              <w:spacing w:line="256" w:lineRule="auto"/>
              <w:contextualSpacing/>
              <w:rPr>
                <w:rFonts w:cs="Calibri Light"/>
                <w:b/>
                <w:sz w:val="24"/>
                <w:szCs w:val="24"/>
                <w:lang w:val="en-US" w:eastAsia="ja-JP"/>
              </w:rPr>
            </w:pPr>
            <w:r w:rsidRPr="0061083E">
              <w:rPr>
                <w:rFonts w:cs="Calibri Light"/>
                <w:b/>
                <w:sz w:val="24"/>
                <w:szCs w:val="24"/>
                <w:lang w:val="en-US" w:eastAsia="ja-JP"/>
              </w:rPr>
              <w:t>no</w:t>
            </w:r>
          </w:p>
        </w:tc>
        <w:tc>
          <w:tcPr>
            <w:tcW w:w="6521" w:type="dxa"/>
          </w:tcPr>
          <w:p w:rsidRPr="0061083E" w:rsidR="0061083E" w:rsidP="0061083E" w:rsidRDefault="0061083E" w14:paraId="7B2FDBE9" w14:textId="77777777">
            <w:pPr>
              <w:keepNext/>
              <w:keepLines/>
              <w:spacing w:line="256" w:lineRule="auto"/>
              <w:contextualSpacing/>
              <w:rPr>
                <w:rFonts w:cs="Calibri Light"/>
                <w:sz w:val="24"/>
                <w:szCs w:val="24"/>
                <w:lang w:val="en-US" w:eastAsia="ja-JP"/>
              </w:rPr>
            </w:pPr>
          </w:p>
        </w:tc>
      </w:tr>
      <w:tr w:rsidRPr="0061083E" w:rsidR="0061083E" w:rsidTr="00476F76" w14:paraId="003E1701" w14:textId="77777777">
        <w:tc>
          <w:tcPr>
            <w:tcW w:w="630" w:type="dxa"/>
            <w:hideMark/>
          </w:tcPr>
          <w:p w:rsidRPr="0061083E" w:rsidR="0061083E" w:rsidP="0061083E" w:rsidRDefault="00A1029E" w14:paraId="0A7C4C9E" w14:textId="77777777">
            <w:pPr>
              <w:spacing w:line="256" w:lineRule="auto"/>
              <w:contextualSpacing/>
              <w:rPr>
                <w:rFonts w:cs="Calibri Light"/>
                <w:sz w:val="24"/>
                <w:szCs w:val="24"/>
                <w:lang w:val="en-US" w:eastAsia="ja-JP"/>
              </w:rPr>
            </w:pPr>
            <w:sdt>
              <w:sdtPr>
                <w:rPr>
                  <w:rFonts w:ascii="Symbol" w:hAnsi="Symbol" w:eastAsia="Symbol" w:cs="Symbol"/>
                  <w:sz w:val="24"/>
                  <w:lang w:val="en-US" w:eastAsia="ja-JP"/>
                </w:rPr>
                <w:id w:val="953524325"/>
                <w14:checkbox>
                  <w14:checked w14:val="0"/>
                  <w14:checkedState w14:val="2612" w14:font="MS Gothic"/>
                  <w14:uncheckedState w14:val="2610" w14:font="MS Gothic"/>
                </w14:checkbox>
              </w:sdtPr>
              <w:sdtEndPr/>
              <w:sdtContent>
                <w:r w:rsidRPr="0061083E" w:rsidR="0061083E">
                  <w:rPr>
                    <w:rFonts w:hint="eastAsia" w:ascii="Symbol" w:hAnsi="Symbol" w:eastAsia="Symbol" w:cs="Symbol"/>
                    <w:sz w:val="24"/>
                    <w:szCs w:val="24"/>
                    <w:lang w:val="en-US" w:eastAsia="ja-JP"/>
                  </w:rPr>
                  <w:t>☐</w:t>
                </w:r>
              </w:sdtContent>
            </w:sdt>
            <w:r w:rsidRPr="0061083E" w:rsidR="0061083E">
              <w:rPr>
                <w:rFonts w:ascii="Symbol" w:hAnsi="Symbol" w:eastAsia="Symbol" w:cs="Symbol"/>
                <w:sz w:val="24"/>
                <w:szCs w:val="24"/>
                <w:lang w:val="en-US" w:eastAsia="ja-JP"/>
              </w:rPr>
              <w:t xml:space="preserve"> </w:t>
            </w:r>
          </w:p>
        </w:tc>
        <w:tc>
          <w:tcPr>
            <w:tcW w:w="567" w:type="dxa"/>
            <w:hideMark/>
          </w:tcPr>
          <w:p w:rsidRPr="0061083E" w:rsidR="0061083E" w:rsidP="0061083E" w:rsidRDefault="00A1029E" w14:paraId="5D93FE12" w14:textId="77777777">
            <w:pPr>
              <w:spacing w:line="256" w:lineRule="auto"/>
              <w:contextualSpacing/>
              <w:rPr>
                <w:rFonts w:cs="Calibri Light"/>
                <w:sz w:val="24"/>
                <w:szCs w:val="24"/>
                <w:lang w:val="en-US" w:eastAsia="ja-JP"/>
              </w:rPr>
            </w:pPr>
            <w:sdt>
              <w:sdtPr>
                <w:rPr>
                  <w:rFonts w:ascii="Symbol" w:hAnsi="Symbol" w:eastAsia="Symbol" w:cs="Symbol"/>
                  <w:sz w:val="24"/>
                  <w:lang w:val="en-US" w:eastAsia="ja-JP"/>
                </w:rPr>
                <w:id w:val="-1628545207"/>
                <w14:checkbox>
                  <w14:checked w14:val="0"/>
                  <w14:checkedState w14:val="2612" w14:font="MS Gothic"/>
                  <w14:uncheckedState w14:val="2610" w14:font="MS Gothic"/>
                </w14:checkbox>
              </w:sdtPr>
              <w:sdtEndPr/>
              <w:sdtContent>
                <w:r w:rsidRPr="0061083E" w:rsidR="0061083E">
                  <w:rPr>
                    <w:rFonts w:hint="eastAsia" w:ascii="Symbol" w:hAnsi="Symbol" w:eastAsia="Symbol" w:cs="Symbol"/>
                    <w:sz w:val="24"/>
                    <w:szCs w:val="24"/>
                    <w:lang w:val="en-US" w:eastAsia="ja-JP"/>
                  </w:rPr>
                  <w:t>☐</w:t>
                </w:r>
              </w:sdtContent>
            </w:sdt>
            <w:r w:rsidRPr="0061083E" w:rsidR="0061083E">
              <w:rPr>
                <w:rFonts w:ascii="Symbol" w:hAnsi="Symbol" w:eastAsia="Symbol" w:cs="Symbol"/>
                <w:sz w:val="24"/>
                <w:szCs w:val="24"/>
                <w:lang w:val="en-US" w:eastAsia="ja-JP"/>
              </w:rPr>
              <w:t xml:space="preserve"> </w:t>
            </w:r>
          </w:p>
        </w:tc>
        <w:tc>
          <w:tcPr>
            <w:tcW w:w="6521" w:type="dxa"/>
            <w:hideMark/>
          </w:tcPr>
          <w:p w:rsidRPr="0061083E" w:rsidR="0061083E" w:rsidP="0061083E" w:rsidRDefault="0061083E" w14:paraId="1186ECFB" w14:textId="77777777">
            <w:pPr>
              <w:spacing w:line="256" w:lineRule="auto"/>
              <w:contextualSpacing/>
              <w:rPr>
                <w:rFonts w:cs="Calibri Light"/>
                <w:sz w:val="24"/>
                <w:szCs w:val="24"/>
                <w:lang w:val="en-US" w:eastAsia="ja-JP"/>
              </w:rPr>
            </w:pPr>
            <w:r w:rsidRPr="0061083E">
              <w:rPr>
                <w:rFonts w:cs="Calibri Light"/>
                <w:sz w:val="24"/>
                <w:szCs w:val="24"/>
                <w:lang w:val="en-US" w:eastAsia="ja-JP"/>
              </w:rPr>
              <w:t>First Nations</w:t>
            </w:r>
          </w:p>
        </w:tc>
      </w:tr>
      <w:tr w:rsidRPr="0061083E" w:rsidR="0061083E" w:rsidTr="00476F76" w14:paraId="2090A3C3" w14:textId="77777777">
        <w:tc>
          <w:tcPr>
            <w:tcW w:w="630" w:type="dxa"/>
            <w:hideMark/>
          </w:tcPr>
          <w:p w:rsidRPr="0061083E" w:rsidR="0061083E" w:rsidP="0061083E" w:rsidRDefault="00A1029E" w14:paraId="69052F38" w14:textId="77777777">
            <w:pPr>
              <w:spacing w:line="256" w:lineRule="auto"/>
              <w:contextualSpacing/>
              <w:rPr>
                <w:rFonts w:cs="Calibri Light"/>
                <w:sz w:val="24"/>
                <w:szCs w:val="24"/>
                <w:lang w:val="en-US" w:eastAsia="ja-JP"/>
              </w:rPr>
            </w:pPr>
            <w:sdt>
              <w:sdtPr>
                <w:rPr>
                  <w:rFonts w:ascii="Symbol" w:hAnsi="Symbol" w:eastAsia="Symbol" w:cs="Symbol"/>
                  <w:sz w:val="24"/>
                  <w:lang w:val="en-US" w:eastAsia="ja-JP"/>
                </w:rPr>
                <w:id w:val="-824274192"/>
                <w14:checkbox>
                  <w14:checked w14:val="0"/>
                  <w14:checkedState w14:val="2612" w14:font="MS Gothic"/>
                  <w14:uncheckedState w14:val="2610" w14:font="MS Gothic"/>
                </w14:checkbox>
              </w:sdtPr>
              <w:sdtEndPr/>
              <w:sdtContent>
                <w:r w:rsidRPr="0061083E" w:rsidR="0061083E">
                  <w:rPr>
                    <w:rFonts w:hint="eastAsia" w:ascii="Symbol" w:hAnsi="Symbol" w:eastAsia="Symbol" w:cs="Symbol"/>
                    <w:sz w:val="24"/>
                    <w:szCs w:val="24"/>
                    <w:lang w:val="en-US" w:eastAsia="ja-JP"/>
                  </w:rPr>
                  <w:t>☐</w:t>
                </w:r>
              </w:sdtContent>
            </w:sdt>
            <w:r w:rsidRPr="0061083E" w:rsidR="0061083E">
              <w:rPr>
                <w:rFonts w:ascii="Symbol" w:hAnsi="Symbol" w:eastAsia="Symbol" w:cs="Symbol"/>
                <w:sz w:val="24"/>
                <w:szCs w:val="24"/>
                <w:lang w:val="en-US" w:eastAsia="ja-JP"/>
              </w:rPr>
              <w:t xml:space="preserve"> </w:t>
            </w:r>
          </w:p>
        </w:tc>
        <w:tc>
          <w:tcPr>
            <w:tcW w:w="567" w:type="dxa"/>
            <w:hideMark/>
          </w:tcPr>
          <w:p w:rsidRPr="0061083E" w:rsidR="0061083E" w:rsidP="0061083E" w:rsidRDefault="00A1029E" w14:paraId="06F1577B" w14:textId="77777777">
            <w:pPr>
              <w:spacing w:line="256" w:lineRule="auto"/>
              <w:contextualSpacing/>
              <w:rPr>
                <w:rFonts w:cs="Calibri Light"/>
                <w:sz w:val="24"/>
                <w:szCs w:val="24"/>
                <w:lang w:val="en-US" w:eastAsia="ja-JP"/>
              </w:rPr>
            </w:pPr>
            <w:sdt>
              <w:sdtPr>
                <w:rPr>
                  <w:rFonts w:ascii="Symbol" w:hAnsi="Symbol" w:eastAsia="Symbol" w:cs="Symbol"/>
                  <w:sz w:val="24"/>
                  <w:lang w:val="en-US" w:eastAsia="ja-JP"/>
                </w:rPr>
                <w:id w:val="1656482167"/>
                <w14:checkbox>
                  <w14:checked w14:val="0"/>
                  <w14:checkedState w14:val="2612" w14:font="MS Gothic"/>
                  <w14:uncheckedState w14:val="2610" w14:font="MS Gothic"/>
                </w14:checkbox>
              </w:sdtPr>
              <w:sdtEndPr/>
              <w:sdtContent>
                <w:r w:rsidRPr="0061083E" w:rsidR="0061083E">
                  <w:rPr>
                    <w:rFonts w:hint="eastAsia" w:ascii="Symbol" w:hAnsi="Symbol" w:eastAsia="Symbol" w:cs="Symbol"/>
                    <w:sz w:val="24"/>
                    <w:szCs w:val="24"/>
                    <w:lang w:val="en-US" w:eastAsia="ja-JP"/>
                  </w:rPr>
                  <w:t>☐</w:t>
                </w:r>
              </w:sdtContent>
            </w:sdt>
            <w:r w:rsidRPr="0061083E" w:rsidR="0061083E">
              <w:rPr>
                <w:rFonts w:ascii="Symbol" w:hAnsi="Symbol" w:eastAsia="Symbol" w:cs="Symbol"/>
                <w:sz w:val="24"/>
                <w:szCs w:val="24"/>
                <w:lang w:val="en-US" w:eastAsia="ja-JP"/>
              </w:rPr>
              <w:t xml:space="preserve"> </w:t>
            </w:r>
          </w:p>
        </w:tc>
        <w:tc>
          <w:tcPr>
            <w:tcW w:w="6521" w:type="dxa"/>
            <w:hideMark/>
          </w:tcPr>
          <w:p w:rsidRPr="0061083E" w:rsidR="0061083E" w:rsidP="0061083E" w:rsidRDefault="0061083E" w14:paraId="73B5CD44" w14:textId="77777777">
            <w:pPr>
              <w:spacing w:line="256" w:lineRule="auto"/>
              <w:contextualSpacing/>
              <w:rPr>
                <w:rFonts w:cs="Calibri Light"/>
                <w:sz w:val="24"/>
                <w:szCs w:val="24"/>
                <w:lang w:val="en-US" w:eastAsia="ja-JP"/>
              </w:rPr>
            </w:pPr>
            <w:r w:rsidRPr="0061083E">
              <w:rPr>
                <w:rFonts w:cs="Calibri Light"/>
                <w:sz w:val="24"/>
                <w:szCs w:val="24"/>
                <w:lang w:val="en-US" w:eastAsia="ja-JP"/>
              </w:rPr>
              <w:t>Inuk (Inuit)</w:t>
            </w:r>
          </w:p>
        </w:tc>
      </w:tr>
      <w:tr w:rsidRPr="0061083E" w:rsidR="0061083E" w:rsidTr="00476F76" w14:paraId="3F92B10D" w14:textId="77777777">
        <w:tc>
          <w:tcPr>
            <w:tcW w:w="630" w:type="dxa"/>
            <w:hideMark/>
          </w:tcPr>
          <w:p w:rsidRPr="0061083E" w:rsidR="0061083E" w:rsidP="0061083E" w:rsidRDefault="00A1029E" w14:paraId="67E745A1" w14:textId="77777777">
            <w:pPr>
              <w:spacing w:line="256" w:lineRule="auto"/>
              <w:contextualSpacing/>
              <w:rPr>
                <w:rFonts w:cs="Calibri Light"/>
                <w:sz w:val="24"/>
                <w:szCs w:val="24"/>
                <w:lang w:val="en-US" w:eastAsia="ja-JP"/>
              </w:rPr>
            </w:pPr>
            <w:sdt>
              <w:sdtPr>
                <w:rPr>
                  <w:rFonts w:ascii="Symbol" w:hAnsi="Symbol" w:eastAsia="Symbol" w:cs="Symbol"/>
                  <w:sz w:val="24"/>
                  <w:lang w:val="en-US" w:eastAsia="ja-JP"/>
                </w:rPr>
                <w:id w:val="-495178541"/>
                <w14:checkbox>
                  <w14:checked w14:val="0"/>
                  <w14:checkedState w14:val="2612" w14:font="MS Gothic"/>
                  <w14:uncheckedState w14:val="2610" w14:font="MS Gothic"/>
                </w14:checkbox>
              </w:sdtPr>
              <w:sdtEndPr/>
              <w:sdtContent>
                <w:r w:rsidRPr="0061083E" w:rsidR="0061083E">
                  <w:rPr>
                    <w:rFonts w:hint="eastAsia" w:ascii="Symbol" w:hAnsi="Symbol" w:eastAsia="Symbol" w:cs="Symbol"/>
                    <w:sz w:val="24"/>
                    <w:szCs w:val="24"/>
                    <w:lang w:val="en-US" w:eastAsia="ja-JP"/>
                  </w:rPr>
                  <w:t>☐</w:t>
                </w:r>
              </w:sdtContent>
            </w:sdt>
            <w:r w:rsidRPr="0061083E" w:rsidR="0061083E">
              <w:rPr>
                <w:rFonts w:ascii="Symbol" w:hAnsi="Symbol" w:eastAsia="Symbol" w:cs="Symbol"/>
                <w:sz w:val="24"/>
                <w:szCs w:val="24"/>
                <w:lang w:val="en-US" w:eastAsia="ja-JP"/>
              </w:rPr>
              <w:t xml:space="preserve"> </w:t>
            </w:r>
          </w:p>
        </w:tc>
        <w:tc>
          <w:tcPr>
            <w:tcW w:w="567" w:type="dxa"/>
            <w:hideMark/>
          </w:tcPr>
          <w:p w:rsidRPr="0061083E" w:rsidR="0061083E" w:rsidP="0061083E" w:rsidRDefault="00A1029E" w14:paraId="2E6730DE" w14:textId="77777777">
            <w:pPr>
              <w:spacing w:line="256" w:lineRule="auto"/>
              <w:contextualSpacing/>
              <w:rPr>
                <w:rFonts w:cs="Calibri Light"/>
                <w:sz w:val="24"/>
                <w:szCs w:val="24"/>
                <w:lang w:val="en-US" w:eastAsia="ja-JP"/>
              </w:rPr>
            </w:pPr>
            <w:sdt>
              <w:sdtPr>
                <w:rPr>
                  <w:rFonts w:ascii="Symbol" w:hAnsi="Symbol" w:eastAsia="Symbol" w:cs="Symbol"/>
                  <w:sz w:val="24"/>
                  <w:lang w:val="en-US" w:eastAsia="ja-JP"/>
                </w:rPr>
                <w:id w:val="-665088413"/>
                <w14:checkbox>
                  <w14:checked w14:val="0"/>
                  <w14:checkedState w14:val="2612" w14:font="MS Gothic"/>
                  <w14:uncheckedState w14:val="2610" w14:font="MS Gothic"/>
                </w14:checkbox>
              </w:sdtPr>
              <w:sdtEndPr/>
              <w:sdtContent>
                <w:r w:rsidRPr="0061083E" w:rsidR="0061083E">
                  <w:rPr>
                    <w:rFonts w:hint="eastAsia" w:ascii="Symbol" w:hAnsi="Symbol" w:eastAsia="Symbol" w:cs="Symbol"/>
                    <w:sz w:val="24"/>
                    <w:szCs w:val="24"/>
                    <w:lang w:val="en-US" w:eastAsia="ja-JP"/>
                  </w:rPr>
                  <w:t>☐</w:t>
                </w:r>
              </w:sdtContent>
            </w:sdt>
            <w:r w:rsidRPr="0061083E" w:rsidR="0061083E">
              <w:rPr>
                <w:rFonts w:ascii="Symbol" w:hAnsi="Symbol" w:eastAsia="Symbol" w:cs="Symbol"/>
                <w:sz w:val="24"/>
                <w:szCs w:val="24"/>
                <w:lang w:val="en-US" w:eastAsia="ja-JP"/>
              </w:rPr>
              <w:t xml:space="preserve"> </w:t>
            </w:r>
          </w:p>
        </w:tc>
        <w:tc>
          <w:tcPr>
            <w:tcW w:w="6521" w:type="dxa"/>
            <w:hideMark/>
          </w:tcPr>
          <w:p w:rsidRPr="0061083E" w:rsidR="0061083E" w:rsidP="0061083E" w:rsidRDefault="0061083E" w14:paraId="47CA8665" w14:textId="77777777">
            <w:pPr>
              <w:spacing w:line="256" w:lineRule="auto"/>
              <w:contextualSpacing/>
              <w:rPr>
                <w:rFonts w:cs="Calibri Light"/>
                <w:sz w:val="24"/>
                <w:szCs w:val="24"/>
                <w:lang w:val="en-US" w:eastAsia="ja-JP"/>
              </w:rPr>
            </w:pPr>
            <w:r w:rsidRPr="0061083E">
              <w:rPr>
                <w:rFonts w:cs="Calibri Light"/>
                <w:sz w:val="24"/>
                <w:szCs w:val="24"/>
                <w:lang w:val="en-US" w:eastAsia="ja-JP"/>
              </w:rPr>
              <w:t>Métis</w:t>
            </w:r>
          </w:p>
        </w:tc>
      </w:tr>
      <w:tr w:rsidRPr="0061083E" w:rsidR="0061083E" w:rsidTr="00476F76" w14:paraId="1F5770D6" w14:textId="77777777">
        <w:tc>
          <w:tcPr>
            <w:tcW w:w="630" w:type="dxa"/>
            <w:hideMark/>
          </w:tcPr>
          <w:p w:rsidRPr="0061083E" w:rsidR="0061083E" w:rsidP="0061083E" w:rsidRDefault="00A1029E" w14:paraId="799F09D3" w14:textId="77777777">
            <w:pPr>
              <w:spacing w:line="256" w:lineRule="auto"/>
              <w:contextualSpacing/>
              <w:rPr>
                <w:rFonts w:cs="Calibri Light"/>
                <w:sz w:val="24"/>
                <w:szCs w:val="24"/>
                <w:lang w:val="en-US" w:eastAsia="ja-JP"/>
              </w:rPr>
            </w:pPr>
            <w:sdt>
              <w:sdtPr>
                <w:rPr>
                  <w:rFonts w:ascii="Symbol" w:hAnsi="Symbol" w:eastAsia="Symbol" w:cs="Symbol"/>
                  <w:sz w:val="24"/>
                  <w:lang w:val="en-US" w:eastAsia="ja-JP"/>
                </w:rPr>
                <w:id w:val="-1135640344"/>
                <w14:checkbox>
                  <w14:checked w14:val="0"/>
                  <w14:checkedState w14:val="2612" w14:font="MS Gothic"/>
                  <w14:uncheckedState w14:val="2610" w14:font="MS Gothic"/>
                </w14:checkbox>
              </w:sdtPr>
              <w:sdtEndPr/>
              <w:sdtContent>
                <w:r w:rsidRPr="0061083E" w:rsidR="0061083E">
                  <w:rPr>
                    <w:rFonts w:hint="eastAsia" w:ascii="Symbol" w:hAnsi="Symbol" w:eastAsia="Symbol" w:cs="Symbol"/>
                    <w:sz w:val="24"/>
                    <w:szCs w:val="24"/>
                    <w:lang w:val="en-US" w:eastAsia="ja-JP"/>
                  </w:rPr>
                  <w:t>☐</w:t>
                </w:r>
              </w:sdtContent>
            </w:sdt>
            <w:r w:rsidRPr="0061083E" w:rsidR="0061083E">
              <w:rPr>
                <w:rFonts w:ascii="Symbol" w:hAnsi="Symbol" w:eastAsia="Symbol" w:cs="Symbol"/>
                <w:sz w:val="24"/>
                <w:szCs w:val="24"/>
                <w:lang w:val="en-US" w:eastAsia="ja-JP"/>
              </w:rPr>
              <w:t xml:space="preserve"> </w:t>
            </w:r>
          </w:p>
        </w:tc>
        <w:tc>
          <w:tcPr>
            <w:tcW w:w="567" w:type="dxa"/>
            <w:hideMark/>
          </w:tcPr>
          <w:p w:rsidRPr="0061083E" w:rsidR="0061083E" w:rsidP="0061083E" w:rsidRDefault="00A1029E" w14:paraId="6548D624" w14:textId="77777777">
            <w:pPr>
              <w:spacing w:line="256" w:lineRule="auto"/>
              <w:contextualSpacing/>
              <w:rPr>
                <w:rFonts w:cs="Calibri Light"/>
                <w:sz w:val="24"/>
                <w:szCs w:val="24"/>
                <w:lang w:val="en-US" w:eastAsia="ja-JP"/>
              </w:rPr>
            </w:pPr>
            <w:sdt>
              <w:sdtPr>
                <w:rPr>
                  <w:rFonts w:ascii="Symbol" w:hAnsi="Symbol" w:eastAsia="Symbol" w:cs="Symbol"/>
                  <w:sz w:val="24"/>
                  <w:lang w:val="en-US" w:eastAsia="ja-JP"/>
                </w:rPr>
                <w:id w:val="-1479295346"/>
                <w14:checkbox>
                  <w14:checked w14:val="0"/>
                  <w14:checkedState w14:val="2612" w14:font="MS Gothic"/>
                  <w14:uncheckedState w14:val="2610" w14:font="MS Gothic"/>
                </w14:checkbox>
              </w:sdtPr>
              <w:sdtEndPr/>
              <w:sdtContent>
                <w:r w:rsidRPr="0061083E" w:rsidR="0061083E">
                  <w:rPr>
                    <w:rFonts w:hint="eastAsia" w:ascii="Symbol" w:hAnsi="Symbol" w:eastAsia="Symbol" w:cs="Symbol"/>
                    <w:sz w:val="24"/>
                    <w:szCs w:val="24"/>
                    <w:lang w:val="en-US" w:eastAsia="ja-JP"/>
                  </w:rPr>
                  <w:t>☐</w:t>
                </w:r>
              </w:sdtContent>
            </w:sdt>
            <w:r w:rsidRPr="0061083E" w:rsidR="0061083E">
              <w:rPr>
                <w:rFonts w:ascii="Symbol" w:hAnsi="Symbol" w:eastAsia="Symbol" w:cs="Symbol"/>
                <w:sz w:val="24"/>
                <w:szCs w:val="24"/>
                <w:lang w:val="en-US" w:eastAsia="ja-JP"/>
              </w:rPr>
              <w:t xml:space="preserve"> </w:t>
            </w:r>
          </w:p>
        </w:tc>
        <w:tc>
          <w:tcPr>
            <w:tcW w:w="6521" w:type="dxa"/>
            <w:hideMark/>
          </w:tcPr>
          <w:p w:rsidRPr="0061083E" w:rsidR="0061083E" w:rsidP="0061083E" w:rsidRDefault="0061083E" w14:paraId="364C11E6" w14:textId="77777777">
            <w:pPr>
              <w:spacing w:line="256" w:lineRule="auto"/>
              <w:contextualSpacing/>
              <w:rPr>
                <w:rFonts w:cs="Calibri Light"/>
                <w:sz w:val="24"/>
                <w:szCs w:val="24"/>
                <w:lang w:val="en-US" w:eastAsia="ja-JP"/>
              </w:rPr>
            </w:pPr>
            <w:r w:rsidRPr="0061083E">
              <w:rPr>
                <w:rFonts w:cs="Calibri Light"/>
                <w:sz w:val="24"/>
                <w:szCs w:val="24"/>
                <w:lang w:val="en-US" w:eastAsia="ja-JP"/>
              </w:rPr>
              <w:t>Indigenous—other</w:t>
            </w:r>
          </w:p>
        </w:tc>
      </w:tr>
      <w:tr w:rsidRPr="0061083E" w:rsidR="0061083E" w:rsidTr="00476F76" w14:paraId="3204DC5E" w14:textId="77777777">
        <w:tc>
          <w:tcPr>
            <w:tcW w:w="630" w:type="dxa"/>
            <w:hideMark/>
          </w:tcPr>
          <w:p w:rsidRPr="0061083E" w:rsidR="0061083E" w:rsidP="0061083E" w:rsidRDefault="00A1029E" w14:paraId="789071C5" w14:textId="77777777">
            <w:pPr>
              <w:spacing w:line="256" w:lineRule="auto"/>
              <w:contextualSpacing/>
              <w:rPr>
                <w:rFonts w:cs="Calibri Light"/>
                <w:sz w:val="24"/>
                <w:szCs w:val="24"/>
                <w:lang w:val="en-US" w:eastAsia="ja-JP"/>
              </w:rPr>
            </w:pPr>
            <w:sdt>
              <w:sdtPr>
                <w:rPr>
                  <w:rFonts w:ascii="Symbol" w:hAnsi="Symbol" w:eastAsia="Symbol" w:cs="Symbol"/>
                  <w:sz w:val="24"/>
                  <w:lang w:val="en-US" w:eastAsia="ja-JP"/>
                </w:rPr>
                <w:id w:val="-1186754106"/>
                <w14:checkbox>
                  <w14:checked w14:val="0"/>
                  <w14:checkedState w14:val="2612" w14:font="MS Gothic"/>
                  <w14:uncheckedState w14:val="2610" w14:font="MS Gothic"/>
                </w14:checkbox>
              </w:sdtPr>
              <w:sdtEndPr/>
              <w:sdtContent>
                <w:r w:rsidRPr="0061083E" w:rsidR="0061083E">
                  <w:rPr>
                    <w:rFonts w:hint="eastAsia" w:ascii="Symbol" w:hAnsi="Symbol" w:eastAsia="Symbol" w:cs="Symbol"/>
                    <w:sz w:val="24"/>
                    <w:szCs w:val="24"/>
                    <w:lang w:val="en-US" w:eastAsia="ja-JP"/>
                  </w:rPr>
                  <w:t>☐</w:t>
                </w:r>
              </w:sdtContent>
            </w:sdt>
            <w:r w:rsidRPr="0061083E" w:rsidR="0061083E">
              <w:rPr>
                <w:rFonts w:ascii="Symbol" w:hAnsi="Symbol" w:eastAsia="Symbol" w:cs="Symbol"/>
                <w:sz w:val="24"/>
                <w:szCs w:val="24"/>
                <w:lang w:val="en-US" w:eastAsia="ja-JP"/>
              </w:rPr>
              <w:t xml:space="preserve"> </w:t>
            </w:r>
          </w:p>
        </w:tc>
        <w:tc>
          <w:tcPr>
            <w:tcW w:w="567" w:type="dxa"/>
            <w:hideMark/>
          </w:tcPr>
          <w:p w:rsidRPr="0061083E" w:rsidR="0061083E" w:rsidP="0061083E" w:rsidRDefault="00A1029E" w14:paraId="58697CF7" w14:textId="77777777">
            <w:pPr>
              <w:spacing w:line="256" w:lineRule="auto"/>
              <w:contextualSpacing/>
              <w:rPr>
                <w:rFonts w:cs="Calibri Light"/>
                <w:sz w:val="24"/>
                <w:szCs w:val="24"/>
                <w:lang w:val="en-US" w:eastAsia="ja-JP"/>
              </w:rPr>
            </w:pPr>
            <w:sdt>
              <w:sdtPr>
                <w:rPr>
                  <w:rFonts w:ascii="Symbol" w:hAnsi="Symbol" w:eastAsia="Symbol" w:cs="Symbol"/>
                  <w:sz w:val="24"/>
                  <w:lang w:val="en-US" w:eastAsia="ja-JP"/>
                </w:rPr>
                <w:id w:val="-1299841591"/>
                <w14:checkbox>
                  <w14:checked w14:val="0"/>
                  <w14:checkedState w14:val="2612" w14:font="MS Gothic"/>
                  <w14:uncheckedState w14:val="2610" w14:font="MS Gothic"/>
                </w14:checkbox>
              </w:sdtPr>
              <w:sdtEndPr/>
              <w:sdtContent>
                <w:r w:rsidRPr="0061083E" w:rsidR="0061083E">
                  <w:rPr>
                    <w:rFonts w:hint="eastAsia" w:ascii="Symbol" w:hAnsi="Symbol" w:eastAsia="Symbol" w:cs="Symbol"/>
                    <w:sz w:val="24"/>
                    <w:szCs w:val="24"/>
                    <w:lang w:val="en-US" w:eastAsia="ja-JP"/>
                  </w:rPr>
                  <w:t>☐</w:t>
                </w:r>
              </w:sdtContent>
            </w:sdt>
            <w:r w:rsidRPr="0061083E" w:rsidR="0061083E">
              <w:rPr>
                <w:rFonts w:ascii="Symbol" w:hAnsi="Symbol" w:eastAsia="Symbol" w:cs="Symbol"/>
                <w:sz w:val="24"/>
                <w:szCs w:val="24"/>
                <w:lang w:val="en-US" w:eastAsia="ja-JP"/>
              </w:rPr>
              <w:t xml:space="preserve"> </w:t>
            </w:r>
          </w:p>
        </w:tc>
        <w:tc>
          <w:tcPr>
            <w:tcW w:w="6521" w:type="dxa"/>
            <w:hideMark/>
          </w:tcPr>
          <w:p w:rsidRPr="0061083E" w:rsidR="0061083E" w:rsidP="0061083E" w:rsidRDefault="0061083E" w14:paraId="61EBE6DF" w14:textId="77777777">
            <w:pPr>
              <w:spacing w:line="256" w:lineRule="auto"/>
              <w:contextualSpacing/>
              <w:rPr>
                <w:rFonts w:cs="Calibri Light"/>
                <w:sz w:val="24"/>
                <w:szCs w:val="24"/>
                <w:lang w:val="en-US" w:eastAsia="ja-JP"/>
              </w:rPr>
            </w:pPr>
            <w:r w:rsidRPr="0061083E">
              <w:rPr>
                <w:rFonts w:cs="Calibri Light"/>
                <w:sz w:val="24"/>
                <w:szCs w:val="24"/>
                <w:lang w:val="en-US" w:eastAsia="ja-JP"/>
              </w:rPr>
              <w:t>a member of an ethno-cultural or visible minority group</w:t>
            </w:r>
          </w:p>
        </w:tc>
      </w:tr>
      <w:tr w:rsidRPr="0061083E" w:rsidR="0061083E" w:rsidTr="00476F76" w14:paraId="6925009C" w14:textId="77777777">
        <w:tc>
          <w:tcPr>
            <w:tcW w:w="630" w:type="dxa"/>
            <w:hideMark/>
          </w:tcPr>
          <w:p w:rsidRPr="0061083E" w:rsidR="0061083E" w:rsidP="0061083E" w:rsidRDefault="00A1029E" w14:paraId="7F86D670" w14:textId="77777777">
            <w:pPr>
              <w:spacing w:line="256" w:lineRule="auto"/>
              <w:contextualSpacing/>
              <w:rPr>
                <w:rFonts w:cs="Calibri Light"/>
                <w:sz w:val="24"/>
                <w:szCs w:val="24"/>
                <w:lang w:val="en-US" w:eastAsia="ja-JP"/>
              </w:rPr>
            </w:pPr>
            <w:sdt>
              <w:sdtPr>
                <w:rPr>
                  <w:rFonts w:ascii="Symbol" w:hAnsi="Symbol" w:eastAsia="Symbol" w:cs="Symbol"/>
                  <w:sz w:val="24"/>
                  <w:lang w:val="en-US" w:eastAsia="ja-JP"/>
                </w:rPr>
                <w:id w:val="-2012590862"/>
                <w14:checkbox>
                  <w14:checked w14:val="0"/>
                  <w14:checkedState w14:val="2612" w14:font="MS Gothic"/>
                  <w14:uncheckedState w14:val="2610" w14:font="MS Gothic"/>
                </w14:checkbox>
              </w:sdtPr>
              <w:sdtEndPr/>
              <w:sdtContent>
                <w:r w:rsidRPr="0061083E" w:rsidR="0061083E">
                  <w:rPr>
                    <w:rFonts w:hint="eastAsia" w:ascii="Symbol" w:hAnsi="Symbol" w:eastAsia="Symbol" w:cs="Symbol"/>
                    <w:sz w:val="24"/>
                    <w:szCs w:val="24"/>
                    <w:lang w:val="en-US" w:eastAsia="ja-JP"/>
                  </w:rPr>
                  <w:t>☐</w:t>
                </w:r>
              </w:sdtContent>
            </w:sdt>
            <w:r w:rsidRPr="0061083E" w:rsidR="0061083E">
              <w:rPr>
                <w:rFonts w:ascii="Symbol" w:hAnsi="Symbol" w:eastAsia="Symbol" w:cs="Symbol"/>
                <w:sz w:val="24"/>
                <w:szCs w:val="24"/>
                <w:lang w:val="en-US" w:eastAsia="ja-JP"/>
              </w:rPr>
              <w:t xml:space="preserve"> </w:t>
            </w:r>
          </w:p>
        </w:tc>
        <w:tc>
          <w:tcPr>
            <w:tcW w:w="567" w:type="dxa"/>
            <w:hideMark/>
          </w:tcPr>
          <w:p w:rsidRPr="0061083E" w:rsidR="0061083E" w:rsidP="0061083E" w:rsidRDefault="00A1029E" w14:paraId="72DD9426" w14:textId="77777777">
            <w:pPr>
              <w:spacing w:line="256" w:lineRule="auto"/>
              <w:contextualSpacing/>
              <w:rPr>
                <w:rFonts w:cs="Calibri Light"/>
                <w:sz w:val="24"/>
                <w:szCs w:val="24"/>
                <w:lang w:val="en-US" w:eastAsia="ja-JP"/>
              </w:rPr>
            </w:pPr>
            <w:sdt>
              <w:sdtPr>
                <w:rPr>
                  <w:rFonts w:ascii="Symbol" w:hAnsi="Symbol" w:eastAsia="Symbol" w:cs="Symbol"/>
                  <w:sz w:val="24"/>
                  <w:lang w:val="en-US" w:eastAsia="ja-JP"/>
                </w:rPr>
                <w:id w:val="1072631492"/>
                <w14:checkbox>
                  <w14:checked w14:val="0"/>
                  <w14:checkedState w14:val="2612" w14:font="MS Gothic"/>
                  <w14:uncheckedState w14:val="2610" w14:font="MS Gothic"/>
                </w14:checkbox>
              </w:sdtPr>
              <w:sdtEndPr/>
              <w:sdtContent>
                <w:r w:rsidRPr="0061083E" w:rsidR="0061083E">
                  <w:rPr>
                    <w:rFonts w:hint="eastAsia" w:ascii="Symbol" w:hAnsi="Symbol" w:eastAsia="Symbol" w:cs="Symbol"/>
                    <w:sz w:val="24"/>
                    <w:szCs w:val="24"/>
                    <w:lang w:val="en-US" w:eastAsia="ja-JP"/>
                  </w:rPr>
                  <w:t>☐</w:t>
                </w:r>
              </w:sdtContent>
            </w:sdt>
            <w:r w:rsidRPr="0061083E" w:rsidR="0061083E">
              <w:rPr>
                <w:rFonts w:ascii="Symbol" w:hAnsi="Symbol" w:eastAsia="Symbol" w:cs="Symbol"/>
                <w:sz w:val="24"/>
                <w:szCs w:val="24"/>
                <w:lang w:val="en-US" w:eastAsia="ja-JP"/>
              </w:rPr>
              <w:t xml:space="preserve"> </w:t>
            </w:r>
          </w:p>
        </w:tc>
        <w:tc>
          <w:tcPr>
            <w:tcW w:w="6521" w:type="dxa"/>
            <w:hideMark/>
          </w:tcPr>
          <w:p w:rsidRPr="0061083E" w:rsidR="0061083E" w:rsidP="0061083E" w:rsidRDefault="0061083E" w14:paraId="3989739C" w14:textId="77777777">
            <w:pPr>
              <w:spacing w:line="256" w:lineRule="auto"/>
              <w:contextualSpacing/>
              <w:rPr>
                <w:rFonts w:cs="Calibri Light"/>
                <w:sz w:val="24"/>
                <w:szCs w:val="24"/>
                <w:lang w:val="en-US" w:eastAsia="ja-JP"/>
              </w:rPr>
            </w:pPr>
            <w:r w:rsidRPr="0061083E">
              <w:rPr>
                <w:rFonts w:cs="Calibri Light"/>
                <w:sz w:val="24"/>
                <w:szCs w:val="24"/>
                <w:lang w:val="en-US" w:eastAsia="ja-JP"/>
              </w:rPr>
              <w:t>a member of the LGBTQ2+ community</w:t>
            </w:r>
          </w:p>
        </w:tc>
      </w:tr>
      <w:tr w:rsidRPr="0061083E" w:rsidR="0061083E" w:rsidTr="00476F76" w14:paraId="457C2738" w14:textId="77777777">
        <w:tc>
          <w:tcPr>
            <w:tcW w:w="630" w:type="dxa"/>
            <w:hideMark/>
          </w:tcPr>
          <w:p w:rsidRPr="0061083E" w:rsidR="0061083E" w:rsidP="0061083E" w:rsidRDefault="00A1029E" w14:paraId="4B9551D0" w14:textId="77777777">
            <w:pPr>
              <w:spacing w:line="256" w:lineRule="auto"/>
              <w:contextualSpacing/>
              <w:rPr>
                <w:rFonts w:cs="Calibri Light"/>
                <w:sz w:val="24"/>
                <w:szCs w:val="24"/>
                <w:lang w:val="en-US" w:eastAsia="ja-JP"/>
              </w:rPr>
            </w:pPr>
            <w:sdt>
              <w:sdtPr>
                <w:rPr>
                  <w:rFonts w:ascii="Symbol" w:hAnsi="Symbol" w:eastAsia="Symbol" w:cs="Symbol"/>
                  <w:sz w:val="24"/>
                  <w:lang w:val="en-US" w:eastAsia="ja-JP"/>
                </w:rPr>
                <w:id w:val="-1316403299"/>
                <w14:checkbox>
                  <w14:checked w14:val="0"/>
                  <w14:checkedState w14:val="2612" w14:font="MS Gothic"/>
                  <w14:uncheckedState w14:val="2610" w14:font="MS Gothic"/>
                </w14:checkbox>
              </w:sdtPr>
              <w:sdtEndPr/>
              <w:sdtContent>
                <w:r w:rsidRPr="0061083E" w:rsidR="0061083E">
                  <w:rPr>
                    <w:rFonts w:hint="eastAsia" w:ascii="Symbol" w:hAnsi="Symbol" w:eastAsia="Symbol" w:cs="Symbol"/>
                    <w:sz w:val="24"/>
                    <w:szCs w:val="24"/>
                    <w:lang w:val="en-US" w:eastAsia="ja-JP"/>
                  </w:rPr>
                  <w:t>☐</w:t>
                </w:r>
              </w:sdtContent>
            </w:sdt>
            <w:r w:rsidRPr="0061083E" w:rsidR="0061083E">
              <w:rPr>
                <w:rFonts w:ascii="Symbol" w:hAnsi="Symbol" w:eastAsia="Symbol" w:cs="Symbol"/>
                <w:sz w:val="24"/>
                <w:szCs w:val="24"/>
                <w:lang w:val="en-US" w:eastAsia="ja-JP"/>
              </w:rPr>
              <w:t xml:space="preserve"> </w:t>
            </w:r>
          </w:p>
        </w:tc>
        <w:tc>
          <w:tcPr>
            <w:tcW w:w="567" w:type="dxa"/>
            <w:hideMark/>
          </w:tcPr>
          <w:p w:rsidRPr="0061083E" w:rsidR="0061083E" w:rsidP="0061083E" w:rsidRDefault="00A1029E" w14:paraId="3A707D0B" w14:textId="77777777">
            <w:pPr>
              <w:spacing w:line="256" w:lineRule="auto"/>
              <w:contextualSpacing/>
              <w:rPr>
                <w:rFonts w:cs="Calibri Light"/>
                <w:sz w:val="24"/>
                <w:szCs w:val="24"/>
                <w:lang w:val="en-US" w:eastAsia="ja-JP"/>
              </w:rPr>
            </w:pPr>
            <w:sdt>
              <w:sdtPr>
                <w:rPr>
                  <w:rFonts w:ascii="Symbol" w:hAnsi="Symbol" w:eastAsia="Symbol" w:cs="Symbol"/>
                  <w:sz w:val="24"/>
                  <w:lang w:val="en-US" w:eastAsia="ja-JP"/>
                </w:rPr>
                <w:id w:val="-1830584660"/>
                <w14:checkbox>
                  <w14:checked w14:val="0"/>
                  <w14:checkedState w14:val="2612" w14:font="MS Gothic"/>
                  <w14:uncheckedState w14:val="2610" w14:font="MS Gothic"/>
                </w14:checkbox>
              </w:sdtPr>
              <w:sdtEndPr/>
              <w:sdtContent>
                <w:r w:rsidRPr="0061083E" w:rsidR="0061083E">
                  <w:rPr>
                    <w:rFonts w:hint="eastAsia" w:ascii="Symbol" w:hAnsi="Symbol" w:eastAsia="Symbol" w:cs="Symbol"/>
                    <w:sz w:val="24"/>
                    <w:szCs w:val="24"/>
                    <w:lang w:val="en-US" w:eastAsia="ja-JP"/>
                  </w:rPr>
                  <w:t>☐</w:t>
                </w:r>
              </w:sdtContent>
            </w:sdt>
            <w:r w:rsidRPr="0061083E" w:rsidR="0061083E">
              <w:rPr>
                <w:rFonts w:ascii="Symbol" w:hAnsi="Symbol" w:eastAsia="Symbol" w:cs="Symbol"/>
                <w:sz w:val="24"/>
                <w:szCs w:val="24"/>
                <w:lang w:val="en-US" w:eastAsia="ja-JP"/>
              </w:rPr>
              <w:t xml:space="preserve"> </w:t>
            </w:r>
          </w:p>
        </w:tc>
        <w:tc>
          <w:tcPr>
            <w:tcW w:w="6521" w:type="dxa"/>
            <w:hideMark/>
          </w:tcPr>
          <w:p w:rsidRPr="0061083E" w:rsidR="0061083E" w:rsidP="0061083E" w:rsidRDefault="0061083E" w14:paraId="0879D8BB" w14:textId="77777777">
            <w:pPr>
              <w:spacing w:line="256" w:lineRule="auto"/>
              <w:contextualSpacing/>
              <w:rPr>
                <w:rFonts w:cs="Calibri Light"/>
                <w:sz w:val="24"/>
                <w:szCs w:val="24"/>
                <w:lang w:val="en-US" w:eastAsia="ja-JP"/>
              </w:rPr>
            </w:pPr>
            <w:r w:rsidRPr="0061083E">
              <w:rPr>
                <w:rFonts w:cs="Calibri Light"/>
                <w:sz w:val="24"/>
                <w:szCs w:val="24"/>
                <w:lang w:val="en-US" w:eastAsia="ja-JP"/>
              </w:rPr>
              <w:t>a person living with a disability</w:t>
            </w:r>
          </w:p>
        </w:tc>
      </w:tr>
      <w:tr w:rsidRPr="0061083E" w:rsidR="0061083E" w:rsidTr="00476F76" w14:paraId="06C77A3E" w14:textId="77777777">
        <w:tc>
          <w:tcPr>
            <w:tcW w:w="630" w:type="dxa"/>
            <w:hideMark/>
          </w:tcPr>
          <w:p w:rsidRPr="0061083E" w:rsidR="0061083E" w:rsidP="0061083E" w:rsidRDefault="00A1029E" w14:paraId="46F96C68" w14:textId="77777777">
            <w:pPr>
              <w:spacing w:line="256" w:lineRule="auto"/>
              <w:contextualSpacing/>
              <w:rPr>
                <w:rFonts w:cs="Calibri Light"/>
                <w:sz w:val="24"/>
                <w:szCs w:val="24"/>
                <w:lang w:val="en-US" w:eastAsia="ja-JP"/>
              </w:rPr>
            </w:pPr>
            <w:sdt>
              <w:sdtPr>
                <w:rPr>
                  <w:rFonts w:ascii="Symbol" w:hAnsi="Symbol" w:eastAsia="Symbol" w:cs="Symbol"/>
                  <w:sz w:val="24"/>
                  <w:lang w:val="en-US" w:eastAsia="ja-JP"/>
                </w:rPr>
                <w:id w:val="-436760727"/>
                <w14:checkbox>
                  <w14:checked w14:val="0"/>
                  <w14:checkedState w14:val="2612" w14:font="MS Gothic"/>
                  <w14:uncheckedState w14:val="2610" w14:font="MS Gothic"/>
                </w14:checkbox>
              </w:sdtPr>
              <w:sdtEndPr/>
              <w:sdtContent>
                <w:r w:rsidRPr="0061083E" w:rsidR="0061083E">
                  <w:rPr>
                    <w:rFonts w:hint="eastAsia" w:ascii="Symbol" w:hAnsi="Symbol" w:eastAsia="Symbol" w:cs="Symbol"/>
                    <w:sz w:val="24"/>
                    <w:szCs w:val="24"/>
                    <w:lang w:val="en-US" w:eastAsia="ja-JP"/>
                  </w:rPr>
                  <w:t>☐</w:t>
                </w:r>
              </w:sdtContent>
            </w:sdt>
            <w:r w:rsidRPr="0061083E" w:rsidR="0061083E">
              <w:rPr>
                <w:rFonts w:ascii="Symbol" w:hAnsi="Symbol" w:eastAsia="Symbol" w:cs="Symbol"/>
                <w:sz w:val="24"/>
                <w:szCs w:val="24"/>
                <w:lang w:val="en-US" w:eastAsia="ja-JP"/>
              </w:rPr>
              <w:t xml:space="preserve"> </w:t>
            </w:r>
          </w:p>
        </w:tc>
        <w:tc>
          <w:tcPr>
            <w:tcW w:w="567" w:type="dxa"/>
            <w:hideMark/>
          </w:tcPr>
          <w:p w:rsidRPr="0061083E" w:rsidR="0061083E" w:rsidP="0061083E" w:rsidRDefault="00A1029E" w14:paraId="69C09C2F" w14:textId="77777777">
            <w:pPr>
              <w:spacing w:line="256" w:lineRule="auto"/>
              <w:contextualSpacing/>
              <w:rPr>
                <w:rFonts w:cs="Calibri Light"/>
                <w:sz w:val="24"/>
                <w:szCs w:val="24"/>
                <w:lang w:val="en-US" w:eastAsia="ja-JP"/>
              </w:rPr>
            </w:pPr>
            <w:sdt>
              <w:sdtPr>
                <w:rPr>
                  <w:rFonts w:ascii="Symbol" w:hAnsi="Symbol" w:eastAsia="Symbol" w:cs="Symbol"/>
                  <w:sz w:val="24"/>
                  <w:lang w:val="en-US" w:eastAsia="ja-JP"/>
                </w:rPr>
                <w:id w:val="188572838"/>
                <w14:checkbox>
                  <w14:checked w14:val="0"/>
                  <w14:checkedState w14:val="2612" w14:font="MS Gothic"/>
                  <w14:uncheckedState w14:val="2610" w14:font="MS Gothic"/>
                </w14:checkbox>
              </w:sdtPr>
              <w:sdtEndPr/>
              <w:sdtContent>
                <w:r w:rsidRPr="0061083E" w:rsidR="0061083E">
                  <w:rPr>
                    <w:rFonts w:hint="eastAsia" w:ascii="Symbol" w:hAnsi="Symbol" w:eastAsia="Symbol" w:cs="Symbol"/>
                    <w:sz w:val="24"/>
                    <w:szCs w:val="24"/>
                    <w:lang w:val="en-US" w:eastAsia="ja-JP"/>
                  </w:rPr>
                  <w:t>☐</w:t>
                </w:r>
              </w:sdtContent>
            </w:sdt>
            <w:r w:rsidRPr="0061083E" w:rsidR="0061083E">
              <w:rPr>
                <w:rFonts w:ascii="Symbol" w:hAnsi="Symbol" w:eastAsia="Symbol" w:cs="Symbol"/>
                <w:sz w:val="24"/>
                <w:szCs w:val="24"/>
                <w:lang w:val="en-US" w:eastAsia="ja-JP"/>
              </w:rPr>
              <w:t xml:space="preserve"> </w:t>
            </w:r>
          </w:p>
        </w:tc>
        <w:tc>
          <w:tcPr>
            <w:tcW w:w="6521" w:type="dxa"/>
            <w:hideMark/>
          </w:tcPr>
          <w:p w:rsidRPr="0061083E" w:rsidR="0061083E" w:rsidP="0061083E" w:rsidRDefault="0061083E" w14:paraId="1D349F14" w14:textId="77777777">
            <w:pPr>
              <w:spacing w:after="240" w:line="256" w:lineRule="auto"/>
              <w:ind w:right="851"/>
              <w:rPr>
                <w:rFonts w:cs="Calibri Light"/>
                <w:sz w:val="24"/>
                <w:szCs w:val="24"/>
                <w:lang w:val="en-US" w:eastAsia="ja-JP"/>
              </w:rPr>
            </w:pPr>
            <w:r w:rsidRPr="0061083E">
              <w:rPr>
                <w:rFonts w:cs="Calibri Light"/>
                <w:sz w:val="24"/>
                <w:szCs w:val="24"/>
                <w:lang w:val="en-US" w:eastAsia="ja-JP"/>
              </w:rPr>
              <w:t>a member of an official language minority community (French-speaking communities outside Quebec and English-speaking communities in Quebec)</w:t>
            </w:r>
          </w:p>
        </w:tc>
      </w:tr>
    </w:tbl>
    <w:p w:rsidRPr="0061083E" w:rsidR="0061083E" w:rsidP="0061083E" w:rsidRDefault="0061083E" w14:paraId="2DA943F0" w14:textId="77777777">
      <w:pPr>
        <w:spacing w:after="240" w:line="256" w:lineRule="auto"/>
        <w:ind w:left="709" w:right="851"/>
        <w:contextualSpacing/>
        <w:rPr>
          <w:rFonts w:eastAsia="Calibri" w:cs="Calibri Light"/>
          <w:b/>
          <w:sz w:val="24"/>
        </w:rPr>
      </w:pPr>
      <w:r w:rsidRPr="0061083E">
        <w:rPr>
          <w:rFonts w:eastAsia="Calibri" w:cs="Calibri Light"/>
          <w:b/>
          <w:sz w:val="24"/>
          <w:highlight w:val="lightGray"/>
        </w:rPr>
        <w:t>[Optional answers if they mention them]</w:t>
      </w:r>
    </w:p>
    <w:p w:rsidRPr="0061083E" w:rsidR="0061083E" w:rsidP="0061083E" w:rsidRDefault="00A1029E" w14:paraId="51A0167E" w14:textId="77777777">
      <w:pPr>
        <w:spacing w:after="240" w:line="256" w:lineRule="auto"/>
        <w:ind w:left="709" w:right="851"/>
        <w:contextualSpacing/>
        <w:rPr>
          <w:rFonts w:eastAsia="Calibri" w:cs="Calibri Light"/>
          <w:sz w:val="24"/>
        </w:rPr>
      </w:pPr>
      <w:sdt>
        <w:sdtPr>
          <w:rPr>
            <w:rFonts w:ascii="Symbol" w:hAnsi="Symbol" w:eastAsia="Symbol" w:cs="Symbol"/>
            <w:sz w:val="24"/>
          </w:rPr>
          <w:id w:val="-2070256332"/>
          <w14:checkbox>
            <w14:checked w14:val="0"/>
            <w14:checkedState w14:val="2612" w14:font="MS Gothic"/>
            <w14:uncheckedState w14:val="2610" w14:font="MS Gothic"/>
          </w14:checkbox>
        </w:sdtPr>
        <w:sdtEndPr/>
        <w:sdtContent>
          <w:r w:rsidRPr="0061083E" w:rsidR="0061083E">
            <w:rPr>
              <w:rFonts w:hint="eastAsia" w:ascii="Symbol" w:hAnsi="Symbol" w:eastAsia="Symbol" w:cs="Symbol"/>
              <w:sz w:val="24"/>
            </w:rPr>
            <w:t>☐</w:t>
          </w:r>
        </w:sdtContent>
      </w:sdt>
      <w:r w:rsidRPr="0061083E" w:rsidR="0061083E">
        <w:rPr>
          <w:rFonts w:ascii="Symbol" w:hAnsi="Symbol" w:eastAsia="Symbol" w:cs="Symbol"/>
          <w:sz w:val="24"/>
        </w:rPr>
        <w:t xml:space="preserve"> </w:t>
      </w:r>
      <w:r w:rsidRPr="0061083E" w:rsidR="0061083E">
        <w:rPr>
          <w:rFonts w:eastAsia="Calibri" w:cs="Calibri Light"/>
          <w:sz w:val="24"/>
        </w:rPr>
        <w:t> none of the above</w:t>
      </w:r>
    </w:p>
    <w:p w:rsidR="0061083E" w:rsidP="0061083E" w:rsidRDefault="00A1029E" w14:paraId="058BC47B" w14:textId="77777777">
      <w:pPr>
        <w:spacing w:after="240" w:line="256" w:lineRule="auto"/>
        <w:ind w:left="709" w:right="851"/>
        <w:contextualSpacing/>
        <w:rPr>
          <w:rFonts w:eastAsia="Calibri" w:cs="Calibri Light"/>
          <w:sz w:val="24"/>
        </w:rPr>
      </w:pPr>
      <w:sdt>
        <w:sdtPr>
          <w:rPr>
            <w:rFonts w:ascii="Symbol" w:hAnsi="Symbol" w:eastAsia="Symbol" w:cs="Symbol"/>
            <w:sz w:val="24"/>
          </w:rPr>
          <w:id w:val="-1025944278"/>
          <w14:checkbox>
            <w14:checked w14:val="0"/>
            <w14:checkedState w14:val="2612" w14:font="MS Gothic"/>
            <w14:uncheckedState w14:val="2610" w14:font="MS Gothic"/>
          </w14:checkbox>
        </w:sdtPr>
        <w:sdtEndPr/>
        <w:sdtContent>
          <w:r w:rsidRPr="0061083E" w:rsidR="0061083E">
            <w:rPr>
              <w:rFonts w:hint="eastAsia" w:ascii="Symbol" w:hAnsi="Symbol" w:eastAsia="Symbol" w:cs="Symbol"/>
              <w:sz w:val="24"/>
            </w:rPr>
            <w:t>☐</w:t>
          </w:r>
        </w:sdtContent>
      </w:sdt>
      <w:r w:rsidRPr="0061083E" w:rsidR="0061083E">
        <w:rPr>
          <w:rFonts w:ascii="Symbol" w:hAnsi="Symbol" w:eastAsia="Symbol" w:cs="Symbol"/>
          <w:sz w:val="24"/>
        </w:rPr>
        <w:t xml:space="preserve"> </w:t>
      </w:r>
      <w:r w:rsidRPr="0061083E" w:rsidR="0061083E">
        <w:rPr>
          <w:rFonts w:eastAsia="Calibri" w:cs="Calibri Light"/>
          <w:sz w:val="24"/>
        </w:rPr>
        <w:t> prefer not to answer</w:t>
      </w:r>
    </w:p>
    <w:p w:rsidRPr="0061083E" w:rsidR="0028349E" w:rsidP="0061083E" w:rsidRDefault="0028349E" w14:paraId="7823B25B" w14:textId="77777777">
      <w:pPr>
        <w:spacing w:after="240" w:line="256" w:lineRule="auto"/>
        <w:ind w:left="709" w:right="851"/>
        <w:contextualSpacing/>
        <w:rPr>
          <w:rFonts w:eastAsia="Calibri" w:cs="Calibri Light"/>
          <w:sz w:val="24"/>
        </w:rPr>
      </w:pPr>
    </w:p>
    <w:p w:rsidRPr="0061083E" w:rsidR="0061083E" w:rsidP="0061083E" w:rsidRDefault="0061083E" w14:paraId="5DFD5AF4" w14:textId="77777777">
      <w:pPr>
        <w:keepNext/>
        <w:pBdr>
          <w:top w:val="single" w:color="auto" w:sz="4" w:space="2" w:shadow="1"/>
          <w:left w:val="single" w:color="auto" w:sz="4" w:space="4" w:shadow="1"/>
          <w:bottom w:val="single" w:color="auto" w:sz="4" w:space="0" w:shadow="1"/>
          <w:right w:val="single" w:color="auto" w:sz="4" w:space="4" w:shadow="1"/>
        </w:pBdr>
        <w:shd w:val="clear" w:color="auto" w:fill="23B2BE"/>
        <w:spacing w:before="240" w:after="120"/>
        <w:outlineLvl w:val="1"/>
        <w:rPr>
          <w:rFonts w:eastAsia="Times New Roman" w:cs="Calibri Light"/>
          <w:b/>
          <w:color w:val="FFFFFF"/>
          <w:sz w:val="28"/>
          <w:szCs w:val="28"/>
        </w:rPr>
      </w:pPr>
      <w:bookmarkStart w:name="_Toc145069397" w:id="60"/>
      <w:bookmarkStart w:name="_Toc145324117" w:id="61"/>
      <w:bookmarkStart w:name="_Toc145354438" w:id="62"/>
      <w:bookmarkStart w:name="_Toc145355039" w:id="63"/>
      <w:bookmarkStart w:name="_Toc152935827" w:id="64"/>
      <w:r w:rsidRPr="0061083E">
        <w:rPr>
          <w:rFonts w:eastAsia="Times New Roman" w:cs="Calibri Light"/>
          <w:b/>
          <w:color w:val="FFFFFF"/>
          <w:sz w:val="28"/>
          <w:szCs w:val="28"/>
        </w:rPr>
        <w:t>Step 4: Conclude the call</w:t>
      </w:r>
      <w:bookmarkEnd w:id="60"/>
      <w:bookmarkEnd w:id="61"/>
      <w:bookmarkEnd w:id="62"/>
      <w:bookmarkEnd w:id="63"/>
      <w:bookmarkEnd w:id="64"/>
    </w:p>
    <w:p w:rsidRPr="0061083E" w:rsidR="0061083E" w:rsidP="0061083E" w:rsidRDefault="0061083E" w14:paraId="5B972C4A" w14:textId="77777777">
      <w:pPr>
        <w:spacing w:after="240" w:line="256" w:lineRule="auto"/>
        <w:rPr>
          <w:rFonts w:eastAsia="Times New Roman" w:cs="Calibri Light"/>
          <w:sz w:val="24"/>
        </w:rPr>
      </w:pPr>
      <w:r w:rsidRPr="0061083E">
        <w:rPr>
          <w:rFonts w:eastAsia="Times New Roman" w:cs="Calibri Light"/>
          <w:sz w:val="24"/>
        </w:rPr>
        <w:t>That concludes my questions today. On behalf of the Social Security Tribunal, thank you for your participation! You’ll get an email in the coming days with details about the $100 you’ll receive for your time today.</w:t>
      </w:r>
    </w:p>
    <w:p w:rsidRPr="0061083E" w:rsidR="0061083E" w:rsidP="0061083E" w:rsidRDefault="0061083E" w14:paraId="518AF111" w14:textId="77777777">
      <w:pPr>
        <w:spacing w:after="240" w:line="256" w:lineRule="auto"/>
        <w:rPr>
          <w:rFonts w:eastAsia="Times New Roman" w:cs="Calibri Light"/>
          <w:sz w:val="24"/>
        </w:rPr>
      </w:pPr>
    </w:p>
    <w:p w:rsidRPr="0061083E" w:rsidR="0061083E" w:rsidP="0061083E" w:rsidRDefault="0061083E" w14:paraId="5A4EFF60" w14:textId="77777777">
      <w:pPr>
        <w:spacing w:after="240" w:line="256" w:lineRule="auto"/>
        <w:rPr>
          <w:rFonts w:eastAsia="Times New Roman" w:cs="Calibri Light"/>
          <w:sz w:val="24"/>
        </w:rPr>
      </w:pPr>
    </w:p>
    <w:p w:rsidRPr="0061083E" w:rsidR="0061083E" w:rsidP="0061083E" w:rsidRDefault="0061083E" w14:paraId="23A7FCCA" w14:textId="77777777">
      <w:pPr>
        <w:spacing w:after="240" w:line="256" w:lineRule="auto"/>
        <w:rPr>
          <w:rFonts w:eastAsia="Times New Roman" w:cs="Calibri Light"/>
          <w:sz w:val="24"/>
        </w:rPr>
      </w:pPr>
    </w:p>
    <w:p w:rsidRPr="0061083E" w:rsidR="0061083E" w:rsidP="0061083E" w:rsidRDefault="0061083E" w14:paraId="7E998EF8" w14:textId="77777777">
      <w:pPr>
        <w:spacing w:after="160" w:line="259" w:lineRule="auto"/>
        <w:rPr>
          <w:rFonts w:eastAsia="Times New Roman" w:cs="Times New Roman"/>
          <w:spacing w:val="-10"/>
          <w:kern w:val="28"/>
          <w:sz w:val="32"/>
          <w:szCs w:val="32"/>
        </w:rPr>
      </w:pPr>
      <w:r w:rsidRPr="0061083E">
        <w:rPr>
          <w:rFonts w:eastAsia="Times New Roman" w:cs="Times New Roman"/>
          <w:spacing w:val="-10"/>
          <w:kern w:val="28"/>
          <w:sz w:val="32"/>
          <w:szCs w:val="32"/>
        </w:rPr>
        <w:br w:type="page"/>
      </w:r>
    </w:p>
    <w:p w:rsidRPr="0082795A" w:rsidR="0061083E" w:rsidP="0082795A" w:rsidRDefault="0061083E" w14:paraId="640ECC22" w14:textId="77777777">
      <w:pPr>
        <w:pStyle w:val="Heading2"/>
        <w:jc w:val="center"/>
        <w:rPr>
          <w:b w:val="0"/>
          <w:bCs/>
          <w:color w:val="auto"/>
        </w:rPr>
      </w:pPr>
      <w:r w:rsidRPr="0082795A">
        <w:rPr>
          <w:b w:val="0"/>
          <w:bCs/>
          <w:color w:val="auto"/>
        </w:rPr>
        <w:t>Overview of Topics for Discussion</w:t>
      </w:r>
    </w:p>
    <w:p w:rsidRPr="0061083E" w:rsidR="0061083E" w:rsidP="0061083E" w:rsidRDefault="0061083E" w14:paraId="26BA20ED" w14:textId="77777777">
      <w:pPr>
        <w:spacing w:after="360" w:line="312" w:lineRule="auto"/>
        <w:ind w:right="4"/>
        <w:rPr>
          <w:rFonts w:eastAsia="Times New Roman" w:cs="Calibri Light"/>
          <w:sz w:val="24"/>
        </w:rPr>
      </w:pPr>
      <w:r w:rsidRPr="0061083E">
        <w:rPr>
          <w:rFonts w:eastAsia="Times New Roman" w:cs="Calibri Light"/>
          <w:sz w:val="24"/>
        </w:rPr>
        <w:t>Thank you for taking the time to share feedback on your experience with the navigator service at the Social Security Tribunal during our upcoming interview. The navigator service provided you support to help prepare for your appeal and you dealt with a navigator as part of this process, prior to your last hearing. We will not discuss the hearing itself, but rather how you were supported to prepare for that hearing. Your feedback will help the Social Security Tribunal make the navigator service better.</w:t>
      </w:r>
    </w:p>
    <w:p w:rsidRPr="0061083E" w:rsidR="0061083E" w:rsidP="0061083E" w:rsidRDefault="0061083E" w14:paraId="4D8DDF24" w14:textId="77777777">
      <w:pPr>
        <w:spacing w:after="360" w:line="312" w:lineRule="auto"/>
        <w:ind w:right="4"/>
        <w:rPr>
          <w:rFonts w:eastAsia="Times New Roman" w:cs="Calibri Light"/>
          <w:sz w:val="24"/>
        </w:rPr>
      </w:pPr>
      <w:r w:rsidRPr="0061083E">
        <w:rPr>
          <w:rFonts w:eastAsia="Times New Roman" w:cs="Calibri Light"/>
          <w:sz w:val="24"/>
        </w:rPr>
        <w:t>The upcoming interview will be an informal discussion with a professional facilitator from Narrative Research. While no preparation is required, we wanted to let you know the types of topics that will be discussed:</w:t>
      </w:r>
    </w:p>
    <w:p w:rsidRPr="0061083E" w:rsidR="0061083E" w:rsidP="00253BE0" w:rsidRDefault="0061083E" w14:paraId="56B64703" w14:textId="77777777">
      <w:pPr>
        <w:numPr>
          <w:ilvl w:val="0"/>
          <w:numId w:val="20"/>
        </w:numPr>
        <w:spacing w:after="240" w:line="312" w:lineRule="auto"/>
        <w:ind w:left="567" w:right="6" w:hanging="357"/>
        <w:rPr>
          <w:rFonts w:eastAsia="Times New Roman" w:cs="Calibri Light"/>
          <w:sz w:val="24"/>
        </w:rPr>
      </w:pPr>
      <w:r w:rsidRPr="0061083E">
        <w:rPr>
          <w:rFonts w:eastAsia="Times New Roman" w:cs="Calibri Light"/>
          <w:sz w:val="24"/>
        </w:rPr>
        <w:t>To begin, we will discuss how the navigator service was explained to you and if the description matches what you were expecting of the service.</w:t>
      </w:r>
    </w:p>
    <w:p w:rsidRPr="0061083E" w:rsidR="0061083E" w:rsidP="00253BE0" w:rsidRDefault="0061083E" w14:paraId="29CF1D40" w14:textId="77777777">
      <w:pPr>
        <w:numPr>
          <w:ilvl w:val="0"/>
          <w:numId w:val="20"/>
        </w:numPr>
        <w:spacing w:after="240" w:line="312" w:lineRule="auto"/>
        <w:ind w:left="567" w:right="6" w:hanging="357"/>
        <w:rPr>
          <w:rFonts w:eastAsia="Times New Roman" w:cs="Calibri Light"/>
          <w:sz w:val="24"/>
        </w:rPr>
      </w:pPr>
      <w:r w:rsidRPr="0061083E">
        <w:rPr>
          <w:rFonts w:eastAsia="Times New Roman" w:cs="Calibri Light"/>
          <w:sz w:val="24"/>
        </w:rPr>
        <w:t>Part of the discussion will help find out how, if at all, the navigator helped you prepare and present your case, what you liked and disliked about the service, if it aligned with your expectations, and any recommendations you might have for improvement.</w:t>
      </w:r>
    </w:p>
    <w:p w:rsidRPr="0061083E" w:rsidR="0061083E" w:rsidP="00253BE0" w:rsidRDefault="0061083E" w14:paraId="09A1EDF4" w14:textId="77777777">
      <w:pPr>
        <w:numPr>
          <w:ilvl w:val="0"/>
          <w:numId w:val="20"/>
        </w:numPr>
        <w:spacing w:after="240" w:line="312" w:lineRule="auto"/>
        <w:ind w:left="567" w:right="6" w:hanging="357"/>
        <w:rPr>
          <w:rFonts w:eastAsia="Times New Roman" w:cs="Calibri Light"/>
          <w:sz w:val="24"/>
        </w:rPr>
      </w:pPr>
      <w:r w:rsidRPr="0061083E">
        <w:rPr>
          <w:rFonts w:eastAsia="Times New Roman" w:cs="Calibri Light"/>
          <w:sz w:val="24"/>
        </w:rPr>
        <w:t>We will discuss timelines, specifically how much time you had to prepare.</w:t>
      </w:r>
    </w:p>
    <w:p w:rsidRPr="0061083E" w:rsidR="0061083E" w:rsidP="00253BE0" w:rsidRDefault="0061083E" w14:paraId="24326AFB" w14:textId="77777777">
      <w:pPr>
        <w:numPr>
          <w:ilvl w:val="0"/>
          <w:numId w:val="20"/>
        </w:numPr>
        <w:spacing w:after="240" w:line="312" w:lineRule="auto"/>
        <w:ind w:left="567" w:right="6" w:hanging="357"/>
        <w:rPr>
          <w:rFonts w:eastAsia="Times New Roman" w:cs="Calibri Light"/>
          <w:sz w:val="24"/>
        </w:rPr>
      </w:pPr>
      <w:r w:rsidRPr="0061083E">
        <w:rPr>
          <w:rFonts w:eastAsia="Times New Roman" w:cs="Calibri Light"/>
          <w:sz w:val="24"/>
        </w:rPr>
        <w:t>We will touch on the experience you had with the navigator (the person that helped you) – specifically in terms of the level of contact, their approach in communicating with you, how they treated you, and the type of service and assistance they provided.</w:t>
      </w:r>
    </w:p>
    <w:p w:rsidRPr="0061083E" w:rsidR="0061083E" w:rsidP="00253BE0" w:rsidRDefault="0061083E" w14:paraId="3D3EE1A5" w14:textId="77777777">
      <w:pPr>
        <w:numPr>
          <w:ilvl w:val="0"/>
          <w:numId w:val="20"/>
        </w:numPr>
        <w:spacing w:after="240" w:line="312" w:lineRule="auto"/>
        <w:ind w:left="567" w:right="6" w:hanging="357"/>
        <w:rPr>
          <w:rFonts w:eastAsia="Times New Roman" w:cs="Calibri Light"/>
          <w:sz w:val="24"/>
        </w:rPr>
      </w:pPr>
      <w:r w:rsidRPr="0061083E">
        <w:rPr>
          <w:rFonts w:eastAsia="Times New Roman" w:cs="Calibri Light"/>
          <w:sz w:val="24"/>
        </w:rPr>
        <w:t>To prepare for your hearing, you may have had to collect information. We will discuss any difficulty you experienced in finding the information and what support you received or would have liked.</w:t>
      </w:r>
    </w:p>
    <w:p w:rsidRPr="0061083E" w:rsidR="0061083E" w:rsidP="00253BE0" w:rsidRDefault="0061083E" w14:paraId="30635534" w14:textId="77777777">
      <w:pPr>
        <w:numPr>
          <w:ilvl w:val="0"/>
          <w:numId w:val="20"/>
        </w:numPr>
        <w:spacing w:after="360" w:line="312" w:lineRule="auto"/>
        <w:ind w:left="567" w:right="6" w:hanging="357"/>
        <w:rPr>
          <w:rFonts w:eastAsia="Times New Roman" w:cs="Calibri Light"/>
          <w:sz w:val="24"/>
        </w:rPr>
      </w:pPr>
      <w:r w:rsidRPr="0061083E">
        <w:rPr>
          <w:rFonts w:eastAsia="Times New Roman" w:cs="Calibri Light"/>
          <w:sz w:val="24"/>
        </w:rPr>
        <w:t>Finally, we will look at how prepared and confident you felt the day of your hearing, and what could have been done to make you even more prepared and confident.</w:t>
      </w:r>
    </w:p>
    <w:p w:rsidRPr="0061083E" w:rsidR="00E82F56" w:rsidP="0061083E" w:rsidRDefault="0061083E" w14:paraId="1C0B9FD5" w14:textId="1E5D632B">
      <w:pPr>
        <w:spacing w:after="240" w:line="312" w:lineRule="auto"/>
        <w:ind w:right="4"/>
        <w:rPr>
          <w:rFonts w:eastAsia="Times New Roman" w:cs="Calibri Light"/>
          <w:i/>
          <w:szCs w:val="22"/>
          <w:lang w:val="en-US"/>
        </w:rPr>
      </w:pPr>
      <w:r w:rsidRPr="0061083E">
        <w:rPr>
          <w:rFonts w:eastAsia="Times New Roman" w:cs="Calibri Light"/>
          <w:sz w:val="24"/>
        </w:rPr>
        <w:t>Again, as the discussion will be information, there is no need to prepare for the upcoming interview. We look forward to hearing your thoughts and opinions!</w:t>
      </w:r>
      <w:bookmarkEnd w:id="34"/>
    </w:p>
    <w:sectPr w:rsidRPr="0061083E" w:rsidR="00E82F56" w:rsidSect="00476F76">
      <w:headerReference w:type="default" r:id="rId23"/>
      <w:footerReference w:type="default" r:id="rId24"/>
      <w:pgSz w:w="12240" w:h="15840" w:orient="portrait"/>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677C2" w:rsidP="00E406D3" w:rsidRDefault="00B677C2" w14:paraId="7BCD885D" w14:textId="77777777">
      <w:r>
        <w:separator/>
      </w:r>
    </w:p>
  </w:endnote>
  <w:endnote w:type="continuationSeparator" w:id="0">
    <w:p w:rsidR="00B677C2" w:rsidP="00E406D3" w:rsidRDefault="00B677C2" w14:paraId="5DEF8EA3" w14:textId="77777777">
      <w:r>
        <w:continuationSeparator/>
      </w:r>
    </w:p>
  </w:endnote>
  <w:endnote w:type="continuationNotice" w:id="1">
    <w:p w:rsidR="00B677C2" w:rsidP="00E406D3" w:rsidRDefault="00B677C2" w14:paraId="11FE720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mc:Ignorable="w14 w15 w16se w16cid w16 w16cex w16sdtdh wp14">
  <w:p w:rsidR="00DA69B6" w:rsidP="00E406D3" w:rsidRDefault="00DA69B6" w14:paraId="6EBEFC5C" w14:textId="77777777"/>
  <w:p w:rsidRPr="008D653A" w:rsidR="00DA69B6" w:rsidP="00E406D3" w:rsidRDefault="00DA69B6" w14:paraId="64DE167F" w14:textId="77777777">
    <w:pPr>
      <w:pStyle w:val="Footer"/>
      <w:rPr>
        <w:noProof/>
        <w:lang w:eastAsia="en-CA"/>
      </w:rPr>
    </w:pPr>
  </w:p>
  <w:p w:rsidR="00DA69B6" w:rsidP="00E406D3" w:rsidRDefault="00DA69B6" w14:paraId="605612D2" w14:textId="4D6970A0">
    <w:pPr>
      <w:pStyle w:val="Footer"/>
    </w:pPr>
    <w:r w:rsidRPr="000853D2">
      <w:rPr>
        <w:noProof/>
        <w:lang w:eastAsia="en-CA"/>
      </w:rPr>
      <mc:AlternateContent>
        <mc:Choice Requires="wps">
          <w:drawing>
            <wp:anchor distT="0" distB="0" distL="114300" distR="114300" simplePos="0" relativeHeight="251658241" behindDoc="1" locked="0" layoutInCell="1" allowOverlap="1" wp14:anchorId="440C6885" wp14:editId="297FD702">
              <wp:simplePos x="0" y="0"/>
              <wp:positionH relativeFrom="column">
                <wp:posOffset>5727344</wp:posOffset>
              </wp:positionH>
              <wp:positionV relativeFrom="paragraph">
                <wp:posOffset>40640</wp:posOffset>
              </wp:positionV>
              <wp:extent cx="252000" cy="252000"/>
              <wp:effectExtent l="0" t="0" r="0" b="0"/>
              <wp:wrapNone/>
              <wp:docPr id="4" name="Oval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52000" cy="252000"/>
                      </a:xfrm>
                      <a:prstGeom prst="ellipse">
                        <a:avLst/>
                      </a:prstGeom>
                      <a:solidFill>
                        <a:srgbClr val="23B2B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dec="http://schemas.microsoft.com/office/drawing/2017/decorative" xmlns:a="http://schemas.openxmlformats.org/drawingml/2006/main">
          <w:pict w14:anchorId="1289AF8A">
            <v:oval id="Oval 4" style="position:absolute;margin-left:450.95pt;margin-top:3.2pt;width:19.85pt;height:19.8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26" fillcolor="#23b2be" stroked="f" strokeweight="1pt" w14:anchorId="3DD62B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">
              <v:stroke joinstyle="miter"/>
            </v:oval>
          </w:pict>
        </mc:Fallback>
      </mc:AlternateContent>
    </w:r>
    <w:r w:rsidRPr="000853D2">
      <w:rPr>
        <w:noProof/>
        <w:lang w:eastAsia="en-CA"/>
      </w:rPr>
      <mc:AlternateContent>
        <mc:Choice Requires="wps">
          <w:drawing>
            <wp:anchor distT="0" distB="0" distL="114300" distR="114300" simplePos="0" relativeHeight="251658243" behindDoc="0" locked="0" layoutInCell="1" allowOverlap="1" wp14:anchorId="7F6B2025" wp14:editId="4BBD1949">
              <wp:simplePos x="0" y="0"/>
              <wp:positionH relativeFrom="column">
                <wp:posOffset>-84455</wp:posOffset>
              </wp:positionH>
              <wp:positionV relativeFrom="paragraph">
                <wp:posOffset>834862</wp:posOffset>
              </wp:positionV>
              <wp:extent cx="5571461" cy="265577"/>
              <wp:effectExtent l="0" t="0" r="0" b="1270"/>
              <wp:wrapNone/>
              <wp:docPr id="10" name="Text Box 10"/>
              <wp:cNvGraphicFramePr/>
              <a:graphic xmlns:a="http://schemas.openxmlformats.org/drawingml/2006/main">
                <a:graphicData uri="http://schemas.microsoft.com/office/word/2010/wordprocessingShape">
                  <wps:wsp>
                    <wps:cNvSpPr txBox="1"/>
                    <wps:spPr>
                      <a:xfrm>
                        <a:off x="0" y="0"/>
                        <a:ext cx="5571461" cy="265577"/>
                      </a:xfrm>
                      <a:prstGeom prst="rect">
                        <a:avLst/>
                      </a:prstGeom>
                      <a:noFill/>
                      <a:ln w="6350">
                        <a:noFill/>
                      </a:ln>
                    </wps:spPr>
                    <wps:txbx>
                      <w:txbxContent>
                        <w:p w:rsidRPr="008D653A" w:rsidR="00DA69B6" w:rsidP="00E406D3" w:rsidRDefault="00DA69B6" w14:paraId="3773628E" w14:textId="408508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w:pict w14:anchorId="4D8B8112">
            <v:shapetype id="_x0000_t202" coordsize="21600,21600" o:spt="202" path="m,l,21600r21600,l21600,xe" w14:anchorId="7F6B2025">
              <v:stroke joinstyle="miter"/>
              <v:path gradientshapeok="t" o:connecttype="rect"/>
            </v:shapetype>
            <v:shape id="Text Box 10" style="position:absolute;margin-left:-6.65pt;margin-top:65.75pt;width:438.7pt;height:20.9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">
              <v:textbox>
                <w:txbxContent>
                  <w:p w:rsidRPr="008D653A" w:rsidR="00DA69B6" w:rsidP="00E406D3" w:rsidRDefault="00DA69B6" w14:paraId="672A6659" w14:textId="40850845"/>
                </w:txbxContent>
              </v:textbox>
            </v:shape>
          </w:pict>
        </mc:Fallback>
      </mc:AlternateContent>
    </w:r>
    <w:r w:rsidRPr="000853D2">
      <w:rPr>
        <w:noProof/>
        <w:lang w:eastAsia="en-CA"/>
      </w:rPr>
      <mc:AlternateContent>
        <mc:Choice Requires="wps">
          <w:drawing>
            <wp:anchor distT="0" distB="0" distL="114300" distR="114300" simplePos="0" relativeHeight="251658242" behindDoc="1" locked="0" layoutInCell="1" allowOverlap="1" wp14:anchorId="307FEA73" wp14:editId="36520AF4">
              <wp:simplePos x="0" y="0"/>
              <wp:positionH relativeFrom="column">
                <wp:posOffset>5751830</wp:posOffset>
              </wp:positionH>
              <wp:positionV relativeFrom="paragraph">
                <wp:posOffset>892013</wp:posOffset>
              </wp:positionV>
              <wp:extent cx="233916" cy="233916"/>
              <wp:effectExtent l="0" t="0" r="0" b="0"/>
              <wp:wrapNone/>
              <wp:docPr id="11" name="Oval 11"/>
              <wp:cNvGraphicFramePr/>
              <a:graphic xmlns:a="http://schemas.openxmlformats.org/drawingml/2006/main">
                <a:graphicData uri="http://schemas.microsoft.com/office/word/2010/wordprocessingShape">
                  <wps:wsp>
                    <wps:cNvSpPr/>
                    <wps:spPr>
                      <a:xfrm>
                        <a:off x="0" y="0"/>
                        <a:ext cx="233916" cy="233916"/>
                      </a:xfrm>
                      <a:prstGeom prst="ellipse">
                        <a:avLst/>
                      </a:prstGeom>
                      <a:solidFill>
                        <a:srgbClr val="23B2B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w16du="http://schemas.microsoft.com/office/word/2023/wordml/word16du" xmlns:adec="http://schemas.microsoft.com/office/drawing/2017/decorative">
          <w:pict w14:anchorId="41D0A7AA">
            <v:oval id="Oval 11" style="position:absolute;margin-left:452.9pt;margin-top:70.25pt;width:18.4pt;height:18.4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23b2be" stroked="f" strokeweight="1pt" w14:anchorId="3CD74A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">
              <v:stroke joinstyle="miter"/>
            </v:oval>
          </w:pict>
        </mc:Fallback>
      </mc:AlternateContent>
    </w:r>
    <w:r w:rsidRPr="000853D2">
      <w:rPr>
        <w:noProof/>
        <w:lang w:eastAsia="en-CA"/>
      </w:rPr>
      <w:t>Client Name</w:t>
    </w:r>
    <w:r>
      <w:rPr>
        <w:noProof/>
        <w:lang w:eastAsia="en-CA"/>
      </w:rPr>
      <w:t xml:space="preserve"> – Calibri Light 11</w:t>
    </w:r>
    <w:r>
      <w:rPr>
        <w:noProof/>
        <w:lang w:eastAsia="en-CA"/>
      </w:rPr>
      <w:tab/>
    </w:r>
    <w:r>
      <w:rPr>
        <w:noProof/>
        <w:lang w:eastAsia="en-CA"/>
      </w:rPr>
      <w:t xml:space="preserve">  </w:t>
    </w:r>
    <w:r w:rsidRPr="00224967">
      <w:rPr>
        <w:rFonts w:cs="Calibri Light"/>
        <w:noProof/>
        <w:color w:val="FFFFFF" w:themeColor="background1"/>
        <w:lang w:eastAsia="en-CA"/>
      </w:rPr>
      <w:fldChar w:fldCharType="begin"/>
    </w:r>
    <w:r w:rsidRPr="00224967">
      <w:rPr>
        <w:rFonts w:cs="Calibri Light"/>
        <w:noProof/>
        <w:color w:val="FFFFFF" w:themeColor="background1"/>
        <w:lang w:eastAsia="en-CA"/>
      </w:rPr>
      <w:instrText xml:space="preserve"> PAGE   \* MERGEFORMAT </w:instrText>
    </w:r>
    <w:r w:rsidRPr="00224967">
      <w:rPr>
        <w:rFonts w:cs="Calibri Light"/>
        <w:noProof/>
        <w:color w:val="FFFFFF" w:themeColor="background1"/>
        <w:lang w:eastAsia="en-CA"/>
      </w:rPr>
      <w:fldChar w:fldCharType="separate"/>
    </w:r>
    <w:r>
      <w:rPr>
        <w:rFonts w:cs="Calibri Light"/>
        <w:noProof/>
        <w:color w:val="FFFFFF" w:themeColor="background1"/>
        <w:lang w:eastAsia="en-CA"/>
      </w:rPr>
      <w:t>0</w:t>
    </w:r>
    <w:r w:rsidRPr="00224967">
      <w:rPr>
        <w:rFonts w:cs="Calibri Light"/>
        <w:noProof/>
        <w:color w:val="FFFFFF" w:themeColor="background1"/>
        <w:lang w:eastAsia="en-C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C2DFC" w:rsidRDefault="00AC2DFC" w14:paraId="749F1D3C" w14:textId="44F919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mc:Ignorable="w14 w15 w16se w16cid w16 w16cex w16sdtdh wp14">
  <w:p w:rsidR="009127F1" w:rsidP="009127F1" w:rsidRDefault="009127F1" w14:paraId="51CDA2D4" w14:textId="77777777">
    <w:pPr>
      <w:pStyle w:val="Footer"/>
    </w:pPr>
  </w:p>
  <w:p w:rsidRPr="00E310E0" w:rsidR="009127F1" w:rsidP="009127F1" w:rsidRDefault="009127F1" w14:paraId="58EC7D93" w14:textId="77777777">
    <w:pPr>
      <w:pStyle w:val="Footer"/>
      <w:pBdr>
        <w:top w:val="single" w:color="auto" w:sz="4" w:space="1"/>
      </w:pBdr>
      <w:tabs>
        <w:tab w:val="clear" w:pos="4680"/>
        <w:tab w:val="clear" w:pos="9360"/>
        <w:tab w:val="center" w:pos="5103"/>
        <w:tab w:val="center" w:pos="9169"/>
      </w:tabs>
      <w:ind w:right="6"/>
      <w:rPr>
        <w:sz w:val="14"/>
        <w:szCs w:val="16"/>
      </w:rPr>
    </w:pPr>
    <w:r w:rsidRPr="000853D2">
      <w:rPr>
        <w:noProof/>
        <w:lang w:eastAsia="en-CA"/>
      </w:rPr>
      <mc:AlternateContent>
        <mc:Choice Requires="wps">
          <w:drawing>
            <wp:anchor distT="0" distB="0" distL="114300" distR="114300" simplePos="0" relativeHeight="251658246" behindDoc="1" locked="0" layoutInCell="1" allowOverlap="1" wp14:anchorId="52722EEF" wp14:editId="4C373DF0">
              <wp:simplePos x="0" y="0"/>
              <wp:positionH relativeFrom="margin">
                <wp:posOffset>5699455</wp:posOffset>
              </wp:positionH>
              <wp:positionV relativeFrom="paragraph">
                <wp:posOffset>92710</wp:posOffset>
              </wp:positionV>
              <wp:extent cx="252000" cy="252000"/>
              <wp:effectExtent l="0" t="0" r="0" b="0"/>
              <wp:wrapNone/>
              <wp:docPr id="5" name="Oval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52000" cy="252000"/>
                      </a:xfrm>
                      <a:prstGeom prst="ellipse">
                        <a:avLst/>
                      </a:prstGeom>
                      <a:solidFill>
                        <a:srgbClr val="23B2BE"/>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dec="http://schemas.microsoft.com/office/drawing/2017/decorative" xmlns:a="http://schemas.openxmlformats.org/drawingml/2006/main">
          <w:pict w14:anchorId="78A12F8F">
            <v:oval id="Oval 5" style="position:absolute;margin-left:448.8pt;margin-top:7.3pt;width:19.85pt;height:19.85pt;z-index:-25165823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lt="&quot;&quot;" o:spid="_x0000_s1026" fillcolor="#23b2be" stroked="f" strokeweight="1pt" w14:anchorId="58AAF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">
              <v:stroke joinstyle="miter"/>
              <w10:wrap anchorx="margin"/>
            </v:oval>
          </w:pict>
        </mc:Fallback>
      </mc:AlternateContent>
    </w:r>
  </w:p>
  <w:p w:rsidRPr="003145B6" w:rsidR="00DA69B6" w:rsidP="009127F1" w:rsidRDefault="009127F1" w14:paraId="232FC83B" w14:textId="5CE62E41">
    <w:pPr>
      <w:pStyle w:val="Footer"/>
      <w:pBdr>
        <w:top w:val="single" w:color="auto" w:sz="4" w:space="1"/>
      </w:pBdr>
      <w:tabs>
        <w:tab w:val="clear" w:pos="4680"/>
        <w:tab w:val="clear" w:pos="9360"/>
        <w:tab w:val="center" w:pos="5103"/>
        <w:tab w:val="center" w:pos="9169"/>
      </w:tabs>
      <w:ind w:right="6"/>
      <w:rPr>
        <w:rFonts w:cs="Calibri Light"/>
        <w:noProof/>
        <w:szCs w:val="22"/>
        <w:lang w:eastAsia="en-CA"/>
      </w:rPr>
    </w:pPr>
    <w:r w:rsidRPr="009127F1">
      <w:t>Administrative Tribunals Support Service of Canada, Social Security Tribunal Secretariat</w:t>
    </w:r>
    <w:r>
      <w:tab/>
    </w:r>
    <w:r w:rsidRPr="007D7895">
      <w:rPr>
        <w:rFonts w:asciiTheme="minorHAnsi" w:hAnsiTheme="minorHAnsi" w:cstheme="minorHAnsi"/>
        <w:noProof/>
        <w:color w:val="FFFFFF" w:themeColor="background1"/>
        <w:szCs w:val="22"/>
        <w:lang w:eastAsia="en-CA"/>
      </w:rPr>
      <w:fldChar w:fldCharType="begin"/>
    </w:r>
    <w:r w:rsidRPr="007D7895">
      <w:rPr>
        <w:rFonts w:asciiTheme="minorHAnsi" w:hAnsiTheme="minorHAnsi" w:cstheme="minorHAnsi"/>
        <w:noProof/>
        <w:color w:val="FFFFFF" w:themeColor="background1"/>
        <w:szCs w:val="22"/>
        <w:lang w:eastAsia="en-CA"/>
      </w:rPr>
      <w:instrText xml:space="preserve"> PAGE   \* MERGEFORMAT </w:instrText>
    </w:r>
    <w:r w:rsidRPr="007D7895">
      <w:rPr>
        <w:rFonts w:asciiTheme="minorHAnsi" w:hAnsiTheme="minorHAnsi" w:cstheme="minorHAnsi"/>
        <w:noProof/>
        <w:color w:val="FFFFFF" w:themeColor="background1"/>
        <w:szCs w:val="22"/>
        <w:lang w:eastAsia="en-CA"/>
      </w:rPr>
      <w:fldChar w:fldCharType="separate"/>
    </w:r>
    <w:r>
      <w:rPr>
        <w:rFonts w:cstheme="minorHAnsi"/>
        <w:noProof/>
        <w:color w:val="FFFFFF" w:themeColor="background1"/>
      </w:rPr>
      <w:t>1</w:t>
    </w:r>
    <w:r w:rsidRPr="007D7895">
      <w:rPr>
        <w:rFonts w:asciiTheme="minorHAnsi" w:hAnsiTheme="minorHAnsi" w:cstheme="minorHAnsi"/>
        <w:noProof/>
        <w:color w:val="FFFFFF" w:themeColor="background1"/>
        <w:szCs w:val="22"/>
        <w:lang w:eastAsia="en-C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083E" w:rsidP="00476F76" w:rsidRDefault="0061083E" w14:paraId="6D18FECA" w14:textId="6B49E675">
    <w:pPr>
      <w:pStyle w:val="Footer"/>
      <w:pBdr>
        <w:top w:val="single" w:color="auto" w:sz="4" w:space="1"/>
      </w:pBdr>
      <w:rPr>
        <w:rStyle w:val="PageNumber"/>
        <w:rFonts w:ascii="Arial" w:hAnsi="Arial" w:cs="Arial"/>
        <w:sz w:val="18"/>
      </w:rPr>
    </w:pPr>
    <w:r>
      <w:rPr>
        <w:rFonts w:ascii="Calibri" w:hAnsi="Calibri" w:cs="Arial"/>
        <w:sz w:val="20"/>
      </w:rPr>
      <w:t>Narrative Research,</w:t>
    </w:r>
    <w:r w:rsidRPr="003D5815">
      <w:rPr>
        <w:rFonts w:ascii="Calibri" w:hAnsi="Calibri" w:cs="Arial"/>
        <w:sz w:val="20"/>
      </w:rPr>
      <w:t xml:space="preserve"> </w:t>
    </w:r>
    <w:r>
      <w:rPr>
        <w:rFonts w:ascii="Calibri" w:hAnsi="Calibri" w:cs="Arial"/>
        <w:sz w:val="20"/>
      </w:rPr>
      <w:t>2023</w:t>
    </w:r>
    <w:r>
      <w:rPr>
        <w:rFonts w:ascii="Arial" w:hAnsi="Arial" w:cs="Arial"/>
        <w:sz w:val="18"/>
      </w:rPr>
      <w:tab/>
    </w:r>
    <w:r>
      <w:rPr>
        <w:rStyle w:val="PageNumber"/>
        <w:rFonts w:ascii="Arial" w:hAnsi="Arial" w:cs="Arial"/>
      </w:rPr>
      <w:tab/>
    </w:r>
    <w:r>
      <w:rPr>
        <w:rStyle w:val="PageNumber"/>
        <w:rFonts w:ascii="Arial" w:hAnsi="Arial" w:cs="Arial"/>
        <w:sz w:val="18"/>
      </w:rPr>
      <w:fldChar w:fldCharType="begin"/>
    </w:r>
    <w:r>
      <w:rPr>
        <w:rStyle w:val="PageNumber"/>
        <w:rFonts w:ascii="Arial" w:hAnsi="Arial" w:cs="Arial"/>
        <w:sz w:val="18"/>
      </w:rPr>
      <w:instrText xml:space="preserve"> PAGE </w:instrText>
    </w:r>
    <w:r>
      <w:rPr>
        <w:rStyle w:val="PageNumber"/>
        <w:rFonts w:ascii="Arial" w:hAnsi="Arial" w:cs="Arial"/>
        <w:sz w:val="18"/>
      </w:rPr>
      <w:fldChar w:fldCharType="separate"/>
    </w:r>
    <w:r>
      <w:rPr>
        <w:rStyle w:val="PageNumber"/>
        <w:rFonts w:ascii="Arial" w:hAnsi="Arial" w:cs="Arial"/>
        <w:sz w:val="18"/>
      </w:rPr>
      <w:t>1</w:t>
    </w:r>
    <w:r>
      <w:rPr>
        <w:rStyle w:val="PageNumber"/>
        <w:rFonts w:ascii="Arial" w:hAnsi="Arial" w:cs="Arial"/>
        <w:sz w:val="18"/>
      </w:rPr>
      <w:fldChar w:fldCharType="end"/>
    </w:r>
  </w:p>
  <w:p w:rsidRPr="00FD050D" w:rsidR="0061083E" w:rsidP="00476F76" w:rsidRDefault="0061083E" w14:paraId="41CD9FCC" w14:textId="77777777">
    <w:pPr>
      <w:pStyle w:val="Footer"/>
      <w:pBdr>
        <w:top w:val="single" w:color="auto" w:sz="4" w:space="1"/>
      </w:pBd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3060F" w:rsidR="0061083E" w:rsidP="00476F76" w:rsidRDefault="0061083E" w14:paraId="13A75A4C" w14:textId="77777777">
    <w:pPr>
      <w:pStyle w:val="Footer"/>
      <w:pBdr>
        <w:top w:val="single" w:color="auto" w:sz="4" w:space="1"/>
      </w:pBdr>
      <w:rPr>
        <w:rFonts w:ascii="Arial" w:hAnsi="Arial" w:cs="Arial"/>
        <w:sz w:val="18"/>
      </w:rPr>
    </w:pPr>
    <w:r>
      <w:rPr>
        <w:rFonts w:ascii="Calibri" w:hAnsi="Calibri" w:cs="Arial"/>
        <w:sz w:val="20"/>
      </w:rPr>
      <w:t>Narrative Research,</w:t>
    </w:r>
    <w:r w:rsidRPr="003D5815">
      <w:rPr>
        <w:rFonts w:ascii="Calibri" w:hAnsi="Calibri" w:cs="Arial"/>
        <w:sz w:val="20"/>
      </w:rPr>
      <w:t xml:space="preserve"> </w:t>
    </w:r>
    <w:r>
      <w:rPr>
        <w:rFonts w:ascii="Calibri" w:hAnsi="Calibri" w:cs="Arial"/>
        <w:sz w:val="20"/>
      </w:rPr>
      <w:t>2023</w:t>
    </w:r>
    <w:r>
      <w:rPr>
        <w:rFonts w:ascii="Arial" w:hAnsi="Arial" w:cs="Arial"/>
        <w:sz w:val="18"/>
      </w:rPr>
      <w:tab/>
    </w:r>
    <w:r>
      <w:rPr>
        <w:rStyle w:val="PageNumber"/>
        <w:rFonts w:ascii="Arial" w:hAnsi="Arial" w:cs="Arial"/>
      </w:rPr>
      <w:tab/>
    </w:r>
    <w:r>
      <w:rPr>
        <w:rStyle w:val="PageNumber"/>
        <w:rFonts w:ascii="Arial" w:hAnsi="Arial" w:cs="Arial"/>
        <w:sz w:val="18"/>
      </w:rPr>
      <w:fldChar w:fldCharType="begin"/>
    </w:r>
    <w:r>
      <w:rPr>
        <w:rStyle w:val="PageNumber"/>
        <w:rFonts w:ascii="Arial" w:hAnsi="Arial" w:cs="Arial"/>
        <w:sz w:val="18"/>
      </w:rPr>
      <w:instrText xml:space="preserve"> PAGE </w:instrText>
    </w:r>
    <w:r>
      <w:rPr>
        <w:rStyle w:val="PageNumber"/>
        <w:rFonts w:ascii="Arial" w:hAnsi="Arial" w:cs="Arial"/>
        <w:sz w:val="18"/>
      </w:rPr>
      <w:fldChar w:fldCharType="separate"/>
    </w:r>
    <w:r>
      <w:rPr>
        <w:rStyle w:val="PageNumber"/>
        <w:rFonts w:ascii="Arial" w:hAnsi="Arial" w:cs="Arial"/>
        <w:sz w:val="18"/>
      </w:rPr>
      <w:t>1</w:t>
    </w:r>
    <w:r>
      <w:rPr>
        <w:rStyle w:val="PageNumbe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677C2" w:rsidP="00E406D3" w:rsidRDefault="00B677C2" w14:paraId="2BD31760" w14:textId="77777777">
      <w:r>
        <w:separator/>
      </w:r>
    </w:p>
  </w:footnote>
  <w:footnote w:type="continuationSeparator" w:id="0">
    <w:p w:rsidR="00B677C2" w:rsidP="00E406D3" w:rsidRDefault="00B677C2" w14:paraId="65713E65" w14:textId="77777777">
      <w:r>
        <w:continuationSeparator/>
      </w:r>
    </w:p>
  </w:footnote>
  <w:footnote w:type="continuationNotice" w:id="1">
    <w:p w:rsidR="00B677C2" w:rsidP="00E406D3" w:rsidRDefault="00B677C2" w14:paraId="23B5EFC8" w14:textId="77777777"/>
  </w:footnote>
  <w:footnote w:id="2">
    <w:p w:rsidRPr="00025B79" w:rsidR="00025B79" w:rsidP="00025B79" w:rsidRDefault="00025B79" w14:paraId="11806382" w14:textId="6705993C">
      <w:pPr>
        <w:pStyle w:val="Footer"/>
      </w:pPr>
      <w:r>
        <w:rPr>
          <w:rStyle w:val="FootnoteReference"/>
        </w:rPr>
        <w:footnoteRef/>
      </w:r>
      <w:r>
        <w:t xml:space="preserve"> A recency bias is a cognitive bias that favours recent events over historic ones which may lead to greater importance given to most recent events.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A212B6" w:rsidRDefault="00296597" w14:paraId="43562335" w14:textId="7425B523">
    <w:pPr>
      <w:pStyle w:val="Header"/>
    </w:pPr>
    <w:r>
      <w:rPr>
        <w:noProof/>
      </w:rPr>
      <w:drawing>
        <wp:anchor distT="0" distB="0" distL="114300" distR="114300" simplePos="0" relativeHeight="251659270" behindDoc="0" locked="0" layoutInCell="1" allowOverlap="1" wp14:anchorId="18B0AEAF" wp14:editId="69E07D55">
          <wp:simplePos x="0" y="0"/>
          <wp:positionH relativeFrom="column">
            <wp:posOffset>-533400</wp:posOffset>
          </wp:positionH>
          <wp:positionV relativeFrom="paragraph">
            <wp:posOffset>-97790</wp:posOffset>
          </wp:positionV>
          <wp:extent cx="6986905" cy="9345930"/>
          <wp:effectExtent l="0" t="0" r="444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6905" cy="9345930"/>
                  </a:xfrm>
                  <a:prstGeom prst="rect">
                    <a:avLst/>
                  </a:prstGeom>
                  <a:noFill/>
                </pic:spPr>
              </pic:pic>
            </a:graphicData>
          </a:graphic>
        </wp:anchor>
      </w:drawing>
    </w:r>
    <w:r w:rsidR="00A212B6">
      <w:tab/>
    </w:r>
    <w:r w:rsidR="00A212B6">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3B1D26" w:rsidR="00DA69B6" w:rsidP="00E406D3" w:rsidRDefault="00DA69B6" w14:paraId="1E71105E" w14:textId="1B0CC5AF">
    <w:pPr>
      <w:pStyle w:val="Header"/>
      <w:rPr>
        <w:rFonts w:cs="Calibri Light"/>
        <w:sz w:val="16"/>
        <w:szCs w:val="16"/>
      </w:rPr>
    </w:pPr>
    <w:r>
      <w:rPr>
        <w:noProof/>
        <w:lang w:eastAsia="en-CA"/>
      </w:rPr>
      <w:drawing>
        <wp:anchor distT="0" distB="0" distL="114300" distR="114300" simplePos="0" relativeHeight="251658240" behindDoc="0" locked="0" layoutInCell="1" allowOverlap="1" wp14:anchorId="64D78C3D" wp14:editId="3C2BF69F">
          <wp:simplePos x="0" y="0"/>
          <wp:positionH relativeFrom="column">
            <wp:posOffset>0</wp:posOffset>
          </wp:positionH>
          <wp:positionV relativeFrom="paragraph">
            <wp:posOffset>-48732</wp:posOffset>
          </wp:positionV>
          <wp:extent cx="334800" cy="338400"/>
          <wp:effectExtent l="0" t="0" r="8255" b="5080"/>
          <wp:wrapNone/>
          <wp:docPr id="3" name="Picture 3" descr="A white and blue letter 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white and blue letter n&#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34800" cy="33840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rsidRPr="009D4FFF" w:rsidR="00DA69B6" w:rsidP="00E406D3" w:rsidRDefault="00DA69B6" w14:paraId="728DA5AF" w14:textId="77777777">
    <w:pPr>
      <w:pStyle w:val="Header"/>
    </w:pPr>
    <w:r>
      <w:tab/>
    </w:r>
    <w:r w:rsidRPr="009D4FFF">
      <w:t>Report Title - Calibri Light 1</w:t>
    </w:r>
    <w:r>
      <w:t>1</w:t>
    </w:r>
    <w:r w:rsidRPr="009D4FFF">
      <w:t xml:space="preserve"> </w:t>
    </w:r>
  </w:p>
  <w:p w:rsidR="00DA69B6" w:rsidP="00E406D3" w:rsidRDefault="00DA69B6" w14:paraId="3F1A2BFA" w14:textId="77777777">
    <w:pPr>
      <w:pStyle w:val="Header"/>
    </w:pPr>
  </w:p>
  <w:p w:rsidRPr="008D653A" w:rsidR="00DA69B6" w:rsidP="00E406D3" w:rsidRDefault="00DA69B6" w14:paraId="6A15E3F8"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C2DFC" w:rsidRDefault="00AC2DFC" w14:paraId="062DEA53" w14:textId="4BB2DCDC">
    <w:pPr>
      <w:pStyle w:val="Header"/>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C2DFC" w:rsidP="00AB4D2A" w:rsidRDefault="00CA3745" w14:paraId="193586FC" w14:textId="1AD6F156">
    <w:pPr>
      <w:pStyle w:val="Header"/>
      <w:pBdr>
        <w:bottom w:val="single" w:color="auto" w:sz="4" w:space="1"/>
      </w:pBdr>
      <w:jc w:val="center"/>
    </w:pPr>
    <w:r w:rsidRPr="00CA3745">
      <w:t>End-User Interviews on the Navigator Service in the Appeal Division</w:t>
    </w:r>
  </w:p>
  <w:p w:rsidRPr="00AC2DFC" w:rsidR="00DA69B6" w:rsidP="00AC2DFC" w:rsidRDefault="00AC2DFC" w14:paraId="3C1F7969" w14:textId="4E6EB9B7">
    <w:pPr>
      <w:pStyle w:val="Header"/>
      <w:pBdr>
        <w:bottom w:val="single" w:color="auto" w:sz="4" w:space="1"/>
      </w:pBdr>
      <w:rPr>
        <w:sz w:val="10"/>
        <w:szCs w:val="12"/>
      </w:rPr>
    </w:pPr>
    <w:r>
      <w:t xml:space="preserve">  </w:t>
    </w:r>
  </w:p>
  <w:p w:rsidR="00DA69B6" w:rsidP="003145B6" w:rsidRDefault="00DA69B6" w14:paraId="174EBFC3" w14:textId="1A1EF75D">
    <w:pPr>
      <w:pStyle w:val="Header"/>
      <w:tabs>
        <w:tab w:val="left" w:pos="1134"/>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083E" w:rsidP="00476F76" w:rsidRDefault="0061083E" w14:paraId="4236C5BE" w14:textId="77777777">
    <w:pPr>
      <w:pStyle w:val="Header"/>
      <w:rPr>
        <w:rFonts w:ascii="Arial" w:hAnsi="Arial" w:cs="Arial"/>
      </w:rPr>
    </w:pPr>
  </w:p>
  <w:p w:rsidRPr="00CC23EE" w:rsidR="0061083E" w:rsidP="00476F76" w:rsidRDefault="0061083E" w14:paraId="4A4CE356" w14:textId="77777777">
    <w:pPr>
      <w:pStyle w:val="Header"/>
      <w:jc w:val="right"/>
      <w:rPr>
        <w:rFonts w:cs="Calibri Light"/>
        <w:bCs/>
        <w:sz w:val="20"/>
      </w:rPr>
    </w:pPr>
    <w:r>
      <w:rPr>
        <w:rFonts w:cs="Calibri Light"/>
        <w:bCs/>
        <w:sz w:val="20"/>
      </w:rPr>
      <w:t>KSC001-1001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147ECB" w:rsidR="0061083E" w:rsidP="00476F76" w:rsidRDefault="0061083E" w14:paraId="0C4DFF85" w14:textId="77777777">
    <w:pPr>
      <w:pStyle w:val="Header"/>
      <w:jc w:val="right"/>
      <w:rPr>
        <w:rFonts w:cs="Calibri Light"/>
        <w:bCs/>
        <w:sz w:val="20"/>
      </w:rPr>
    </w:pPr>
    <w:r>
      <w:rPr>
        <w:rFonts w:ascii="Arial" w:hAnsi="Arial" w:cs="Arial"/>
      </w:rPr>
      <w:tab/>
    </w:r>
    <w:r w:rsidRPr="001A66C1">
      <w:rPr>
        <w:rFonts w:cs="Calibri Light"/>
        <w:bCs/>
        <w:sz w:val="20"/>
      </w:rPr>
      <w:t>KSC001-1001</w:t>
    </w:r>
  </w:p>
  <w:p w:rsidRPr="00CC23EE" w:rsidR="0061083E" w:rsidP="00476F76" w:rsidRDefault="0061083E" w14:paraId="27504AF0" w14:textId="77777777">
    <w:pPr>
      <w:pStyle w:val="Header"/>
      <w:jc w:val="right"/>
      <w:rPr>
        <w:rFonts w:cs="Calibri Light"/>
        <w:bCs/>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144F37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A24554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92E06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562C2B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FD22DDA"/>
    <w:lvl w:ilvl="0">
      <w:start w:val="1"/>
      <w:numFmt w:val="bullet"/>
      <w:pStyle w:val="ListBullet5"/>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E7BA5F94"/>
    <w:lvl w:ilvl="0">
      <w:start w:val="1"/>
      <w:numFmt w:val="bullet"/>
      <w:pStyle w:val="ListBullet4"/>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A07E9FC4"/>
    <w:lvl w:ilvl="0">
      <w:start w:val="1"/>
      <w:numFmt w:val="bullet"/>
      <w:pStyle w:val="ListBullet3"/>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85F0D056"/>
    <w:lvl w:ilvl="0">
      <w:start w:val="1"/>
      <w:numFmt w:val="bullet"/>
      <w:pStyle w:val="ListBullet2"/>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3EFE144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8967234"/>
    <w:lvl w:ilvl="0">
      <w:start w:val="1"/>
      <w:numFmt w:val="bullet"/>
      <w:pStyle w:val="ListBullet"/>
      <w:lvlText w:val=""/>
      <w:lvlJc w:val="left"/>
      <w:pPr>
        <w:tabs>
          <w:tab w:val="num" w:pos="360"/>
        </w:tabs>
        <w:ind w:left="360" w:hanging="360"/>
      </w:pPr>
      <w:rPr>
        <w:rFonts w:hint="default" w:ascii="Symbol" w:hAnsi="Symbol"/>
      </w:rPr>
    </w:lvl>
  </w:abstractNum>
  <w:abstractNum w:abstractNumId="10" w15:restartNumberingAfterBreak="0">
    <w:nsid w:val="0BF1427B"/>
    <w:multiLevelType w:val="hybridMultilevel"/>
    <w:tmpl w:val="50C27A80"/>
    <w:lvl w:ilvl="0" w:tplc="10090001">
      <w:start w:val="1"/>
      <w:numFmt w:val="bullet"/>
      <w:lvlText w:val=""/>
      <w:lvlJc w:val="left"/>
      <w:pPr>
        <w:ind w:left="766" w:hanging="360"/>
      </w:pPr>
      <w:rPr>
        <w:rFonts w:hint="default" w:ascii="Symbol" w:hAnsi="Symbol"/>
      </w:rPr>
    </w:lvl>
    <w:lvl w:ilvl="1" w:tplc="10090003" w:tentative="1">
      <w:start w:val="1"/>
      <w:numFmt w:val="bullet"/>
      <w:lvlText w:val="o"/>
      <w:lvlJc w:val="left"/>
      <w:pPr>
        <w:ind w:left="1486" w:hanging="360"/>
      </w:pPr>
      <w:rPr>
        <w:rFonts w:hint="default" w:ascii="Courier New" w:hAnsi="Courier New" w:cs="Courier New"/>
      </w:rPr>
    </w:lvl>
    <w:lvl w:ilvl="2" w:tplc="10090005" w:tentative="1">
      <w:start w:val="1"/>
      <w:numFmt w:val="bullet"/>
      <w:lvlText w:val=""/>
      <w:lvlJc w:val="left"/>
      <w:pPr>
        <w:ind w:left="2206" w:hanging="360"/>
      </w:pPr>
      <w:rPr>
        <w:rFonts w:hint="default" w:ascii="Wingdings" w:hAnsi="Wingdings"/>
      </w:rPr>
    </w:lvl>
    <w:lvl w:ilvl="3" w:tplc="10090001" w:tentative="1">
      <w:start w:val="1"/>
      <w:numFmt w:val="bullet"/>
      <w:lvlText w:val=""/>
      <w:lvlJc w:val="left"/>
      <w:pPr>
        <w:ind w:left="2926" w:hanging="360"/>
      </w:pPr>
      <w:rPr>
        <w:rFonts w:hint="default" w:ascii="Symbol" w:hAnsi="Symbol"/>
      </w:rPr>
    </w:lvl>
    <w:lvl w:ilvl="4" w:tplc="10090003" w:tentative="1">
      <w:start w:val="1"/>
      <w:numFmt w:val="bullet"/>
      <w:lvlText w:val="o"/>
      <w:lvlJc w:val="left"/>
      <w:pPr>
        <w:ind w:left="3646" w:hanging="360"/>
      </w:pPr>
      <w:rPr>
        <w:rFonts w:hint="default" w:ascii="Courier New" w:hAnsi="Courier New" w:cs="Courier New"/>
      </w:rPr>
    </w:lvl>
    <w:lvl w:ilvl="5" w:tplc="10090005" w:tentative="1">
      <w:start w:val="1"/>
      <w:numFmt w:val="bullet"/>
      <w:lvlText w:val=""/>
      <w:lvlJc w:val="left"/>
      <w:pPr>
        <w:ind w:left="4366" w:hanging="360"/>
      </w:pPr>
      <w:rPr>
        <w:rFonts w:hint="default" w:ascii="Wingdings" w:hAnsi="Wingdings"/>
      </w:rPr>
    </w:lvl>
    <w:lvl w:ilvl="6" w:tplc="10090001" w:tentative="1">
      <w:start w:val="1"/>
      <w:numFmt w:val="bullet"/>
      <w:lvlText w:val=""/>
      <w:lvlJc w:val="left"/>
      <w:pPr>
        <w:ind w:left="5086" w:hanging="360"/>
      </w:pPr>
      <w:rPr>
        <w:rFonts w:hint="default" w:ascii="Symbol" w:hAnsi="Symbol"/>
      </w:rPr>
    </w:lvl>
    <w:lvl w:ilvl="7" w:tplc="10090003" w:tentative="1">
      <w:start w:val="1"/>
      <w:numFmt w:val="bullet"/>
      <w:lvlText w:val="o"/>
      <w:lvlJc w:val="left"/>
      <w:pPr>
        <w:ind w:left="5806" w:hanging="360"/>
      </w:pPr>
      <w:rPr>
        <w:rFonts w:hint="default" w:ascii="Courier New" w:hAnsi="Courier New" w:cs="Courier New"/>
      </w:rPr>
    </w:lvl>
    <w:lvl w:ilvl="8" w:tplc="10090005" w:tentative="1">
      <w:start w:val="1"/>
      <w:numFmt w:val="bullet"/>
      <w:lvlText w:val=""/>
      <w:lvlJc w:val="left"/>
      <w:pPr>
        <w:ind w:left="6526" w:hanging="360"/>
      </w:pPr>
      <w:rPr>
        <w:rFonts w:hint="default" w:ascii="Wingdings" w:hAnsi="Wingdings"/>
      </w:rPr>
    </w:lvl>
  </w:abstractNum>
  <w:abstractNum w:abstractNumId="11" w15:restartNumberingAfterBreak="0">
    <w:nsid w:val="13705172"/>
    <w:multiLevelType w:val="hybridMultilevel"/>
    <w:tmpl w:val="E170088A"/>
    <w:lvl w:ilvl="0" w:tplc="1714A3A8">
      <w:start w:val="1"/>
      <w:numFmt w:val="bullet"/>
      <w:pStyle w:val="Conclusionbullet"/>
      <w:lvlText w:val=""/>
      <w:lvlJc w:val="left"/>
      <w:pPr>
        <w:ind w:left="360" w:hanging="360"/>
      </w:pPr>
      <w:rPr>
        <w:rFonts w:hint="default" w:ascii="Symbol" w:hAnsi="Symbol"/>
      </w:rPr>
    </w:lvl>
    <w:lvl w:ilvl="1" w:tplc="10090003" w:tentative="1">
      <w:start w:val="1"/>
      <w:numFmt w:val="bullet"/>
      <w:lvlText w:val="o"/>
      <w:lvlJc w:val="left"/>
      <w:pPr>
        <w:ind w:left="1080" w:hanging="360"/>
      </w:pPr>
      <w:rPr>
        <w:rFonts w:hint="default" w:ascii="Courier New" w:hAnsi="Courier New" w:cs="Courier New"/>
      </w:rPr>
    </w:lvl>
    <w:lvl w:ilvl="2" w:tplc="10090005" w:tentative="1">
      <w:start w:val="1"/>
      <w:numFmt w:val="bullet"/>
      <w:lvlText w:val=""/>
      <w:lvlJc w:val="left"/>
      <w:pPr>
        <w:ind w:left="1800" w:hanging="360"/>
      </w:pPr>
      <w:rPr>
        <w:rFonts w:hint="default" w:ascii="Wingdings" w:hAnsi="Wingdings"/>
      </w:rPr>
    </w:lvl>
    <w:lvl w:ilvl="3" w:tplc="10090001" w:tentative="1">
      <w:start w:val="1"/>
      <w:numFmt w:val="bullet"/>
      <w:lvlText w:val=""/>
      <w:lvlJc w:val="left"/>
      <w:pPr>
        <w:ind w:left="2520" w:hanging="360"/>
      </w:pPr>
      <w:rPr>
        <w:rFonts w:hint="default" w:ascii="Symbol" w:hAnsi="Symbol"/>
      </w:rPr>
    </w:lvl>
    <w:lvl w:ilvl="4" w:tplc="10090003" w:tentative="1">
      <w:start w:val="1"/>
      <w:numFmt w:val="bullet"/>
      <w:lvlText w:val="o"/>
      <w:lvlJc w:val="left"/>
      <w:pPr>
        <w:ind w:left="3240" w:hanging="360"/>
      </w:pPr>
      <w:rPr>
        <w:rFonts w:hint="default" w:ascii="Courier New" w:hAnsi="Courier New" w:cs="Courier New"/>
      </w:rPr>
    </w:lvl>
    <w:lvl w:ilvl="5" w:tplc="10090005" w:tentative="1">
      <w:start w:val="1"/>
      <w:numFmt w:val="bullet"/>
      <w:lvlText w:val=""/>
      <w:lvlJc w:val="left"/>
      <w:pPr>
        <w:ind w:left="3960" w:hanging="360"/>
      </w:pPr>
      <w:rPr>
        <w:rFonts w:hint="default" w:ascii="Wingdings" w:hAnsi="Wingdings"/>
      </w:rPr>
    </w:lvl>
    <w:lvl w:ilvl="6" w:tplc="10090001" w:tentative="1">
      <w:start w:val="1"/>
      <w:numFmt w:val="bullet"/>
      <w:lvlText w:val=""/>
      <w:lvlJc w:val="left"/>
      <w:pPr>
        <w:ind w:left="4680" w:hanging="360"/>
      </w:pPr>
      <w:rPr>
        <w:rFonts w:hint="default" w:ascii="Symbol" w:hAnsi="Symbol"/>
      </w:rPr>
    </w:lvl>
    <w:lvl w:ilvl="7" w:tplc="10090003" w:tentative="1">
      <w:start w:val="1"/>
      <w:numFmt w:val="bullet"/>
      <w:lvlText w:val="o"/>
      <w:lvlJc w:val="left"/>
      <w:pPr>
        <w:ind w:left="5400" w:hanging="360"/>
      </w:pPr>
      <w:rPr>
        <w:rFonts w:hint="default" w:ascii="Courier New" w:hAnsi="Courier New" w:cs="Courier New"/>
      </w:rPr>
    </w:lvl>
    <w:lvl w:ilvl="8" w:tplc="10090005" w:tentative="1">
      <w:start w:val="1"/>
      <w:numFmt w:val="bullet"/>
      <w:lvlText w:val=""/>
      <w:lvlJc w:val="left"/>
      <w:pPr>
        <w:ind w:left="6120" w:hanging="360"/>
      </w:pPr>
      <w:rPr>
        <w:rFonts w:hint="default" w:ascii="Wingdings" w:hAnsi="Wingdings"/>
      </w:rPr>
    </w:lvl>
  </w:abstractNum>
  <w:abstractNum w:abstractNumId="12" w15:restartNumberingAfterBreak="0">
    <w:nsid w:val="1C0360B0"/>
    <w:multiLevelType w:val="hybridMultilevel"/>
    <w:tmpl w:val="47FE6C82"/>
    <w:lvl w:ilvl="0" w:tplc="536CE8D6">
      <w:start w:val="1"/>
      <w:numFmt w:val="decimal"/>
      <w:pStyle w:val="Q-Research"/>
      <w:lvlText w:val="R%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1CC321D2"/>
    <w:multiLevelType w:val="hybridMultilevel"/>
    <w:tmpl w:val="546409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1E781BB5"/>
    <w:multiLevelType w:val="hybridMultilevel"/>
    <w:tmpl w:val="2D103252"/>
    <w:lvl w:ilvl="0" w:tplc="08090001">
      <w:start w:val="1"/>
      <w:numFmt w:val="bullet"/>
      <w:lvlText w:val=""/>
      <w:lvlJc w:val="left"/>
      <w:pPr>
        <w:ind w:left="1571" w:hanging="360"/>
      </w:pPr>
      <w:rPr>
        <w:rFonts w:hint="default" w:ascii="Symbol" w:hAnsi="Symbol"/>
      </w:rPr>
    </w:lvl>
    <w:lvl w:ilvl="1" w:tplc="08090003" w:tentative="1">
      <w:start w:val="1"/>
      <w:numFmt w:val="bullet"/>
      <w:lvlText w:val="o"/>
      <w:lvlJc w:val="left"/>
      <w:pPr>
        <w:ind w:left="2291" w:hanging="360"/>
      </w:pPr>
      <w:rPr>
        <w:rFonts w:hint="default" w:ascii="Courier New" w:hAnsi="Courier New" w:cs="Courier New"/>
      </w:rPr>
    </w:lvl>
    <w:lvl w:ilvl="2" w:tplc="08090005" w:tentative="1">
      <w:start w:val="1"/>
      <w:numFmt w:val="bullet"/>
      <w:lvlText w:val=""/>
      <w:lvlJc w:val="left"/>
      <w:pPr>
        <w:ind w:left="3011" w:hanging="360"/>
      </w:pPr>
      <w:rPr>
        <w:rFonts w:hint="default" w:ascii="Wingdings" w:hAnsi="Wingdings"/>
      </w:rPr>
    </w:lvl>
    <w:lvl w:ilvl="3" w:tplc="08090001" w:tentative="1">
      <w:start w:val="1"/>
      <w:numFmt w:val="bullet"/>
      <w:lvlText w:val=""/>
      <w:lvlJc w:val="left"/>
      <w:pPr>
        <w:ind w:left="3731" w:hanging="360"/>
      </w:pPr>
      <w:rPr>
        <w:rFonts w:hint="default" w:ascii="Symbol" w:hAnsi="Symbol"/>
      </w:rPr>
    </w:lvl>
    <w:lvl w:ilvl="4" w:tplc="08090003" w:tentative="1">
      <w:start w:val="1"/>
      <w:numFmt w:val="bullet"/>
      <w:lvlText w:val="o"/>
      <w:lvlJc w:val="left"/>
      <w:pPr>
        <w:ind w:left="4451" w:hanging="360"/>
      </w:pPr>
      <w:rPr>
        <w:rFonts w:hint="default" w:ascii="Courier New" w:hAnsi="Courier New" w:cs="Courier New"/>
      </w:rPr>
    </w:lvl>
    <w:lvl w:ilvl="5" w:tplc="08090005" w:tentative="1">
      <w:start w:val="1"/>
      <w:numFmt w:val="bullet"/>
      <w:lvlText w:val=""/>
      <w:lvlJc w:val="left"/>
      <w:pPr>
        <w:ind w:left="5171" w:hanging="360"/>
      </w:pPr>
      <w:rPr>
        <w:rFonts w:hint="default" w:ascii="Wingdings" w:hAnsi="Wingdings"/>
      </w:rPr>
    </w:lvl>
    <w:lvl w:ilvl="6" w:tplc="08090001" w:tentative="1">
      <w:start w:val="1"/>
      <w:numFmt w:val="bullet"/>
      <w:lvlText w:val=""/>
      <w:lvlJc w:val="left"/>
      <w:pPr>
        <w:ind w:left="5891" w:hanging="360"/>
      </w:pPr>
      <w:rPr>
        <w:rFonts w:hint="default" w:ascii="Symbol" w:hAnsi="Symbol"/>
      </w:rPr>
    </w:lvl>
    <w:lvl w:ilvl="7" w:tplc="08090003" w:tentative="1">
      <w:start w:val="1"/>
      <w:numFmt w:val="bullet"/>
      <w:lvlText w:val="o"/>
      <w:lvlJc w:val="left"/>
      <w:pPr>
        <w:ind w:left="6611" w:hanging="360"/>
      </w:pPr>
      <w:rPr>
        <w:rFonts w:hint="default" w:ascii="Courier New" w:hAnsi="Courier New" w:cs="Courier New"/>
      </w:rPr>
    </w:lvl>
    <w:lvl w:ilvl="8" w:tplc="08090005" w:tentative="1">
      <w:start w:val="1"/>
      <w:numFmt w:val="bullet"/>
      <w:lvlText w:val=""/>
      <w:lvlJc w:val="left"/>
      <w:pPr>
        <w:ind w:left="7331" w:hanging="360"/>
      </w:pPr>
      <w:rPr>
        <w:rFonts w:hint="default" w:ascii="Wingdings" w:hAnsi="Wingdings"/>
      </w:rPr>
    </w:lvl>
  </w:abstractNum>
  <w:abstractNum w:abstractNumId="15" w15:restartNumberingAfterBreak="0">
    <w:nsid w:val="1EFF4A07"/>
    <w:multiLevelType w:val="hybridMultilevel"/>
    <w:tmpl w:val="806EA3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1F55F93"/>
    <w:multiLevelType w:val="singleLevel"/>
    <w:tmpl w:val="76484602"/>
    <w:lvl w:ilvl="0">
      <w:start w:val="1"/>
      <w:numFmt w:val="decimal"/>
      <w:pStyle w:val="Number1MKC"/>
      <w:lvlText w:val="%1."/>
      <w:lvlJc w:val="left"/>
      <w:pPr>
        <w:tabs>
          <w:tab w:val="num" w:pos="360"/>
        </w:tabs>
        <w:ind w:left="360" w:hanging="360"/>
      </w:pPr>
      <w:rPr>
        <w:rFonts w:hint="default" w:ascii="Times New Roman" w:hAnsi="Times New Roman"/>
      </w:rPr>
    </w:lvl>
  </w:abstractNum>
  <w:abstractNum w:abstractNumId="17" w15:restartNumberingAfterBreak="0">
    <w:nsid w:val="2BE524EF"/>
    <w:multiLevelType w:val="hybridMultilevel"/>
    <w:tmpl w:val="50C05BC4"/>
    <w:lvl w:ilvl="0" w:tplc="0292E716">
      <w:start w:val="1"/>
      <w:numFmt w:val="decimal"/>
      <w:pStyle w:val="Q-Screen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018549C"/>
    <w:multiLevelType w:val="hybridMultilevel"/>
    <w:tmpl w:val="6F46490E"/>
    <w:lvl w:ilvl="0" w:tplc="02F4B742">
      <w:start w:val="1"/>
      <w:numFmt w:val="decimal"/>
      <w:pStyle w:val="Q-Profile"/>
      <w:lvlText w:val="P%1. "/>
      <w:lvlJc w:val="left"/>
      <w:pPr>
        <w:ind w:left="360" w:hanging="360"/>
      </w:pPr>
      <w:rPr>
        <w:rFonts w:hint="default" w:ascii="Calibri Light" w:hAnsi="Calibri Light"/>
        <w:b w:val="0"/>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3181588B"/>
    <w:multiLevelType w:val="hybridMultilevel"/>
    <w:tmpl w:val="59323E64"/>
    <w:lvl w:ilvl="0" w:tplc="0809000F">
      <w:start w:val="1"/>
      <w:numFmt w:val="decimal"/>
      <w:lvlText w:val="%1."/>
      <w:lvlJc w:val="left"/>
      <w:pPr>
        <w:ind w:left="720" w:hanging="360"/>
      </w:pPr>
    </w:lvl>
    <w:lvl w:ilvl="1" w:tplc="FFFFFFFF">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cs="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cs="Courier New"/>
      </w:rPr>
    </w:lvl>
    <w:lvl w:ilvl="8" w:tplc="FFFFFFFF">
      <w:start w:val="1"/>
      <w:numFmt w:val="bullet"/>
      <w:lvlText w:val=""/>
      <w:lvlJc w:val="left"/>
      <w:pPr>
        <w:ind w:left="6480" w:hanging="360"/>
      </w:pPr>
      <w:rPr>
        <w:rFonts w:hint="default" w:ascii="Wingdings" w:hAnsi="Wingdings"/>
      </w:rPr>
    </w:lvl>
  </w:abstractNum>
  <w:abstractNum w:abstractNumId="20" w15:restartNumberingAfterBreak="0">
    <w:nsid w:val="397F0568"/>
    <w:multiLevelType w:val="hybridMultilevel"/>
    <w:tmpl w:val="35789EC8"/>
    <w:lvl w:ilvl="0" w:tplc="04090001">
      <w:start w:val="1"/>
      <w:numFmt w:val="bullet"/>
      <w:lvlText w:val=""/>
      <w:lvlJc w:val="left"/>
      <w:pPr>
        <w:tabs>
          <w:tab w:val="num" w:pos="1080"/>
        </w:tabs>
        <w:ind w:left="1080" w:hanging="360"/>
      </w:pPr>
      <w:rPr>
        <w:rFonts w:hint="default" w:ascii="Symbol" w:hAnsi="Symbol"/>
      </w:rPr>
    </w:lvl>
    <w:lvl w:ilvl="1" w:tplc="10090003">
      <w:start w:val="1"/>
      <w:numFmt w:val="bullet"/>
      <w:lvlText w:val="o"/>
      <w:lvlJc w:val="left"/>
      <w:pPr>
        <w:tabs>
          <w:tab w:val="num" w:pos="1800"/>
        </w:tabs>
        <w:ind w:left="1800" w:hanging="360"/>
      </w:pPr>
      <w:rPr>
        <w:rFonts w:hint="default" w:ascii="Courier New" w:hAnsi="Courier New" w:cs="Courier New"/>
      </w:rPr>
    </w:lvl>
    <w:lvl w:ilvl="2" w:tplc="04090005">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21" w15:restartNumberingAfterBreak="0">
    <w:nsid w:val="40C03887"/>
    <w:multiLevelType w:val="multilevel"/>
    <w:tmpl w:val="8BE8B086"/>
    <w:lvl w:ilvl="0">
      <w:start w:val="1"/>
      <w:numFmt w:val="decimal"/>
      <w:pStyle w:val="CPTe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2356FC0"/>
    <w:multiLevelType w:val="hybridMultilevel"/>
    <w:tmpl w:val="14B02CDA"/>
    <w:lvl w:ilvl="0" w:tplc="1009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560836F1"/>
    <w:multiLevelType w:val="hybridMultilevel"/>
    <w:tmpl w:val="D48A5790"/>
    <w:lvl w:ilvl="0" w:tplc="A7CE1156">
      <w:start w:val="1"/>
      <w:numFmt w:val="decimal"/>
      <w:pStyle w:val="Q-Business"/>
      <w:lvlText w:val="B%1. "/>
      <w:lvlJc w:val="left"/>
      <w:pPr>
        <w:ind w:left="1080" w:hanging="360"/>
      </w:pPr>
      <w:rPr>
        <w:rFonts w:hint="default" w:ascii="Calibri Light" w:hAnsi="Calibri Light"/>
        <w:b w:val="0"/>
        <w:bCs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4" w15:restartNumberingAfterBreak="0">
    <w:nsid w:val="57FA4A41"/>
    <w:multiLevelType w:val="hybridMultilevel"/>
    <w:tmpl w:val="F3BAC1E0"/>
    <w:lvl w:ilvl="0" w:tplc="675EF0D4">
      <w:start w:val="1"/>
      <w:numFmt w:val="decimal"/>
      <w:pStyle w:val="Q-YouthIntro"/>
      <w:lvlText w:val="Y%1. "/>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B030FD"/>
    <w:multiLevelType w:val="hybridMultilevel"/>
    <w:tmpl w:val="2D42C09E"/>
    <w:lvl w:ilvl="0" w:tplc="73BA295E">
      <w:start w:val="1"/>
      <w:numFmt w:val="bullet"/>
      <w:pStyle w:val="ListBullet1"/>
      <w:lvlText w:val=""/>
      <w:lvlJc w:val="left"/>
      <w:pPr>
        <w:tabs>
          <w:tab w:val="num" w:pos="360"/>
        </w:tabs>
        <w:ind w:left="36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rPr>
    </w:lvl>
    <w:lvl w:ilvl="2" w:tplc="EA36CE8C">
      <w:start w:val="1"/>
      <w:numFmt w:val="bullet"/>
      <w:lvlText w:val=""/>
      <w:lvlJc w:val="left"/>
      <w:pPr>
        <w:tabs>
          <w:tab w:val="num" w:pos="2160"/>
        </w:tabs>
        <w:ind w:left="2160" w:hanging="360"/>
      </w:pPr>
      <w:rPr>
        <w:rFonts w:hint="default" w:ascii="Symbol" w:hAnsi="Symbol"/>
        <w:sz w:val="22"/>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64A44377"/>
    <w:multiLevelType w:val="hybridMultilevel"/>
    <w:tmpl w:val="07A6B8AC"/>
    <w:lvl w:ilvl="0" w:tplc="10090001">
      <w:start w:val="1"/>
      <w:numFmt w:val="bullet"/>
      <w:lvlText w:val=""/>
      <w:lvlJc w:val="left"/>
      <w:pPr>
        <w:ind w:left="766" w:hanging="360"/>
      </w:pPr>
      <w:rPr>
        <w:rFonts w:hint="default" w:ascii="Symbol" w:hAnsi="Symbol"/>
      </w:rPr>
    </w:lvl>
    <w:lvl w:ilvl="1" w:tplc="10090003" w:tentative="1">
      <w:start w:val="1"/>
      <w:numFmt w:val="bullet"/>
      <w:lvlText w:val="o"/>
      <w:lvlJc w:val="left"/>
      <w:pPr>
        <w:ind w:left="1486" w:hanging="360"/>
      </w:pPr>
      <w:rPr>
        <w:rFonts w:hint="default" w:ascii="Courier New" w:hAnsi="Courier New" w:cs="Courier New"/>
      </w:rPr>
    </w:lvl>
    <w:lvl w:ilvl="2" w:tplc="10090005" w:tentative="1">
      <w:start w:val="1"/>
      <w:numFmt w:val="bullet"/>
      <w:lvlText w:val=""/>
      <w:lvlJc w:val="left"/>
      <w:pPr>
        <w:ind w:left="2206" w:hanging="360"/>
      </w:pPr>
      <w:rPr>
        <w:rFonts w:hint="default" w:ascii="Wingdings" w:hAnsi="Wingdings"/>
      </w:rPr>
    </w:lvl>
    <w:lvl w:ilvl="3" w:tplc="10090001" w:tentative="1">
      <w:start w:val="1"/>
      <w:numFmt w:val="bullet"/>
      <w:lvlText w:val=""/>
      <w:lvlJc w:val="left"/>
      <w:pPr>
        <w:ind w:left="2926" w:hanging="360"/>
      </w:pPr>
      <w:rPr>
        <w:rFonts w:hint="default" w:ascii="Symbol" w:hAnsi="Symbol"/>
      </w:rPr>
    </w:lvl>
    <w:lvl w:ilvl="4" w:tplc="10090003" w:tentative="1">
      <w:start w:val="1"/>
      <w:numFmt w:val="bullet"/>
      <w:lvlText w:val="o"/>
      <w:lvlJc w:val="left"/>
      <w:pPr>
        <w:ind w:left="3646" w:hanging="360"/>
      </w:pPr>
      <w:rPr>
        <w:rFonts w:hint="default" w:ascii="Courier New" w:hAnsi="Courier New" w:cs="Courier New"/>
      </w:rPr>
    </w:lvl>
    <w:lvl w:ilvl="5" w:tplc="10090005" w:tentative="1">
      <w:start w:val="1"/>
      <w:numFmt w:val="bullet"/>
      <w:lvlText w:val=""/>
      <w:lvlJc w:val="left"/>
      <w:pPr>
        <w:ind w:left="4366" w:hanging="360"/>
      </w:pPr>
      <w:rPr>
        <w:rFonts w:hint="default" w:ascii="Wingdings" w:hAnsi="Wingdings"/>
      </w:rPr>
    </w:lvl>
    <w:lvl w:ilvl="6" w:tplc="10090001" w:tentative="1">
      <w:start w:val="1"/>
      <w:numFmt w:val="bullet"/>
      <w:lvlText w:val=""/>
      <w:lvlJc w:val="left"/>
      <w:pPr>
        <w:ind w:left="5086" w:hanging="360"/>
      </w:pPr>
      <w:rPr>
        <w:rFonts w:hint="default" w:ascii="Symbol" w:hAnsi="Symbol"/>
      </w:rPr>
    </w:lvl>
    <w:lvl w:ilvl="7" w:tplc="10090003" w:tentative="1">
      <w:start w:val="1"/>
      <w:numFmt w:val="bullet"/>
      <w:lvlText w:val="o"/>
      <w:lvlJc w:val="left"/>
      <w:pPr>
        <w:ind w:left="5806" w:hanging="360"/>
      </w:pPr>
      <w:rPr>
        <w:rFonts w:hint="default" w:ascii="Courier New" w:hAnsi="Courier New" w:cs="Courier New"/>
      </w:rPr>
    </w:lvl>
    <w:lvl w:ilvl="8" w:tplc="10090005" w:tentative="1">
      <w:start w:val="1"/>
      <w:numFmt w:val="bullet"/>
      <w:lvlText w:val=""/>
      <w:lvlJc w:val="left"/>
      <w:pPr>
        <w:ind w:left="6526" w:hanging="360"/>
      </w:pPr>
      <w:rPr>
        <w:rFonts w:hint="default" w:ascii="Wingdings" w:hAnsi="Wingdings"/>
      </w:rPr>
    </w:lvl>
  </w:abstractNum>
  <w:abstractNum w:abstractNumId="27" w15:restartNumberingAfterBreak="0">
    <w:nsid w:val="6B557C2D"/>
    <w:multiLevelType w:val="hybridMultilevel"/>
    <w:tmpl w:val="19FC2A7A"/>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8" w15:restartNumberingAfterBreak="0">
    <w:nsid w:val="78D437DE"/>
    <w:multiLevelType w:val="hybridMultilevel"/>
    <w:tmpl w:val="F6E69E30"/>
    <w:lvl w:ilvl="0" w:tplc="1009000F">
      <w:start w:val="1"/>
      <w:numFmt w:val="decimal"/>
      <w:lvlText w:val="%1."/>
      <w:lvlJc w:val="left"/>
      <w:pPr>
        <w:ind w:left="720" w:hanging="360"/>
      </w:pPr>
    </w:lvl>
    <w:lvl w:ilvl="1" w:tplc="FFFFFFFF">
      <w:numFmt w:val="decimal"/>
      <w:lvlText w:val="o"/>
      <w:lvlJc w:val="left"/>
      <w:pPr>
        <w:ind w:left="1440" w:hanging="360"/>
      </w:pPr>
      <w:rPr>
        <w:rFonts w:hint="default" w:ascii="Courier New" w:hAnsi="Courier New" w:cs="Courier New"/>
      </w:rPr>
    </w:lvl>
    <w:lvl w:ilvl="2" w:tplc="FFFFFFFF">
      <w:numFmt w:val="decimal"/>
      <w:lvlText w:val=""/>
      <w:lvlJc w:val="left"/>
      <w:pPr>
        <w:ind w:left="2160" w:hanging="360"/>
      </w:pPr>
      <w:rPr>
        <w:rFonts w:hint="default" w:ascii="Wingdings" w:hAnsi="Wingdings"/>
      </w:rPr>
    </w:lvl>
    <w:lvl w:ilvl="3" w:tplc="FFFFFFFF">
      <w:numFmt w:val="decimal"/>
      <w:lvlText w:val=""/>
      <w:lvlJc w:val="left"/>
      <w:pPr>
        <w:ind w:left="2880" w:hanging="360"/>
      </w:pPr>
      <w:rPr>
        <w:rFonts w:hint="default" w:ascii="Symbol" w:hAnsi="Symbol"/>
      </w:rPr>
    </w:lvl>
    <w:lvl w:ilvl="4" w:tplc="FFFFFFFF">
      <w:numFmt w:val="decimal"/>
      <w:lvlText w:val="o"/>
      <w:lvlJc w:val="left"/>
      <w:pPr>
        <w:ind w:left="3600" w:hanging="360"/>
      </w:pPr>
      <w:rPr>
        <w:rFonts w:hint="default" w:ascii="Courier New" w:hAnsi="Courier New" w:cs="Courier New"/>
      </w:rPr>
    </w:lvl>
    <w:lvl w:ilvl="5" w:tplc="FFFFFFFF">
      <w:numFmt w:val="decimal"/>
      <w:lvlText w:val=""/>
      <w:lvlJc w:val="left"/>
      <w:pPr>
        <w:ind w:left="4320" w:hanging="360"/>
      </w:pPr>
      <w:rPr>
        <w:rFonts w:hint="default" w:ascii="Wingdings" w:hAnsi="Wingdings"/>
      </w:rPr>
    </w:lvl>
    <w:lvl w:ilvl="6" w:tplc="FFFFFFFF">
      <w:numFmt w:val="decimal"/>
      <w:lvlText w:val=""/>
      <w:lvlJc w:val="left"/>
      <w:pPr>
        <w:ind w:left="5040" w:hanging="360"/>
      </w:pPr>
      <w:rPr>
        <w:rFonts w:hint="default" w:ascii="Symbol" w:hAnsi="Symbol"/>
      </w:rPr>
    </w:lvl>
    <w:lvl w:ilvl="7" w:tplc="FFFFFFFF">
      <w:numFmt w:val="decimal"/>
      <w:lvlText w:val="o"/>
      <w:lvlJc w:val="left"/>
      <w:pPr>
        <w:ind w:left="5760" w:hanging="360"/>
      </w:pPr>
      <w:rPr>
        <w:rFonts w:hint="default" w:ascii="Courier New" w:hAnsi="Courier New" w:cs="Courier New"/>
      </w:rPr>
    </w:lvl>
    <w:lvl w:ilvl="8" w:tplc="FFFFFFFF">
      <w:numFmt w:val="decimal"/>
      <w:lvlText w:val=""/>
      <w:lvlJc w:val="left"/>
      <w:pPr>
        <w:ind w:left="6480" w:hanging="360"/>
      </w:pPr>
      <w:rPr>
        <w:rFonts w:hint="default" w:ascii="Wingdings" w:hAnsi="Wingdings"/>
      </w:rPr>
    </w:lvl>
  </w:abstractNum>
  <w:abstractNum w:abstractNumId="29" w15:restartNumberingAfterBreak="0">
    <w:nsid w:val="79156175"/>
    <w:multiLevelType w:val="hybridMultilevel"/>
    <w:tmpl w:val="CF9ADBA8"/>
    <w:lvl w:ilvl="0" w:tplc="4956E8F8">
      <w:start w:val="1"/>
      <w:numFmt w:val="decimal"/>
      <w:pStyle w:val="Q-NETFOCUS"/>
      <w:lvlText w:val="NF%1. "/>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D515B27"/>
    <w:multiLevelType w:val="hybridMultilevel"/>
    <w:tmpl w:val="6EC27A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949552860">
    <w:abstractNumId w:val="11"/>
  </w:num>
  <w:num w:numId="2" w16cid:durableId="1351489042">
    <w:abstractNumId w:val="25"/>
  </w:num>
  <w:num w:numId="3" w16cid:durableId="1015959990">
    <w:abstractNumId w:val="16"/>
  </w:num>
  <w:num w:numId="4" w16cid:durableId="631714382">
    <w:abstractNumId w:val="17"/>
  </w:num>
  <w:num w:numId="5" w16cid:durableId="1331637235">
    <w:abstractNumId w:val="12"/>
  </w:num>
  <w:num w:numId="6" w16cid:durableId="795875672">
    <w:abstractNumId w:val="18"/>
  </w:num>
  <w:num w:numId="7" w16cid:durableId="1337805614">
    <w:abstractNumId w:val="24"/>
  </w:num>
  <w:num w:numId="8" w16cid:durableId="720834141">
    <w:abstractNumId w:val="29"/>
  </w:num>
  <w:num w:numId="9" w16cid:durableId="1711566757">
    <w:abstractNumId w:val="23"/>
  </w:num>
  <w:num w:numId="10" w16cid:durableId="1167549124">
    <w:abstractNumId w:val="20"/>
  </w:num>
  <w:num w:numId="11" w16cid:durableId="1959558885">
    <w:abstractNumId w:val="21"/>
  </w:num>
  <w:num w:numId="12" w16cid:durableId="482552216">
    <w:abstractNumId w:val="26"/>
  </w:num>
  <w:num w:numId="13" w16cid:durableId="938485645">
    <w:abstractNumId w:val="10"/>
  </w:num>
  <w:num w:numId="14" w16cid:durableId="1566917812">
    <w:abstractNumId w:val="27"/>
  </w:num>
  <w:num w:numId="15" w16cid:durableId="2109540102">
    <w:abstractNumId w:val="13"/>
  </w:num>
  <w:num w:numId="16" w16cid:durableId="209076981">
    <w:abstractNumId w:val="30"/>
  </w:num>
  <w:num w:numId="17" w16cid:durableId="93326709">
    <w:abstractNumId w:val="28"/>
  </w:num>
  <w:num w:numId="18" w16cid:durableId="20526826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39827199">
    <w:abstractNumId w:val="19"/>
    <w:lvlOverride w:ilvl="0">
      <w:startOverride w:val="1"/>
    </w:lvlOverride>
    <w:lvlOverride w:ilvl="1"/>
    <w:lvlOverride w:ilvl="2"/>
    <w:lvlOverride w:ilvl="3"/>
    <w:lvlOverride w:ilvl="4"/>
    <w:lvlOverride w:ilvl="5"/>
    <w:lvlOverride w:ilvl="6"/>
    <w:lvlOverride w:ilvl="7"/>
    <w:lvlOverride w:ilvl="8"/>
  </w:num>
  <w:num w:numId="20" w16cid:durableId="1230460209">
    <w:abstractNumId w:val="14"/>
  </w:num>
  <w:num w:numId="21" w16cid:durableId="1882597328">
    <w:abstractNumId w:val="15"/>
  </w:num>
  <w:num w:numId="22" w16cid:durableId="444858891">
    <w:abstractNumId w:val="9"/>
  </w:num>
  <w:num w:numId="23" w16cid:durableId="1009604455">
    <w:abstractNumId w:val="7"/>
  </w:num>
  <w:num w:numId="24" w16cid:durableId="375589790">
    <w:abstractNumId w:val="6"/>
  </w:num>
  <w:num w:numId="25" w16cid:durableId="1244145645">
    <w:abstractNumId w:val="5"/>
  </w:num>
  <w:num w:numId="26" w16cid:durableId="677851725">
    <w:abstractNumId w:val="4"/>
  </w:num>
  <w:num w:numId="27" w16cid:durableId="1588997927">
    <w:abstractNumId w:val="8"/>
  </w:num>
  <w:num w:numId="28" w16cid:durableId="30687097">
    <w:abstractNumId w:val="3"/>
  </w:num>
  <w:num w:numId="29" w16cid:durableId="687487933">
    <w:abstractNumId w:val="2"/>
  </w:num>
  <w:num w:numId="30" w16cid:durableId="787505707">
    <w:abstractNumId w:val="1"/>
  </w:num>
  <w:num w:numId="31" w16cid:durableId="1050421195">
    <w:abstractNumId w:val="0"/>
  </w:num>
  <w:numIdMacAtCleanup w:val="2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removePersonalInformation/>
  <w:removeDateAndTime/>
  <w:activeWritingStyle w:lang="en-GB" w:vendorID="64" w:dllVersion="0" w:nlCheck="1" w:checkStyle="0" w:appName="MSWord"/>
  <w:trackRevisions w:val="false"/>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578"/>
    <w:rsid w:val="00000341"/>
    <w:rsid w:val="00001D4C"/>
    <w:rsid w:val="00002E24"/>
    <w:rsid w:val="0000415E"/>
    <w:rsid w:val="00004268"/>
    <w:rsid w:val="00004357"/>
    <w:rsid w:val="00004C57"/>
    <w:rsid w:val="00004D87"/>
    <w:rsid w:val="00005197"/>
    <w:rsid w:val="00005629"/>
    <w:rsid w:val="00005781"/>
    <w:rsid w:val="00005787"/>
    <w:rsid w:val="00005FE0"/>
    <w:rsid w:val="000079C8"/>
    <w:rsid w:val="00010044"/>
    <w:rsid w:val="00010D75"/>
    <w:rsid w:val="0001147D"/>
    <w:rsid w:val="00011916"/>
    <w:rsid w:val="00012923"/>
    <w:rsid w:val="00013635"/>
    <w:rsid w:val="00013E73"/>
    <w:rsid w:val="000147B6"/>
    <w:rsid w:val="00014F93"/>
    <w:rsid w:val="00014FD4"/>
    <w:rsid w:val="00015110"/>
    <w:rsid w:val="00015742"/>
    <w:rsid w:val="00016014"/>
    <w:rsid w:val="00017456"/>
    <w:rsid w:val="00017DF5"/>
    <w:rsid w:val="00020D8C"/>
    <w:rsid w:val="00022A6A"/>
    <w:rsid w:val="000230A8"/>
    <w:rsid w:val="000244A6"/>
    <w:rsid w:val="00024F73"/>
    <w:rsid w:val="00025AA2"/>
    <w:rsid w:val="00025B79"/>
    <w:rsid w:val="00027498"/>
    <w:rsid w:val="00027CB1"/>
    <w:rsid w:val="00030092"/>
    <w:rsid w:val="0003022C"/>
    <w:rsid w:val="00030B0C"/>
    <w:rsid w:val="00032467"/>
    <w:rsid w:val="000360A7"/>
    <w:rsid w:val="00036276"/>
    <w:rsid w:val="000369DF"/>
    <w:rsid w:val="00036EFE"/>
    <w:rsid w:val="0004066A"/>
    <w:rsid w:val="000417D0"/>
    <w:rsid w:val="00042848"/>
    <w:rsid w:val="00043525"/>
    <w:rsid w:val="00044FCD"/>
    <w:rsid w:val="000459D2"/>
    <w:rsid w:val="00045AAD"/>
    <w:rsid w:val="00046161"/>
    <w:rsid w:val="00046429"/>
    <w:rsid w:val="00047EF8"/>
    <w:rsid w:val="00050364"/>
    <w:rsid w:val="000506A6"/>
    <w:rsid w:val="00051423"/>
    <w:rsid w:val="0005144C"/>
    <w:rsid w:val="00051B4E"/>
    <w:rsid w:val="000530E3"/>
    <w:rsid w:val="0005331D"/>
    <w:rsid w:val="00053676"/>
    <w:rsid w:val="00054A8A"/>
    <w:rsid w:val="00055209"/>
    <w:rsid w:val="000553E3"/>
    <w:rsid w:val="000558C4"/>
    <w:rsid w:val="00055C3E"/>
    <w:rsid w:val="00055D1A"/>
    <w:rsid w:val="00055F51"/>
    <w:rsid w:val="00056268"/>
    <w:rsid w:val="0006048C"/>
    <w:rsid w:val="000606D1"/>
    <w:rsid w:val="00060F87"/>
    <w:rsid w:val="0006207D"/>
    <w:rsid w:val="00062919"/>
    <w:rsid w:val="00063500"/>
    <w:rsid w:val="00064710"/>
    <w:rsid w:val="00064780"/>
    <w:rsid w:val="00064F48"/>
    <w:rsid w:val="00065B70"/>
    <w:rsid w:val="00066088"/>
    <w:rsid w:val="000666CF"/>
    <w:rsid w:val="00066985"/>
    <w:rsid w:val="00066B6F"/>
    <w:rsid w:val="00067C8A"/>
    <w:rsid w:val="000703B1"/>
    <w:rsid w:val="0007064F"/>
    <w:rsid w:val="0007156B"/>
    <w:rsid w:val="000715F7"/>
    <w:rsid w:val="00071F1F"/>
    <w:rsid w:val="000734ED"/>
    <w:rsid w:val="00073D50"/>
    <w:rsid w:val="00074D1D"/>
    <w:rsid w:val="00074FED"/>
    <w:rsid w:val="0007613D"/>
    <w:rsid w:val="00076362"/>
    <w:rsid w:val="000768E3"/>
    <w:rsid w:val="00076D6E"/>
    <w:rsid w:val="00076D80"/>
    <w:rsid w:val="00076F58"/>
    <w:rsid w:val="00077008"/>
    <w:rsid w:val="00077355"/>
    <w:rsid w:val="00077467"/>
    <w:rsid w:val="000800B2"/>
    <w:rsid w:val="00080EB9"/>
    <w:rsid w:val="0008321F"/>
    <w:rsid w:val="00083BE8"/>
    <w:rsid w:val="00084405"/>
    <w:rsid w:val="000853D2"/>
    <w:rsid w:val="00085A10"/>
    <w:rsid w:val="00085ECA"/>
    <w:rsid w:val="00086927"/>
    <w:rsid w:val="00086FDF"/>
    <w:rsid w:val="0008778E"/>
    <w:rsid w:val="000877D7"/>
    <w:rsid w:val="00087AF5"/>
    <w:rsid w:val="00087C12"/>
    <w:rsid w:val="00087C9B"/>
    <w:rsid w:val="00087DD6"/>
    <w:rsid w:val="00090534"/>
    <w:rsid w:val="000912EA"/>
    <w:rsid w:val="00091D16"/>
    <w:rsid w:val="00092FC8"/>
    <w:rsid w:val="000934CC"/>
    <w:rsid w:val="0009624A"/>
    <w:rsid w:val="00096331"/>
    <w:rsid w:val="00096FC1"/>
    <w:rsid w:val="0009719E"/>
    <w:rsid w:val="00097AA4"/>
    <w:rsid w:val="00097FEE"/>
    <w:rsid w:val="000A05BC"/>
    <w:rsid w:val="000A0927"/>
    <w:rsid w:val="000A0BD3"/>
    <w:rsid w:val="000A0FB3"/>
    <w:rsid w:val="000A165D"/>
    <w:rsid w:val="000A2422"/>
    <w:rsid w:val="000A26D7"/>
    <w:rsid w:val="000A2DDA"/>
    <w:rsid w:val="000A2F28"/>
    <w:rsid w:val="000A332C"/>
    <w:rsid w:val="000A3F88"/>
    <w:rsid w:val="000A4EB5"/>
    <w:rsid w:val="000A5743"/>
    <w:rsid w:val="000A5E53"/>
    <w:rsid w:val="000A5F34"/>
    <w:rsid w:val="000A65E9"/>
    <w:rsid w:val="000A6EDD"/>
    <w:rsid w:val="000A7127"/>
    <w:rsid w:val="000A78DC"/>
    <w:rsid w:val="000B006A"/>
    <w:rsid w:val="000B015A"/>
    <w:rsid w:val="000B0B23"/>
    <w:rsid w:val="000B0D3B"/>
    <w:rsid w:val="000B17DA"/>
    <w:rsid w:val="000B347F"/>
    <w:rsid w:val="000B39B3"/>
    <w:rsid w:val="000B3E3B"/>
    <w:rsid w:val="000B44ED"/>
    <w:rsid w:val="000B615C"/>
    <w:rsid w:val="000B6CF8"/>
    <w:rsid w:val="000B6F67"/>
    <w:rsid w:val="000B7135"/>
    <w:rsid w:val="000B77AF"/>
    <w:rsid w:val="000B7AF8"/>
    <w:rsid w:val="000B7F53"/>
    <w:rsid w:val="000C04F8"/>
    <w:rsid w:val="000C1975"/>
    <w:rsid w:val="000C1A2B"/>
    <w:rsid w:val="000C1D75"/>
    <w:rsid w:val="000C25A1"/>
    <w:rsid w:val="000C2676"/>
    <w:rsid w:val="000C2A36"/>
    <w:rsid w:val="000C2F34"/>
    <w:rsid w:val="000C3205"/>
    <w:rsid w:val="000C3AD9"/>
    <w:rsid w:val="000C3FD9"/>
    <w:rsid w:val="000C4FD0"/>
    <w:rsid w:val="000C54B0"/>
    <w:rsid w:val="000C55DF"/>
    <w:rsid w:val="000C6DCE"/>
    <w:rsid w:val="000C73BA"/>
    <w:rsid w:val="000D10E5"/>
    <w:rsid w:val="000D19F6"/>
    <w:rsid w:val="000D1F13"/>
    <w:rsid w:val="000D266B"/>
    <w:rsid w:val="000D275B"/>
    <w:rsid w:val="000D28CB"/>
    <w:rsid w:val="000D2B78"/>
    <w:rsid w:val="000D3427"/>
    <w:rsid w:val="000D396D"/>
    <w:rsid w:val="000D39BB"/>
    <w:rsid w:val="000D3A7A"/>
    <w:rsid w:val="000D3CD4"/>
    <w:rsid w:val="000D45F7"/>
    <w:rsid w:val="000D4F2D"/>
    <w:rsid w:val="000D55C4"/>
    <w:rsid w:val="000D5CB4"/>
    <w:rsid w:val="000D6D4A"/>
    <w:rsid w:val="000D6E27"/>
    <w:rsid w:val="000D741B"/>
    <w:rsid w:val="000E009E"/>
    <w:rsid w:val="000E0452"/>
    <w:rsid w:val="000E0696"/>
    <w:rsid w:val="000E0790"/>
    <w:rsid w:val="000E0912"/>
    <w:rsid w:val="000E1365"/>
    <w:rsid w:val="000E3C55"/>
    <w:rsid w:val="000E3C69"/>
    <w:rsid w:val="000E4F60"/>
    <w:rsid w:val="000E507A"/>
    <w:rsid w:val="000E57AD"/>
    <w:rsid w:val="000E73CA"/>
    <w:rsid w:val="000E747F"/>
    <w:rsid w:val="000E7B4C"/>
    <w:rsid w:val="000E7F9D"/>
    <w:rsid w:val="000F0F30"/>
    <w:rsid w:val="000F15D4"/>
    <w:rsid w:val="000F2D8C"/>
    <w:rsid w:val="000F3111"/>
    <w:rsid w:val="000F31AF"/>
    <w:rsid w:val="000F332C"/>
    <w:rsid w:val="000F40D5"/>
    <w:rsid w:val="000F4407"/>
    <w:rsid w:val="000F46E9"/>
    <w:rsid w:val="000F4DE7"/>
    <w:rsid w:val="000F502D"/>
    <w:rsid w:val="000F5370"/>
    <w:rsid w:val="000F540A"/>
    <w:rsid w:val="000F58AF"/>
    <w:rsid w:val="000F6105"/>
    <w:rsid w:val="000F616C"/>
    <w:rsid w:val="000F62C2"/>
    <w:rsid w:val="000F63B8"/>
    <w:rsid w:val="000F67C8"/>
    <w:rsid w:val="000F789E"/>
    <w:rsid w:val="001000EF"/>
    <w:rsid w:val="00100413"/>
    <w:rsid w:val="00102247"/>
    <w:rsid w:val="0010330F"/>
    <w:rsid w:val="00103DA1"/>
    <w:rsid w:val="001056E9"/>
    <w:rsid w:val="00105878"/>
    <w:rsid w:val="00106B28"/>
    <w:rsid w:val="00107257"/>
    <w:rsid w:val="0011085C"/>
    <w:rsid w:val="001113F8"/>
    <w:rsid w:val="00111C59"/>
    <w:rsid w:val="00112126"/>
    <w:rsid w:val="00112222"/>
    <w:rsid w:val="00112DFB"/>
    <w:rsid w:val="00113998"/>
    <w:rsid w:val="00114B27"/>
    <w:rsid w:val="00115C11"/>
    <w:rsid w:val="001165F9"/>
    <w:rsid w:val="00117792"/>
    <w:rsid w:val="00117886"/>
    <w:rsid w:val="001203EF"/>
    <w:rsid w:val="00120B4C"/>
    <w:rsid w:val="00120DB2"/>
    <w:rsid w:val="00121CE6"/>
    <w:rsid w:val="00122122"/>
    <w:rsid w:val="0012250F"/>
    <w:rsid w:val="00122610"/>
    <w:rsid w:val="00122BB2"/>
    <w:rsid w:val="0012390D"/>
    <w:rsid w:val="00123BFA"/>
    <w:rsid w:val="00123DAE"/>
    <w:rsid w:val="00124164"/>
    <w:rsid w:val="00124647"/>
    <w:rsid w:val="00124713"/>
    <w:rsid w:val="00124F95"/>
    <w:rsid w:val="0012536B"/>
    <w:rsid w:val="001270E5"/>
    <w:rsid w:val="00130021"/>
    <w:rsid w:val="00130310"/>
    <w:rsid w:val="001306AC"/>
    <w:rsid w:val="00130741"/>
    <w:rsid w:val="00130BEE"/>
    <w:rsid w:val="001322DE"/>
    <w:rsid w:val="001328AF"/>
    <w:rsid w:val="00132EE1"/>
    <w:rsid w:val="00133D16"/>
    <w:rsid w:val="00134A50"/>
    <w:rsid w:val="00135916"/>
    <w:rsid w:val="00135D90"/>
    <w:rsid w:val="00136CF7"/>
    <w:rsid w:val="00136EB2"/>
    <w:rsid w:val="00137413"/>
    <w:rsid w:val="00140353"/>
    <w:rsid w:val="00141273"/>
    <w:rsid w:val="001425D6"/>
    <w:rsid w:val="001437DA"/>
    <w:rsid w:val="0014480E"/>
    <w:rsid w:val="00144AE0"/>
    <w:rsid w:val="001464B1"/>
    <w:rsid w:val="00147558"/>
    <w:rsid w:val="00147627"/>
    <w:rsid w:val="00150A8F"/>
    <w:rsid w:val="00150FD9"/>
    <w:rsid w:val="001511CA"/>
    <w:rsid w:val="00151AF6"/>
    <w:rsid w:val="00152182"/>
    <w:rsid w:val="00152747"/>
    <w:rsid w:val="0015308E"/>
    <w:rsid w:val="001530E6"/>
    <w:rsid w:val="00153818"/>
    <w:rsid w:val="00153F67"/>
    <w:rsid w:val="00154066"/>
    <w:rsid w:val="00156510"/>
    <w:rsid w:val="001568D6"/>
    <w:rsid w:val="00156C3A"/>
    <w:rsid w:val="00157685"/>
    <w:rsid w:val="00157768"/>
    <w:rsid w:val="00157D54"/>
    <w:rsid w:val="001601FC"/>
    <w:rsid w:val="0016036A"/>
    <w:rsid w:val="001604E1"/>
    <w:rsid w:val="001606E3"/>
    <w:rsid w:val="00160957"/>
    <w:rsid w:val="00160B32"/>
    <w:rsid w:val="00162A1A"/>
    <w:rsid w:val="001632B6"/>
    <w:rsid w:val="0016521C"/>
    <w:rsid w:val="001659D4"/>
    <w:rsid w:val="00165D74"/>
    <w:rsid w:val="001660DE"/>
    <w:rsid w:val="00166FAF"/>
    <w:rsid w:val="0017006A"/>
    <w:rsid w:val="001702D3"/>
    <w:rsid w:val="001704F7"/>
    <w:rsid w:val="00170606"/>
    <w:rsid w:val="00171670"/>
    <w:rsid w:val="001718FE"/>
    <w:rsid w:val="00171F94"/>
    <w:rsid w:val="00172436"/>
    <w:rsid w:val="001724A8"/>
    <w:rsid w:val="001730D2"/>
    <w:rsid w:val="00173255"/>
    <w:rsid w:val="00174A66"/>
    <w:rsid w:val="00174B32"/>
    <w:rsid w:val="001750DE"/>
    <w:rsid w:val="001768B2"/>
    <w:rsid w:val="00176A65"/>
    <w:rsid w:val="00176B5C"/>
    <w:rsid w:val="00177A71"/>
    <w:rsid w:val="00180405"/>
    <w:rsid w:val="001816AA"/>
    <w:rsid w:val="00181714"/>
    <w:rsid w:val="00181FAB"/>
    <w:rsid w:val="001820AD"/>
    <w:rsid w:val="001828DB"/>
    <w:rsid w:val="001835AD"/>
    <w:rsid w:val="001847DD"/>
    <w:rsid w:val="00184C7B"/>
    <w:rsid w:val="00184C92"/>
    <w:rsid w:val="0018586D"/>
    <w:rsid w:val="00186503"/>
    <w:rsid w:val="00187F4E"/>
    <w:rsid w:val="0019012C"/>
    <w:rsid w:val="00190C1A"/>
    <w:rsid w:val="00192006"/>
    <w:rsid w:val="00192243"/>
    <w:rsid w:val="001930E1"/>
    <w:rsid w:val="00194136"/>
    <w:rsid w:val="001949BE"/>
    <w:rsid w:val="00194BF9"/>
    <w:rsid w:val="00194DFE"/>
    <w:rsid w:val="00195267"/>
    <w:rsid w:val="00195CEC"/>
    <w:rsid w:val="0019621D"/>
    <w:rsid w:val="001964A8"/>
    <w:rsid w:val="00196F1F"/>
    <w:rsid w:val="001974DD"/>
    <w:rsid w:val="001A0840"/>
    <w:rsid w:val="001A1ABD"/>
    <w:rsid w:val="001A20EB"/>
    <w:rsid w:val="001A5343"/>
    <w:rsid w:val="001A5744"/>
    <w:rsid w:val="001A5BC9"/>
    <w:rsid w:val="001B04C2"/>
    <w:rsid w:val="001B0A98"/>
    <w:rsid w:val="001B2105"/>
    <w:rsid w:val="001B244F"/>
    <w:rsid w:val="001B2644"/>
    <w:rsid w:val="001B2B48"/>
    <w:rsid w:val="001B2EDA"/>
    <w:rsid w:val="001B3731"/>
    <w:rsid w:val="001B533F"/>
    <w:rsid w:val="001B65E6"/>
    <w:rsid w:val="001B7251"/>
    <w:rsid w:val="001B73CA"/>
    <w:rsid w:val="001B7503"/>
    <w:rsid w:val="001C08E8"/>
    <w:rsid w:val="001C18BB"/>
    <w:rsid w:val="001C18D3"/>
    <w:rsid w:val="001C1D0F"/>
    <w:rsid w:val="001C2D40"/>
    <w:rsid w:val="001C3646"/>
    <w:rsid w:val="001C4355"/>
    <w:rsid w:val="001C5D34"/>
    <w:rsid w:val="001C5F2D"/>
    <w:rsid w:val="001C630F"/>
    <w:rsid w:val="001C65E0"/>
    <w:rsid w:val="001D0273"/>
    <w:rsid w:val="001D083B"/>
    <w:rsid w:val="001D08C1"/>
    <w:rsid w:val="001D0C3B"/>
    <w:rsid w:val="001D16B7"/>
    <w:rsid w:val="001D2FA1"/>
    <w:rsid w:val="001D4CFB"/>
    <w:rsid w:val="001D5C8D"/>
    <w:rsid w:val="001D719A"/>
    <w:rsid w:val="001D72A7"/>
    <w:rsid w:val="001D7D7A"/>
    <w:rsid w:val="001E0C49"/>
    <w:rsid w:val="001E1471"/>
    <w:rsid w:val="001E1A09"/>
    <w:rsid w:val="001E3C96"/>
    <w:rsid w:val="001E4CCF"/>
    <w:rsid w:val="001E4DB0"/>
    <w:rsid w:val="001E5759"/>
    <w:rsid w:val="001E5CF8"/>
    <w:rsid w:val="001E5FF3"/>
    <w:rsid w:val="001E6E4F"/>
    <w:rsid w:val="001E73D0"/>
    <w:rsid w:val="001E7422"/>
    <w:rsid w:val="001E74E7"/>
    <w:rsid w:val="001E7765"/>
    <w:rsid w:val="001E7C46"/>
    <w:rsid w:val="001E7DE5"/>
    <w:rsid w:val="001F0FCE"/>
    <w:rsid w:val="001F0FD2"/>
    <w:rsid w:val="001F2320"/>
    <w:rsid w:val="001F280C"/>
    <w:rsid w:val="001F2D83"/>
    <w:rsid w:val="001F2EF1"/>
    <w:rsid w:val="001F42A1"/>
    <w:rsid w:val="001F475A"/>
    <w:rsid w:val="001F4CA6"/>
    <w:rsid w:val="001F51E9"/>
    <w:rsid w:val="001F590C"/>
    <w:rsid w:val="001F5C88"/>
    <w:rsid w:val="001F696E"/>
    <w:rsid w:val="00201FDB"/>
    <w:rsid w:val="0020247D"/>
    <w:rsid w:val="002031C7"/>
    <w:rsid w:val="00203808"/>
    <w:rsid w:val="00203F05"/>
    <w:rsid w:val="002046C7"/>
    <w:rsid w:val="00205FCC"/>
    <w:rsid w:val="00206AF6"/>
    <w:rsid w:val="00207C44"/>
    <w:rsid w:val="002117CA"/>
    <w:rsid w:val="00211931"/>
    <w:rsid w:val="00211DBF"/>
    <w:rsid w:val="002120F2"/>
    <w:rsid w:val="00212E20"/>
    <w:rsid w:val="002145DE"/>
    <w:rsid w:val="002150E7"/>
    <w:rsid w:val="002158A8"/>
    <w:rsid w:val="00216C04"/>
    <w:rsid w:val="00216CFF"/>
    <w:rsid w:val="00217FD0"/>
    <w:rsid w:val="002205E5"/>
    <w:rsid w:val="002207DB"/>
    <w:rsid w:val="00220C9D"/>
    <w:rsid w:val="00222DA8"/>
    <w:rsid w:val="0022304D"/>
    <w:rsid w:val="00223790"/>
    <w:rsid w:val="00224052"/>
    <w:rsid w:val="00224967"/>
    <w:rsid w:val="002251AC"/>
    <w:rsid w:val="0022627D"/>
    <w:rsid w:val="00226A45"/>
    <w:rsid w:val="00227862"/>
    <w:rsid w:val="00227B7F"/>
    <w:rsid w:val="002322B9"/>
    <w:rsid w:val="00233B72"/>
    <w:rsid w:val="0023449C"/>
    <w:rsid w:val="002344FF"/>
    <w:rsid w:val="00234749"/>
    <w:rsid w:val="00234E3A"/>
    <w:rsid w:val="00235144"/>
    <w:rsid w:val="00235472"/>
    <w:rsid w:val="00236409"/>
    <w:rsid w:val="00240E4F"/>
    <w:rsid w:val="002415F6"/>
    <w:rsid w:val="00243761"/>
    <w:rsid w:val="0024388F"/>
    <w:rsid w:val="00243C31"/>
    <w:rsid w:val="00243FB8"/>
    <w:rsid w:val="002441E2"/>
    <w:rsid w:val="00244A7F"/>
    <w:rsid w:val="002466CA"/>
    <w:rsid w:val="00246943"/>
    <w:rsid w:val="00246B37"/>
    <w:rsid w:val="00246BC0"/>
    <w:rsid w:val="0024724D"/>
    <w:rsid w:val="00247F41"/>
    <w:rsid w:val="0025063E"/>
    <w:rsid w:val="0025156B"/>
    <w:rsid w:val="002525BB"/>
    <w:rsid w:val="00252F6A"/>
    <w:rsid w:val="00253371"/>
    <w:rsid w:val="002539FE"/>
    <w:rsid w:val="00253BE0"/>
    <w:rsid w:val="00253FE3"/>
    <w:rsid w:val="00254857"/>
    <w:rsid w:val="00254B2C"/>
    <w:rsid w:val="002555C1"/>
    <w:rsid w:val="002558B1"/>
    <w:rsid w:val="002559AC"/>
    <w:rsid w:val="002566D1"/>
    <w:rsid w:val="0025786A"/>
    <w:rsid w:val="002578B2"/>
    <w:rsid w:val="00257A97"/>
    <w:rsid w:val="00260009"/>
    <w:rsid w:val="00260E82"/>
    <w:rsid w:val="00261220"/>
    <w:rsid w:val="0026127B"/>
    <w:rsid w:val="002612CA"/>
    <w:rsid w:val="00261CDF"/>
    <w:rsid w:val="0026257B"/>
    <w:rsid w:val="00262956"/>
    <w:rsid w:val="00262E99"/>
    <w:rsid w:val="00263431"/>
    <w:rsid w:val="00264444"/>
    <w:rsid w:val="0026485C"/>
    <w:rsid w:val="00264ED5"/>
    <w:rsid w:val="00266104"/>
    <w:rsid w:val="002662A9"/>
    <w:rsid w:val="0026632C"/>
    <w:rsid w:val="00266E3F"/>
    <w:rsid w:val="00267564"/>
    <w:rsid w:val="002711C9"/>
    <w:rsid w:val="0027306F"/>
    <w:rsid w:val="00273372"/>
    <w:rsid w:val="002747AC"/>
    <w:rsid w:val="00274AE1"/>
    <w:rsid w:val="00274EF1"/>
    <w:rsid w:val="00275165"/>
    <w:rsid w:val="00275B34"/>
    <w:rsid w:val="0027671A"/>
    <w:rsid w:val="00276A13"/>
    <w:rsid w:val="00276BF1"/>
    <w:rsid w:val="00277632"/>
    <w:rsid w:val="0027763A"/>
    <w:rsid w:val="00277707"/>
    <w:rsid w:val="00277E22"/>
    <w:rsid w:val="00277FC4"/>
    <w:rsid w:val="0028004B"/>
    <w:rsid w:val="00280A99"/>
    <w:rsid w:val="00281AC7"/>
    <w:rsid w:val="00282BD3"/>
    <w:rsid w:val="00282DB4"/>
    <w:rsid w:val="00283396"/>
    <w:rsid w:val="0028349E"/>
    <w:rsid w:val="0028381A"/>
    <w:rsid w:val="002838CA"/>
    <w:rsid w:val="00284EB9"/>
    <w:rsid w:val="002858AC"/>
    <w:rsid w:val="00285CDE"/>
    <w:rsid w:val="00287835"/>
    <w:rsid w:val="00291EA0"/>
    <w:rsid w:val="002922D3"/>
    <w:rsid w:val="00292999"/>
    <w:rsid w:val="00292A5D"/>
    <w:rsid w:val="00292F57"/>
    <w:rsid w:val="00293AD1"/>
    <w:rsid w:val="0029556F"/>
    <w:rsid w:val="00296597"/>
    <w:rsid w:val="002965BE"/>
    <w:rsid w:val="00297711"/>
    <w:rsid w:val="00297824"/>
    <w:rsid w:val="002A12DE"/>
    <w:rsid w:val="002A1723"/>
    <w:rsid w:val="002A226E"/>
    <w:rsid w:val="002A2CA3"/>
    <w:rsid w:val="002A36AE"/>
    <w:rsid w:val="002A380F"/>
    <w:rsid w:val="002A3CDC"/>
    <w:rsid w:val="002A3CF6"/>
    <w:rsid w:val="002A42BD"/>
    <w:rsid w:val="002A4B24"/>
    <w:rsid w:val="002A5D25"/>
    <w:rsid w:val="002A6EEB"/>
    <w:rsid w:val="002A6F7F"/>
    <w:rsid w:val="002B03A5"/>
    <w:rsid w:val="002B0A8E"/>
    <w:rsid w:val="002B0AAE"/>
    <w:rsid w:val="002B0C15"/>
    <w:rsid w:val="002B17A4"/>
    <w:rsid w:val="002B18CE"/>
    <w:rsid w:val="002B1BF6"/>
    <w:rsid w:val="002B2FBF"/>
    <w:rsid w:val="002B3386"/>
    <w:rsid w:val="002B505D"/>
    <w:rsid w:val="002B56A3"/>
    <w:rsid w:val="002B5CE7"/>
    <w:rsid w:val="002B6138"/>
    <w:rsid w:val="002B6417"/>
    <w:rsid w:val="002B65DA"/>
    <w:rsid w:val="002B7638"/>
    <w:rsid w:val="002C1AD9"/>
    <w:rsid w:val="002C1AEF"/>
    <w:rsid w:val="002C2333"/>
    <w:rsid w:val="002C395E"/>
    <w:rsid w:val="002C4EE7"/>
    <w:rsid w:val="002C54DD"/>
    <w:rsid w:val="002C5C37"/>
    <w:rsid w:val="002C67BE"/>
    <w:rsid w:val="002C6AD1"/>
    <w:rsid w:val="002C7556"/>
    <w:rsid w:val="002C7AB5"/>
    <w:rsid w:val="002C7AC2"/>
    <w:rsid w:val="002D058D"/>
    <w:rsid w:val="002D1654"/>
    <w:rsid w:val="002D1E65"/>
    <w:rsid w:val="002D28C2"/>
    <w:rsid w:val="002D3AD0"/>
    <w:rsid w:val="002D4AB0"/>
    <w:rsid w:val="002D52FE"/>
    <w:rsid w:val="002D5612"/>
    <w:rsid w:val="002D5A07"/>
    <w:rsid w:val="002D62EE"/>
    <w:rsid w:val="002D6F2C"/>
    <w:rsid w:val="002D7C36"/>
    <w:rsid w:val="002E034C"/>
    <w:rsid w:val="002E09F2"/>
    <w:rsid w:val="002E0B6E"/>
    <w:rsid w:val="002E1690"/>
    <w:rsid w:val="002E36F5"/>
    <w:rsid w:val="002E42EA"/>
    <w:rsid w:val="002E42EE"/>
    <w:rsid w:val="002F037C"/>
    <w:rsid w:val="002F0854"/>
    <w:rsid w:val="002F0DE4"/>
    <w:rsid w:val="002F21C1"/>
    <w:rsid w:val="002F2CE6"/>
    <w:rsid w:val="002F2D70"/>
    <w:rsid w:val="002F48EB"/>
    <w:rsid w:val="002F4C67"/>
    <w:rsid w:val="002F5717"/>
    <w:rsid w:val="002F5CF7"/>
    <w:rsid w:val="002F613C"/>
    <w:rsid w:val="002F62DA"/>
    <w:rsid w:val="002F6320"/>
    <w:rsid w:val="002F63F7"/>
    <w:rsid w:val="002F69FB"/>
    <w:rsid w:val="002F7459"/>
    <w:rsid w:val="002F7FD8"/>
    <w:rsid w:val="00300E92"/>
    <w:rsid w:val="003019E7"/>
    <w:rsid w:val="00301D17"/>
    <w:rsid w:val="00301EA3"/>
    <w:rsid w:val="0030486A"/>
    <w:rsid w:val="00304C6C"/>
    <w:rsid w:val="00305AA9"/>
    <w:rsid w:val="00306805"/>
    <w:rsid w:val="003077F9"/>
    <w:rsid w:val="003079E6"/>
    <w:rsid w:val="00307ADF"/>
    <w:rsid w:val="00307C26"/>
    <w:rsid w:val="00310001"/>
    <w:rsid w:val="00310572"/>
    <w:rsid w:val="003115BD"/>
    <w:rsid w:val="003120A4"/>
    <w:rsid w:val="003120E5"/>
    <w:rsid w:val="003133C8"/>
    <w:rsid w:val="00313B01"/>
    <w:rsid w:val="00313C4A"/>
    <w:rsid w:val="00313CF3"/>
    <w:rsid w:val="00314099"/>
    <w:rsid w:val="00314253"/>
    <w:rsid w:val="00314266"/>
    <w:rsid w:val="003145B6"/>
    <w:rsid w:val="00315C99"/>
    <w:rsid w:val="00316C28"/>
    <w:rsid w:val="00317FBA"/>
    <w:rsid w:val="0032021F"/>
    <w:rsid w:val="0032022E"/>
    <w:rsid w:val="0032100E"/>
    <w:rsid w:val="00321108"/>
    <w:rsid w:val="00321226"/>
    <w:rsid w:val="003218BB"/>
    <w:rsid w:val="00322C01"/>
    <w:rsid w:val="00323975"/>
    <w:rsid w:val="00324B48"/>
    <w:rsid w:val="00324FBC"/>
    <w:rsid w:val="00325946"/>
    <w:rsid w:val="00325ED1"/>
    <w:rsid w:val="003278B9"/>
    <w:rsid w:val="0032793E"/>
    <w:rsid w:val="00330221"/>
    <w:rsid w:val="003304BE"/>
    <w:rsid w:val="0033177F"/>
    <w:rsid w:val="003318A8"/>
    <w:rsid w:val="003319DA"/>
    <w:rsid w:val="00331D6A"/>
    <w:rsid w:val="00332651"/>
    <w:rsid w:val="00333674"/>
    <w:rsid w:val="003349F6"/>
    <w:rsid w:val="0033504D"/>
    <w:rsid w:val="003350D6"/>
    <w:rsid w:val="00335567"/>
    <w:rsid w:val="00336227"/>
    <w:rsid w:val="0033732B"/>
    <w:rsid w:val="00337CFA"/>
    <w:rsid w:val="00340359"/>
    <w:rsid w:val="0034087D"/>
    <w:rsid w:val="00340CBE"/>
    <w:rsid w:val="00340D33"/>
    <w:rsid w:val="00341122"/>
    <w:rsid w:val="00341525"/>
    <w:rsid w:val="00341C41"/>
    <w:rsid w:val="003422FC"/>
    <w:rsid w:val="003442E2"/>
    <w:rsid w:val="00344559"/>
    <w:rsid w:val="00344593"/>
    <w:rsid w:val="003457D9"/>
    <w:rsid w:val="00345A7E"/>
    <w:rsid w:val="00345DB1"/>
    <w:rsid w:val="003461DE"/>
    <w:rsid w:val="00347464"/>
    <w:rsid w:val="0035198B"/>
    <w:rsid w:val="00351CA0"/>
    <w:rsid w:val="00352441"/>
    <w:rsid w:val="003525E4"/>
    <w:rsid w:val="00353039"/>
    <w:rsid w:val="0035328A"/>
    <w:rsid w:val="00353544"/>
    <w:rsid w:val="003536B1"/>
    <w:rsid w:val="0035407F"/>
    <w:rsid w:val="00354DC6"/>
    <w:rsid w:val="00355B9E"/>
    <w:rsid w:val="00356978"/>
    <w:rsid w:val="00357BDB"/>
    <w:rsid w:val="00357D11"/>
    <w:rsid w:val="00357F18"/>
    <w:rsid w:val="00360451"/>
    <w:rsid w:val="00360478"/>
    <w:rsid w:val="00360C1F"/>
    <w:rsid w:val="003617A5"/>
    <w:rsid w:val="00361CD6"/>
    <w:rsid w:val="00361F8B"/>
    <w:rsid w:val="00362E12"/>
    <w:rsid w:val="00363334"/>
    <w:rsid w:val="00363E5C"/>
    <w:rsid w:val="00364111"/>
    <w:rsid w:val="00364375"/>
    <w:rsid w:val="003647F4"/>
    <w:rsid w:val="0036565E"/>
    <w:rsid w:val="003672FF"/>
    <w:rsid w:val="00370F0A"/>
    <w:rsid w:val="00371067"/>
    <w:rsid w:val="0037132F"/>
    <w:rsid w:val="00371AA9"/>
    <w:rsid w:val="00374065"/>
    <w:rsid w:val="00375C88"/>
    <w:rsid w:val="00375FA3"/>
    <w:rsid w:val="003768F0"/>
    <w:rsid w:val="00376B3B"/>
    <w:rsid w:val="00376C78"/>
    <w:rsid w:val="00377FD8"/>
    <w:rsid w:val="003808D1"/>
    <w:rsid w:val="00381189"/>
    <w:rsid w:val="00381FFE"/>
    <w:rsid w:val="00382AF0"/>
    <w:rsid w:val="00383DE8"/>
    <w:rsid w:val="003848EE"/>
    <w:rsid w:val="00384B6B"/>
    <w:rsid w:val="00384C8B"/>
    <w:rsid w:val="003853EB"/>
    <w:rsid w:val="00387EE4"/>
    <w:rsid w:val="00391C64"/>
    <w:rsid w:val="00391F62"/>
    <w:rsid w:val="003920EC"/>
    <w:rsid w:val="0039210D"/>
    <w:rsid w:val="0039233B"/>
    <w:rsid w:val="003938C8"/>
    <w:rsid w:val="003958F5"/>
    <w:rsid w:val="003966F2"/>
    <w:rsid w:val="003A0566"/>
    <w:rsid w:val="003A17C8"/>
    <w:rsid w:val="003A1D14"/>
    <w:rsid w:val="003A1F55"/>
    <w:rsid w:val="003A259F"/>
    <w:rsid w:val="003A2B71"/>
    <w:rsid w:val="003A5492"/>
    <w:rsid w:val="003A5733"/>
    <w:rsid w:val="003A6901"/>
    <w:rsid w:val="003A6D56"/>
    <w:rsid w:val="003A7AB4"/>
    <w:rsid w:val="003B0E33"/>
    <w:rsid w:val="003B10B9"/>
    <w:rsid w:val="003B148F"/>
    <w:rsid w:val="003B1778"/>
    <w:rsid w:val="003B1D26"/>
    <w:rsid w:val="003B56B8"/>
    <w:rsid w:val="003B5CF0"/>
    <w:rsid w:val="003B6612"/>
    <w:rsid w:val="003B688E"/>
    <w:rsid w:val="003C062F"/>
    <w:rsid w:val="003C13CB"/>
    <w:rsid w:val="003C1400"/>
    <w:rsid w:val="003C1BEE"/>
    <w:rsid w:val="003C2082"/>
    <w:rsid w:val="003C2B90"/>
    <w:rsid w:val="003C3925"/>
    <w:rsid w:val="003C3EC8"/>
    <w:rsid w:val="003C42CD"/>
    <w:rsid w:val="003C49D0"/>
    <w:rsid w:val="003C4AA6"/>
    <w:rsid w:val="003C4CE1"/>
    <w:rsid w:val="003C6509"/>
    <w:rsid w:val="003C6D2C"/>
    <w:rsid w:val="003C7735"/>
    <w:rsid w:val="003D0DAB"/>
    <w:rsid w:val="003D1F55"/>
    <w:rsid w:val="003D22FA"/>
    <w:rsid w:val="003D2956"/>
    <w:rsid w:val="003D2BF5"/>
    <w:rsid w:val="003D3087"/>
    <w:rsid w:val="003D379E"/>
    <w:rsid w:val="003D3AFA"/>
    <w:rsid w:val="003D4279"/>
    <w:rsid w:val="003D4D20"/>
    <w:rsid w:val="003D5264"/>
    <w:rsid w:val="003D59D9"/>
    <w:rsid w:val="003D7331"/>
    <w:rsid w:val="003D748C"/>
    <w:rsid w:val="003D7678"/>
    <w:rsid w:val="003E00D4"/>
    <w:rsid w:val="003E0745"/>
    <w:rsid w:val="003E0DB9"/>
    <w:rsid w:val="003E193E"/>
    <w:rsid w:val="003E19E0"/>
    <w:rsid w:val="003E1DBB"/>
    <w:rsid w:val="003E4000"/>
    <w:rsid w:val="003E5DAC"/>
    <w:rsid w:val="003E749D"/>
    <w:rsid w:val="003E74D9"/>
    <w:rsid w:val="003E752C"/>
    <w:rsid w:val="003F0EFF"/>
    <w:rsid w:val="003F1EF4"/>
    <w:rsid w:val="003F1F09"/>
    <w:rsid w:val="003F2331"/>
    <w:rsid w:val="003F28AD"/>
    <w:rsid w:val="003F3111"/>
    <w:rsid w:val="003F311E"/>
    <w:rsid w:val="003F3D5F"/>
    <w:rsid w:val="003F3F87"/>
    <w:rsid w:val="003F415A"/>
    <w:rsid w:val="003F5D59"/>
    <w:rsid w:val="003F5D9C"/>
    <w:rsid w:val="003F6179"/>
    <w:rsid w:val="003F698F"/>
    <w:rsid w:val="003F6E1A"/>
    <w:rsid w:val="003F759C"/>
    <w:rsid w:val="003F75FB"/>
    <w:rsid w:val="0040018A"/>
    <w:rsid w:val="00400412"/>
    <w:rsid w:val="00400588"/>
    <w:rsid w:val="004013BC"/>
    <w:rsid w:val="004027D7"/>
    <w:rsid w:val="00402C01"/>
    <w:rsid w:val="0040411D"/>
    <w:rsid w:val="00404299"/>
    <w:rsid w:val="00405567"/>
    <w:rsid w:val="00405C67"/>
    <w:rsid w:val="004076D8"/>
    <w:rsid w:val="00407FA9"/>
    <w:rsid w:val="00410351"/>
    <w:rsid w:val="00410694"/>
    <w:rsid w:val="0041078B"/>
    <w:rsid w:val="00410CAA"/>
    <w:rsid w:val="00412E03"/>
    <w:rsid w:val="00413098"/>
    <w:rsid w:val="004133C1"/>
    <w:rsid w:val="00413E94"/>
    <w:rsid w:val="00416C19"/>
    <w:rsid w:val="004171D1"/>
    <w:rsid w:val="00417696"/>
    <w:rsid w:val="00417BE1"/>
    <w:rsid w:val="0042110D"/>
    <w:rsid w:val="00421732"/>
    <w:rsid w:val="0042234E"/>
    <w:rsid w:val="00422992"/>
    <w:rsid w:val="0042321B"/>
    <w:rsid w:val="004233BE"/>
    <w:rsid w:val="00423778"/>
    <w:rsid w:val="00423D36"/>
    <w:rsid w:val="00423D3D"/>
    <w:rsid w:val="0042497A"/>
    <w:rsid w:val="00425A16"/>
    <w:rsid w:val="004261BA"/>
    <w:rsid w:val="00426C2F"/>
    <w:rsid w:val="00427211"/>
    <w:rsid w:val="00427A83"/>
    <w:rsid w:val="00427D6E"/>
    <w:rsid w:val="004304EF"/>
    <w:rsid w:val="004316E1"/>
    <w:rsid w:val="00431FAD"/>
    <w:rsid w:val="00432C48"/>
    <w:rsid w:val="004338F7"/>
    <w:rsid w:val="004339AA"/>
    <w:rsid w:val="00433D0E"/>
    <w:rsid w:val="00434A4C"/>
    <w:rsid w:val="0043659E"/>
    <w:rsid w:val="00436BBE"/>
    <w:rsid w:val="00436BDB"/>
    <w:rsid w:val="00437AD0"/>
    <w:rsid w:val="00440196"/>
    <w:rsid w:val="00442196"/>
    <w:rsid w:val="0044265C"/>
    <w:rsid w:val="00442BB9"/>
    <w:rsid w:val="00442BEB"/>
    <w:rsid w:val="00443293"/>
    <w:rsid w:val="0044342E"/>
    <w:rsid w:val="00443ED3"/>
    <w:rsid w:val="0044404E"/>
    <w:rsid w:val="004451C3"/>
    <w:rsid w:val="00446573"/>
    <w:rsid w:val="004465CD"/>
    <w:rsid w:val="004466C6"/>
    <w:rsid w:val="00446B81"/>
    <w:rsid w:val="00447239"/>
    <w:rsid w:val="004509DD"/>
    <w:rsid w:val="00450B3D"/>
    <w:rsid w:val="00450CB9"/>
    <w:rsid w:val="00451CA3"/>
    <w:rsid w:val="0045259E"/>
    <w:rsid w:val="004528E9"/>
    <w:rsid w:val="00452C8E"/>
    <w:rsid w:val="0045336F"/>
    <w:rsid w:val="00454527"/>
    <w:rsid w:val="00454E68"/>
    <w:rsid w:val="00454F62"/>
    <w:rsid w:val="00454F88"/>
    <w:rsid w:val="004554DF"/>
    <w:rsid w:val="004565C3"/>
    <w:rsid w:val="00457699"/>
    <w:rsid w:val="00457EB0"/>
    <w:rsid w:val="00460753"/>
    <w:rsid w:val="00460FBE"/>
    <w:rsid w:val="00461822"/>
    <w:rsid w:val="00461C2A"/>
    <w:rsid w:val="00461F96"/>
    <w:rsid w:val="00461FBE"/>
    <w:rsid w:val="00462961"/>
    <w:rsid w:val="004630E8"/>
    <w:rsid w:val="00463A17"/>
    <w:rsid w:val="00463DAB"/>
    <w:rsid w:val="00464922"/>
    <w:rsid w:val="00464BB9"/>
    <w:rsid w:val="00464ED5"/>
    <w:rsid w:val="0046554D"/>
    <w:rsid w:val="00465D71"/>
    <w:rsid w:val="00466456"/>
    <w:rsid w:val="00467685"/>
    <w:rsid w:val="00467F2F"/>
    <w:rsid w:val="0047080B"/>
    <w:rsid w:val="004712EF"/>
    <w:rsid w:val="004716C9"/>
    <w:rsid w:val="00471D55"/>
    <w:rsid w:val="00471DC6"/>
    <w:rsid w:val="004725D3"/>
    <w:rsid w:val="00472964"/>
    <w:rsid w:val="00473C1D"/>
    <w:rsid w:val="004743CD"/>
    <w:rsid w:val="00474471"/>
    <w:rsid w:val="00474FBD"/>
    <w:rsid w:val="00475475"/>
    <w:rsid w:val="00475539"/>
    <w:rsid w:val="004769F4"/>
    <w:rsid w:val="00476A9A"/>
    <w:rsid w:val="00476C6B"/>
    <w:rsid w:val="00476F0D"/>
    <w:rsid w:val="00476F76"/>
    <w:rsid w:val="004770A2"/>
    <w:rsid w:val="00477F7A"/>
    <w:rsid w:val="00480DF4"/>
    <w:rsid w:val="00481326"/>
    <w:rsid w:val="004816C2"/>
    <w:rsid w:val="004823A1"/>
    <w:rsid w:val="00482538"/>
    <w:rsid w:val="004827F7"/>
    <w:rsid w:val="00482DA4"/>
    <w:rsid w:val="00482F37"/>
    <w:rsid w:val="00482FF7"/>
    <w:rsid w:val="00484BA2"/>
    <w:rsid w:val="00484BC6"/>
    <w:rsid w:val="00485D9C"/>
    <w:rsid w:val="004866F8"/>
    <w:rsid w:val="004870F6"/>
    <w:rsid w:val="004871D3"/>
    <w:rsid w:val="00487754"/>
    <w:rsid w:val="00487B92"/>
    <w:rsid w:val="0049011B"/>
    <w:rsid w:val="00490368"/>
    <w:rsid w:val="0049053D"/>
    <w:rsid w:val="004905DF"/>
    <w:rsid w:val="00491712"/>
    <w:rsid w:val="0049209B"/>
    <w:rsid w:val="004924F9"/>
    <w:rsid w:val="00492EBF"/>
    <w:rsid w:val="00492EF9"/>
    <w:rsid w:val="00493008"/>
    <w:rsid w:val="0049370D"/>
    <w:rsid w:val="00493B7B"/>
    <w:rsid w:val="00493F44"/>
    <w:rsid w:val="00494626"/>
    <w:rsid w:val="00495692"/>
    <w:rsid w:val="00496615"/>
    <w:rsid w:val="004967EA"/>
    <w:rsid w:val="00497214"/>
    <w:rsid w:val="004976B7"/>
    <w:rsid w:val="004A0679"/>
    <w:rsid w:val="004A159D"/>
    <w:rsid w:val="004A2D6C"/>
    <w:rsid w:val="004A3395"/>
    <w:rsid w:val="004A4721"/>
    <w:rsid w:val="004A4787"/>
    <w:rsid w:val="004A4C18"/>
    <w:rsid w:val="004A4FE6"/>
    <w:rsid w:val="004A5D59"/>
    <w:rsid w:val="004A6766"/>
    <w:rsid w:val="004A7242"/>
    <w:rsid w:val="004A7C86"/>
    <w:rsid w:val="004A7CD3"/>
    <w:rsid w:val="004B0B9B"/>
    <w:rsid w:val="004B1708"/>
    <w:rsid w:val="004B1C26"/>
    <w:rsid w:val="004B1EC6"/>
    <w:rsid w:val="004B4809"/>
    <w:rsid w:val="004B5AF1"/>
    <w:rsid w:val="004B6994"/>
    <w:rsid w:val="004B6E74"/>
    <w:rsid w:val="004B7328"/>
    <w:rsid w:val="004C103F"/>
    <w:rsid w:val="004C1213"/>
    <w:rsid w:val="004C1D51"/>
    <w:rsid w:val="004C4025"/>
    <w:rsid w:val="004C4FE8"/>
    <w:rsid w:val="004C51D5"/>
    <w:rsid w:val="004C5941"/>
    <w:rsid w:val="004C5FD3"/>
    <w:rsid w:val="004C67CF"/>
    <w:rsid w:val="004C684C"/>
    <w:rsid w:val="004C6AD3"/>
    <w:rsid w:val="004C70AF"/>
    <w:rsid w:val="004D0C60"/>
    <w:rsid w:val="004D1C8A"/>
    <w:rsid w:val="004D2867"/>
    <w:rsid w:val="004D2AEE"/>
    <w:rsid w:val="004D39F4"/>
    <w:rsid w:val="004D46C2"/>
    <w:rsid w:val="004D48D7"/>
    <w:rsid w:val="004D4EA8"/>
    <w:rsid w:val="004D5A61"/>
    <w:rsid w:val="004D5BD8"/>
    <w:rsid w:val="004D6220"/>
    <w:rsid w:val="004D63F5"/>
    <w:rsid w:val="004D7077"/>
    <w:rsid w:val="004E01AE"/>
    <w:rsid w:val="004E01E9"/>
    <w:rsid w:val="004E0339"/>
    <w:rsid w:val="004E14F9"/>
    <w:rsid w:val="004E1CBD"/>
    <w:rsid w:val="004E31AA"/>
    <w:rsid w:val="004E31B3"/>
    <w:rsid w:val="004E3A24"/>
    <w:rsid w:val="004E446B"/>
    <w:rsid w:val="004E50AB"/>
    <w:rsid w:val="004E598D"/>
    <w:rsid w:val="004E6022"/>
    <w:rsid w:val="004E6A68"/>
    <w:rsid w:val="004E6A7A"/>
    <w:rsid w:val="004E6F14"/>
    <w:rsid w:val="004E7099"/>
    <w:rsid w:val="004E7233"/>
    <w:rsid w:val="004E7C4A"/>
    <w:rsid w:val="004F0E68"/>
    <w:rsid w:val="004F1D8D"/>
    <w:rsid w:val="004F1E74"/>
    <w:rsid w:val="004F1EB0"/>
    <w:rsid w:val="004F3B70"/>
    <w:rsid w:val="004F475B"/>
    <w:rsid w:val="004F493F"/>
    <w:rsid w:val="004F4B14"/>
    <w:rsid w:val="004F5126"/>
    <w:rsid w:val="004F5E23"/>
    <w:rsid w:val="0050010F"/>
    <w:rsid w:val="00500412"/>
    <w:rsid w:val="00500A23"/>
    <w:rsid w:val="00501B80"/>
    <w:rsid w:val="0050205A"/>
    <w:rsid w:val="00502220"/>
    <w:rsid w:val="00502C43"/>
    <w:rsid w:val="00502E9D"/>
    <w:rsid w:val="0050497B"/>
    <w:rsid w:val="00504C4F"/>
    <w:rsid w:val="00507A7A"/>
    <w:rsid w:val="005105C2"/>
    <w:rsid w:val="00510F4E"/>
    <w:rsid w:val="005114C4"/>
    <w:rsid w:val="005116AA"/>
    <w:rsid w:val="00511890"/>
    <w:rsid w:val="00511CC9"/>
    <w:rsid w:val="00511F26"/>
    <w:rsid w:val="00511F78"/>
    <w:rsid w:val="005126CC"/>
    <w:rsid w:val="00512868"/>
    <w:rsid w:val="00512C1C"/>
    <w:rsid w:val="00513A5F"/>
    <w:rsid w:val="005141D4"/>
    <w:rsid w:val="0051450F"/>
    <w:rsid w:val="005156F8"/>
    <w:rsid w:val="00515C6F"/>
    <w:rsid w:val="00516C98"/>
    <w:rsid w:val="0051790F"/>
    <w:rsid w:val="005217C6"/>
    <w:rsid w:val="00522082"/>
    <w:rsid w:val="005221A2"/>
    <w:rsid w:val="0052288A"/>
    <w:rsid w:val="00523C7C"/>
    <w:rsid w:val="00525BEC"/>
    <w:rsid w:val="00526F63"/>
    <w:rsid w:val="00527561"/>
    <w:rsid w:val="00527762"/>
    <w:rsid w:val="0053083B"/>
    <w:rsid w:val="0053150B"/>
    <w:rsid w:val="00531B53"/>
    <w:rsid w:val="00532259"/>
    <w:rsid w:val="00532CEA"/>
    <w:rsid w:val="005336C7"/>
    <w:rsid w:val="005339BF"/>
    <w:rsid w:val="00533E49"/>
    <w:rsid w:val="005341B9"/>
    <w:rsid w:val="005341D3"/>
    <w:rsid w:val="00534932"/>
    <w:rsid w:val="00534C64"/>
    <w:rsid w:val="005361B7"/>
    <w:rsid w:val="00536F82"/>
    <w:rsid w:val="00537009"/>
    <w:rsid w:val="00541A65"/>
    <w:rsid w:val="00541F74"/>
    <w:rsid w:val="005424C7"/>
    <w:rsid w:val="005432B6"/>
    <w:rsid w:val="005432E1"/>
    <w:rsid w:val="005441F5"/>
    <w:rsid w:val="00545B9B"/>
    <w:rsid w:val="00545ED2"/>
    <w:rsid w:val="0054620D"/>
    <w:rsid w:val="00546629"/>
    <w:rsid w:val="00546B8D"/>
    <w:rsid w:val="0054793B"/>
    <w:rsid w:val="005506E7"/>
    <w:rsid w:val="00550D25"/>
    <w:rsid w:val="00550E6F"/>
    <w:rsid w:val="005517AE"/>
    <w:rsid w:val="0055286C"/>
    <w:rsid w:val="005528B2"/>
    <w:rsid w:val="00553218"/>
    <w:rsid w:val="0055352D"/>
    <w:rsid w:val="0055386D"/>
    <w:rsid w:val="00554541"/>
    <w:rsid w:val="005545E6"/>
    <w:rsid w:val="00555CCD"/>
    <w:rsid w:val="00555E61"/>
    <w:rsid w:val="005577DC"/>
    <w:rsid w:val="00561052"/>
    <w:rsid w:val="00561F7E"/>
    <w:rsid w:val="005643CE"/>
    <w:rsid w:val="00564ADA"/>
    <w:rsid w:val="005654FB"/>
    <w:rsid w:val="0056612F"/>
    <w:rsid w:val="00566397"/>
    <w:rsid w:val="00566FE0"/>
    <w:rsid w:val="0057053D"/>
    <w:rsid w:val="00570D8F"/>
    <w:rsid w:val="00570E03"/>
    <w:rsid w:val="005712D4"/>
    <w:rsid w:val="005713BB"/>
    <w:rsid w:val="00571657"/>
    <w:rsid w:val="00571801"/>
    <w:rsid w:val="0057182F"/>
    <w:rsid w:val="00572AC8"/>
    <w:rsid w:val="00572E45"/>
    <w:rsid w:val="00575B81"/>
    <w:rsid w:val="00575D76"/>
    <w:rsid w:val="0057724A"/>
    <w:rsid w:val="00577627"/>
    <w:rsid w:val="00577DF4"/>
    <w:rsid w:val="005800C7"/>
    <w:rsid w:val="0058031E"/>
    <w:rsid w:val="0058062A"/>
    <w:rsid w:val="00580645"/>
    <w:rsid w:val="00580A92"/>
    <w:rsid w:val="005820F5"/>
    <w:rsid w:val="00582B00"/>
    <w:rsid w:val="00582B99"/>
    <w:rsid w:val="00582E80"/>
    <w:rsid w:val="005869ED"/>
    <w:rsid w:val="0058706A"/>
    <w:rsid w:val="0058718F"/>
    <w:rsid w:val="00587192"/>
    <w:rsid w:val="005904E4"/>
    <w:rsid w:val="00590B0E"/>
    <w:rsid w:val="00591184"/>
    <w:rsid w:val="005914EE"/>
    <w:rsid w:val="00592000"/>
    <w:rsid w:val="005922F5"/>
    <w:rsid w:val="0059235D"/>
    <w:rsid w:val="00592EA1"/>
    <w:rsid w:val="00593C89"/>
    <w:rsid w:val="00594536"/>
    <w:rsid w:val="00594CC6"/>
    <w:rsid w:val="00595B3B"/>
    <w:rsid w:val="00595CB3"/>
    <w:rsid w:val="00597531"/>
    <w:rsid w:val="005A111E"/>
    <w:rsid w:val="005A1CC2"/>
    <w:rsid w:val="005A1EF0"/>
    <w:rsid w:val="005A2169"/>
    <w:rsid w:val="005A2290"/>
    <w:rsid w:val="005A24D1"/>
    <w:rsid w:val="005A2807"/>
    <w:rsid w:val="005A5FBA"/>
    <w:rsid w:val="005A604D"/>
    <w:rsid w:val="005A6958"/>
    <w:rsid w:val="005A6BD2"/>
    <w:rsid w:val="005A7478"/>
    <w:rsid w:val="005A7732"/>
    <w:rsid w:val="005A787B"/>
    <w:rsid w:val="005B0329"/>
    <w:rsid w:val="005B0BBD"/>
    <w:rsid w:val="005B139D"/>
    <w:rsid w:val="005B30B8"/>
    <w:rsid w:val="005B40C2"/>
    <w:rsid w:val="005B4A53"/>
    <w:rsid w:val="005B6B1E"/>
    <w:rsid w:val="005B6CF1"/>
    <w:rsid w:val="005B78B5"/>
    <w:rsid w:val="005C1BF6"/>
    <w:rsid w:val="005C3961"/>
    <w:rsid w:val="005C3F04"/>
    <w:rsid w:val="005C4332"/>
    <w:rsid w:val="005C43D0"/>
    <w:rsid w:val="005C4466"/>
    <w:rsid w:val="005C529B"/>
    <w:rsid w:val="005C5655"/>
    <w:rsid w:val="005C5BA4"/>
    <w:rsid w:val="005C62DE"/>
    <w:rsid w:val="005C6812"/>
    <w:rsid w:val="005C6E18"/>
    <w:rsid w:val="005C6E6D"/>
    <w:rsid w:val="005C701B"/>
    <w:rsid w:val="005D0A8F"/>
    <w:rsid w:val="005D0B32"/>
    <w:rsid w:val="005D0EE6"/>
    <w:rsid w:val="005D1109"/>
    <w:rsid w:val="005D13BC"/>
    <w:rsid w:val="005D2881"/>
    <w:rsid w:val="005D3CBE"/>
    <w:rsid w:val="005D666D"/>
    <w:rsid w:val="005D6F93"/>
    <w:rsid w:val="005D6FC5"/>
    <w:rsid w:val="005D7C40"/>
    <w:rsid w:val="005E049C"/>
    <w:rsid w:val="005E0866"/>
    <w:rsid w:val="005E0CFB"/>
    <w:rsid w:val="005E134C"/>
    <w:rsid w:val="005E2A18"/>
    <w:rsid w:val="005E2B8D"/>
    <w:rsid w:val="005E2D61"/>
    <w:rsid w:val="005E326B"/>
    <w:rsid w:val="005E363E"/>
    <w:rsid w:val="005E3E49"/>
    <w:rsid w:val="005E521F"/>
    <w:rsid w:val="005E5BA4"/>
    <w:rsid w:val="005E65A2"/>
    <w:rsid w:val="005E6FCB"/>
    <w:rsid w:val="005E7C65"/>
    <w:rsid w:val="005E7D4C"/>
    <w:rsid w:val="005F005C"/>
    <w:rsid w:val="005F105E"/>
    <w:rsid w:val="005F182F"/>
    <w:rsid w:val="005F185F"/>
    <w:rsid w:val="005F1B94"/>
    <w:rsid w:val="005F415F"/>
    <w:rsid w:val="005F5217"/>
    <w:rsid w:val="005F5759"/>
    <w:rsid w:val="005F5D46"/>
    <w:rsid w:val="005F5F1D"/>
    <w:rsid w:val="005F7121"/>
    <w:rsid w:val="005F7C18"/>
    <w:rsid w:val="006003D0"/>
    <w:rsid w:val="006005A0"/>
    <w:rsid w:val="0060094A"/>
    <w:rsid w:val="00601571"/>
    <w:rsid w:val="00601DFF"/>
    <w:rsid w:val="00601FE0"/>
    <w:rsid w:val="0060349B"/>
    <w:rsid w:val="006034F5"/>
    <w:rsid w:val="00604DFC"/>
    <w:rsid w:val="00605C57"/>
    <w:rsid w:val="00607BFB"/>
    <w:rsid w:val="00607F25"/>
    <w:rsid w:val="00607F45"/>
    <w:rsid w:val="0061083E"/>
    <w:rsid w:val="00610A4A"/>
    <w:rsid w:val="006113AE"/>
    <w:rsid w:val="006117FD"/>
    <w:rsid w:val="00612670"/>
    <w:rsid w:val="00612680"/>
    <w:rsid w:val="00613B8F"/>
    <w:rsid w:val="00613C8F"/>
    <w:rsid w:val="006142D0"/>
    <w:rsid w:val="006153EC"/>
    <w:rsid w:val="0061650D"/>
    <w:rsid w:val="00616D25"/>
    <w:rsid w:val="00617721"/>
    <w:rsid w:val="00621046"/>
    <w:rsid w:val="00621567"/>
    <w:rsid w:val="00621EF5"/>
    <w:rsid w:val="0062379E"/>
    <w:rsid w:val="00623882"/>
    <w:rsid w:val="00624DC7"/>
    <w:rsid w:val="006259ED"/>
    <w:rsid w:val="00627B15"/>
    <w:rsid w:val="00630257"/>
    <w:rsid w:val="00630A27"/>
    <w:rsid w:val="006311C5"/>
    <w:rsid w:val="00631B88"/>
    <w:rsid w:val="00631C39"/>
    <w:rsid w:val="00632BD5"/>
    <w:rsid w:val="00635EA3"/>
    <w:rsid w:val="006368A5"/>
    <w:rsid w:val="00636FB0"/>
    <w:rsid w:val="00636FDB"/>
    <w:rsid w:val="006378D9"/>
    <w:rsid w:val="00637C50"/>
    <w:rsid w:val="00637CF8"/>
    <w:rsid w:val="00637E48"/>
    <w:rsid w:val="0064006D"/>
    <w:rsid w:val="00640343"/>
    <w:rsid w:val="006416C5"/>
    <w:rsid w:val="006418A1"/>
    <w:rsid w:val="0064287B"/>
    <w:rsid w:val="006428DF"/>
    <w:rsid w:val="006430D9"/>
    <w:rsid w:val="0064341F"/>
    <w:rsid w:val="00643EE7"/>
    <w:rsid w:val="006446FD"/>
    <w:rsid w:val="00644D4F"/>
    <w:rsid w:val="00645A20"/>
    <w:rsid w:val="00645EA9"/>
    <w:rsid w:val="0064654D"/>
    <w:rsid w:val="00646D7D"/>
    <w:rsid w:val="00647661"/>
    <w:rsid w:val="0065085B"/>
    <w:rsid w:val="006518D3"/>
    <w:rsid w:val="00651D3E"/>
    <w:rsid w:val="00651F3F"/>
    <w:rsid w:val="00652210"/>
    <w:rsid w:val="006526F7"/>
    <w:rsid w:val="00652772"/>
    <w:rsid w:val="00652916"/>
    <w:rsid w:val="00652D34"/>
    <w:rsid w:val="00652FE1"/>
    <w:rsid w:val="00653872"/>
    <w:rsid w:val="00653E04"/>
    <w:rsid w:val="00654051"/>
    <w:rsid w:val="00654265"/>
    <w:rsid w:val="006548EA"/>
    <w:rsid w:val="00655631"/>
    <w:rsid w:val="00655EA0"/>
    <w:rsid w:val="00660589"/>
    <w:rsid w:val="006613CE"/>
    <w:rsid w:val="006614A8"/>
    <w:rsid w:val="00661D14"/>
    <w:rsid w:val="006627A3"/>
    <w:rsid w:val="00662A5B"/>
    <w:rsid w:val="00662BB0"/>
    <w:rsid w:val="0066354F"/>
    <w:rsid w:val="00663949"/>
    <w:rsid w:val="006641D3"/>
    <w:rsid w:val="006642BD"/>
    <w:rsid w:val="006644E9"/>
    <w:rsid w:val="00664F36"/>
    <w:rsid w:val="00665418"/>
    <w:rsid w:val="00665D20"/>
    <w:rsid w:val="00666207"/>
    <w:rsid w:val="00667958"/>
    <w:rsid w:val="00670078"/>
    <w:rsid w:val="006711BE"/>
    <w:rsid w:val="0067252D"/>
    <w:rsid w:val="0067294C"/>
    <w:rsid w:val="00673A92"/>
    <w:rsid w:val="00674386"/>
    <w:rsid w:val="006745DD"/>
    <w:rsid w:val="006747E8"/>
    <w:rsid w:val="0067484B"/>
    <w:rsid w:val="00675440"/>
    <w:rsid w:val="0067549D"/>
    <w:rsid w:val="00675646"/>
    <w:rsid w:val="0067579B"/>
    <w:rsid w:val="0067598A"/>
    <w:rsid w:val="00675DD4"/>
    <w:rsid w:val="006772E7"/>
    <w:rsid w:val="00677512"/>
    <w:rsid w:val="00680E17"/>
    <w:rsid w:val="0068184F"/>
    <w:rsid w:val="00681EBD"/>
    <w:rsid w:val="006841D6"/>
    <w:rsid w:val="00684BD3"/>
    <w:rsid w:val="00684FB9"/>
    <w:rsid w:val="006850FA"/>
    <w:rsid w:val="006852D6"/>
    <w:rsid w:val="00685E1C"/>
    <w:rsid w:val="00686618"/>
    <w:rsid w:val="00687ABD"/>
    <w:rsid w:val="00687D6C"/>
    <w:rsid w:val="0069037F"/>
    <w:rsid w:val="00690AEC"/>
    <w:rsid w:val="00690D09"/>
    <w:rsid w:val="00691693"/>
    <w:rsid w:val="0069192E"/>
    <w:rsid w:val="0069230C"/>
    <w:rsid w:val="006925A8"/>
    <w:rsid w:val="0069274A"/>
    <w:rsid w:val="00692E0B"/>
    <w:rsid w:val="00694CA9"/>
    <w:rsid w:val="00694D9F"/>
    <w:rsid w:val="006962CD"/>
    <w:rsid w:val="00696371"/>
    <w:rsid w:val="00696386"/>
    <w:rsid w:val="00696BD0"/>
    <w:rsid w:val="006A006B"/>
    <w:rsid w:val="006A0837"/>
    <w:rsid w:val="006A19CF"/>
    <w:rsid w:val="006A1E4D"/>
    <w:rsid w:val="006A2F79"/>
    <w:rsid w:val="006A31B9"/>
    <w:rsid w:val="006A323A"/>
    <w:rsid w:val="006A482B"/>
    <w:rsid w:val="006A4831"/>
    <w:rsid w:val="006A4A51"/>
    <w:rsid w:val="006A5CEB"/>
    <w:rsid w:val="006A5D04"/>
    <w:rsid w:val="006A64AC"/>
    <w:rsid w:val="006A7632"/>
    <w:rsid w:val="006A7E62"/>
    <w:rsid w:val="006B0D74"/>
    <w:rsid w:val="006B196B"/>
    <w:rsid w:val="006B31C9"/>
    <w:rsid w:val="006B4026"/>
    <w:rsid w:val="006B4C4A"/>
    <w:rsid w:val="006B50FB"/>
    <w:rsid w:val="006B5FE9"/>
    <w:rsid w:val="006B677D"/>
    <w:rsid w:val="006B6D8D"/>
    <w:rsid w:val="006B6EE0"/>
    <w:rsid w:val="006B731D"/>
    <w:rsid w:val="006C086D"/>
    <w:rsid w:val="006C0A8B"/>
    <w:rsid w:val="006C0FCF"/>
    <w:rsid w:val="006C1F05"/>
    <w:rsid w:val="006C22A3"/>
    <w:rsid w:val="006C2EF3"/>
    <w:rsid w:val="006C2FC8"/>
    <w:rsid w:val="006C328F"/>
    <w:rsid w:val="006C40B4"/>
    <w:rsid w:val="006C4A48"/>
    <w:rsid w:val="006C4CE5"/>
    <w:rsid w:val="006C5F65"/>
    <w:rsid w:val="006C5FDA"/>
    <w:rsid w:val="006C6D64"/>
    <w:rsid w:val="006C6D6A"/>
    <w:rsid w:val="006C74D8"/>
    <w:rsid w:val="006C7C64"/>
    <w:rsid w:val="006D1F72"/>
    <w:rsid w:val="006D2476"/>
    <w:rsid w:val="006D2740"/>
    <w:rsid w:val="006D2800"/>
    <w:rsid w:val="006D33D9"/>
    <w:rsid w:val="006D4AB0"/>
    <w:rsid w:val="006D779C"/>
    <w:rsid w:val="006D7E23"/>
    <w:rsid w:val="006E1BB0"/>
    <w:rsid w:val="006E233C"/>
    <w:rsid w:val="006E363C"/>
    <w:rsid w:val="006E4111"/>
    <w:rsid w:val="006E46DC"/>
    <w:rsid w:val="006E494B"/>
    <w:rsid w:val="006E520B"/>
    <w:rsid w:val="006E5478"/>
    <w:rsid w:val="006E5F9F"/>
    <w:rsid w:val="006E72B8"/>
    <w:rsid w:val="006E78D5"/>
    <w:rsid w:val="006F03F4"/>
    <w:rsid w:val="006F13CC"/>
    <w:rsid w:val="006F1592"/>
    <w:rsid w:val="006F15E4"/>
    <w:rsid w:val="006F1948"/>
    <w:rsid w:val="006F1CF2"/>
    <w:rsid w:val="006F259C"/>
    <w:rsid w:val="006F2CFB"/>
    <w:rsid w:val="006F3DE9"/>
    <w:rsid w:val="006F4098"/>
    <w:rsid w:val="006F42E4"/>
    <w:rsid w:val="006F4423"/>
    <w:rsid w:val="006F4743"/>
    <w:rsid w:val="006F4DF2"/>
    <w:rsid w:val="006F52AC"/>
    <w:rsid w:val="006F549B"/>
    <w:rsid w:val="006F56F6"/>
    <w:rsid w:val="006F6446"/>
    <w:rsid w:val="006F6873"/>
    <w:rsid w:val="006F6A79"/>
    <w:rsid w:val="006F6C27"/>
    <w:rsid w:val="006F7C27"/>
    <w:rsid w:val="00701880"/>
    <w:rsid w:val="00701E1F"/>
    <w:rsid w:val="0070262F"/>
    <w:rsid w:val="0070342E"/>
    <w:rsid w:val="00703518"/>
    <w:rsid w:val="0070369B"/>
    <w:rsid w:val="00703945"/>
    <w:rsid w:val="00704DE4"/>
    <w:rsid w:val="00704F10"/>
    <w:rsid w:val="00710A8D"/>
    <w:rsid w:val="00711430"/>
    <w:rsid w:val="0071149E"/>
    <w:rsid w:val="007118B3"/>
    <w:rsid w:val="007119C9"/>
    <w:rsid w:val="00712557"/>
    <w:rsid w:val="0071259A"/>
    <w:rsid w:val="00713946"/>
    <w:rsid w:val="00713AE2"/>
    <w:rsid w:val="00713BE9"/>
    <w:rsid w:val="0071498D"/>
    <w:rsid w:val="00714CD8"/>
    <w:rsid w:val="00714D22"/>
    <w:rsid w:val="0071521A"/>
    <w:rsid w:val="00715CA0"/>
    <w:rsid w:val="007162B7"/>
    <w:rsid w:val="0071647D"/>
    <w:rsid w:val="007169D5"/>
    <w:rsid w:val="0071722F"/>
    <w:rsid w:val="0071758E"/>
    <w:rsid w:val="00717C5B"/>
    <w:rsid w:val="00720318"/>
    <w:rsid w:val="00720B11"/>
    <w:rsid w:val="00720DF3"/>
    <w:rsid w:val="00720E6F"/>
    <w:rsid w:val="00720E89"/>
    <w:rsid w:val="007232C6"/>
    <w:rsid w:val="007236DD"/>
    <w:rsid w:val="00723D70"/>
    <w:rsid w:val="00724010"/>
    <w:rsid w:val="00724339"/>
    <w:rsid w:val="00725C63"/>
    <w:rsid w:val="00725EDB"/>
    <w:rsid w:val="007268E2"/>
    <w:rsid w:val="00726BCB"/>
    <w:rsid w:val="00727223"/>
    <w:rsid w:val="00727516"/>
    <w:rsid w:val="00727EA4"/>
    <w:rsid w:val="00730120"/>
    <w:rsid w:val="0073064F"/>
    <w:rsid w:val="00730F00"/>
    <w:rsid w:val="00731E05"/>
    <w:rsid w:val="00732099"/>
    <w:rsid w:val="00732EA3"/>
    <w:rsid w:val="00733D91"/>
    <w:rsid w:val="00733EB0"/>
    <w:rsid w:val="00734F4A"/>
    <w:rsid w:val="00735DFB"/>
    <w:rsid w:val="00736022"/>
    <w:rsid w:val="00736772"/>
    <w:rsid w:val="0073784A"/>
    <w:rsid w:val="00737B51"/>
    <w:rsid w:val="00737D44"/>
    <w:rsid w:val="00740F94"/>
    <w:rsid w:val="00741E8D"/>
    <w:rsid w:val="00742738"/>
    <w:rsid w:val="00742851"/>
    <w:rsid w:val="00742B33"/>
    <w:rsid w:val="00742C19"/>
    <w:rsid w:val="00744F80"/>
    <w:rsid w:val="007452B2"/>
    <w:rsid w:val="00745DF7"/>
    <w:rsid w:val="00746259"/>
    <w:rsid w:val="007466D2"/>
    <w:rsid w:val="00746F5C"/>
    <w:rsid w:val="00746F82"/>
    <w:rsid w:val="00750137"/>
    <w:rsid w:val="007505B0"/>
    <w:rsid w:val="007507DA"/>
    <w:rsid w:val="0075091C"/>
    <w:rsid w:val="00750B3F"/>
    <w:rsid w:val="007514E0"/>
    <w:rsid w:val="007520C7"/>
    <w:rsid w:val="00752411"/>
    <w:rsid w:val="00752885"/>
    <w:rsid w:val="00752D49"/>
    <w:rsid w:val="00753C18"/>
    <w:rsid w:val="00755E22"/>
    <w:rsid w:val="00760155"/>
    <w:rsid w:val="007612AA"/>
    <w:rsid w:val="007615F5"/>
    <w:rsid w:val="007617B9"/>
    <w:rsid w:val="00761ED6"/>
    <w:rsid w:val="0076248D"/>
    <w:rsid w:val="0076335C"/>
    <w:rsid w:val="00763A60"/>
    <w:rsid w:val="00763C6A"/>
    <w:rsid w:val="00763E8C"/>
    <w:rsid w:val="007645ED"/>
    <w:rsid w:val="007647C2"/>
    <w:rsid w:val="00764C88"/>
    <w:rsid w:val="007655E0"/>
    <w:rsid w:val="00765622"/>
    <w:rsid w:val="007657C0"/>
    <w:rsid w:val="00765A9F"/>
    <w:rsid w:val="007670B3"/>
    <w:rsid w:val="0076718A"/>
    <w:rsid w:val="00767315"/>
    <w:rsid w:val="00767563"/>
    <w:rsid w:val="007678C3"/>
    <w:rsid w:val="00770834"/>
    <w:rsid w:val="00770B1D"/>
    <w:rsid w:val="007711ED"/>
    <w:rsid w:val="00771960"/>
    <w:rsid w:val="0077221D"/>
    <w:rsid w:val="0077235E"/>
    <w:rsid w:val="00772BAB"/>
    <w:rsid w:val="00774465"/>
    <w:rsid w:val="0077584E"/>
    <w:rsid w:val="007762C7"/>
    <w:rsid w:val="00776B28"/>
    <w:rsid w:val="007776D9"/>
    <w:rsid w:val="0078073D"/>
    <w:rsid w:val="0078080F"/>
    <w:rsid w:val="00780C3B"/>
    <w:rsid w:val="007812A4"/>
    <w:rsid w:val="0078243B"/>
    <w:rsid w:val="007826A2"/>
    <w:rsid w:val="007833A4"/>
    <w:rsid w:val="007848F2"/>
    <w:rsid w:val="00784987"/>
    <w:rsid w:val="007853F2"/>
    <w:rsid w:val="00785AAA"/>
    <w:rsid w:val="0078626F"/>
    <w:rsid w:val="00786977"/>
    <w:rsid w:val="00787EAE"/>
    <w:rsid w:val="007901B1"/>
    <w:rsid w:val="00790A86"/>
    <w:rsid w:val="0079213F"/>
    <w:rsid w:val="00792697"/>
    <w:rsid w:val="00792736"/>
    <w:rsid w:val="00792D86"/>
    <w:rsid w:val="00792ED5"/>
    <w:rsid w:val="007935D9"/>
    <w:rsid w:val="007954DE"/>
    <w:rsid w:val="007956D2"/>
    <w:rsid w:val="0079693F"/>
    <w:rsid w:val="007969B9"/>
    <w:rsid w:val="00796A2F"/>
    <w:rsid w:val="00796DEF"/>
    <w:rsid w:val="00797644"/>
    <w:rsid w:val="007978EA"/>
    <w:rsid w:val="007A010A"/>
    <w:rsid w:val="007A1148"/>
    <w:rsid w:val="007A2AF7"/>
    <w:rsid w:val="007A3264"/>
    <w:rsid w:val="007A35F8"/>
    <w:rsid w:val="007A3821"/>
    <w:rsid w:val="007A540A"/>
    <w:rsid w:val="007A54A8"/>
    <w:rsid w:val="007A564A"/>
    <w:rsid w:val="007A5708"/>
    <w:rsid w:val="007A5E60"/>
    <w:rsid w:val="007A64D4"/>
    <w:rsid w:val="007A70F8"/>
    <w:rsid w:val="007B0103"/>
    <w:rsid w:val="007B02DA"/>
    <w:rsid w:val="007B113B"/>
    <w:rsid w:val="007B1662"/>
    <w:rsid w:val="007B1769"/>
    <w:rsid w:val="007B2144"/>
    <w:rsid w:val="007B4807"/>
    <w:rsid w:val="007B535E"/>
    <w:rsid w:val="007B5A5A"/>
    <w:rsid w:val="007B6170"/>
    <w:rsid w:val="007B61EE"/>
    <w:rsid w:val="007B6BBA"/>
    <w:rsid w:val="007B6E78"/>
    <w:rsid w:val="007B78E7"/>
    <w:rsid w:val="007C1B9C"/>
    <w:rsid w:val="007C2507"/>
    <w:rsid w:val="007C3B42"/>
    <w:rsid w:val="007C3F39"/>
    <w:rsid w:val="007C46A8"/>
    <w:rsid w:val="007C4C52"/>
    <w:rsid w:val="007C5321"/>
    <w:rsid w:val="007C60F3"/>
    <w:rsid w:val="007C636E"/>
    <w:rsid w:val="007C6F1E"/>
    <w:rsid w:val="007C71E1"/>
    <w:rsid w:val="007D0431"/>
    <w:rsid w:val="007D0898"/>
    <w:rsid w:val="007D08C7"/>
    <w:rsid w:val="007D1500"/>
    <w:rsid w:val="007D1E5B"/>
    <w:rsid w:val="007D22EA"/>
    <w:rsid w:val="007D369B"/>
    <w:rsid w:val="007D3CEC"/>
    <w:rsid w:val="007D42A7"/>
    <w:rsid w:val="007D6508"/>
    <w:rsid w:val="007D69CD"/>
    <w:rsid w:val="007D71D2"/>
    <w:rsid w:val="007D7334"/>
    <w:rsid w:val="007D77A6"/>
    <w:rsid w:val="007D7895"/>
    <w:rsid w:val="007D7A7B"/>
    <w:rsid w:val="007E1CBE"/>
    <w:rsid w:val="007E1D14"/>
    <w:rsid w:val="007E221A"/>
    <w:rsid w:val="007E2332"/>
    <w:rsid w:val="007E25A0"/>
    <w:rsid w:val="007E2606"/>
    <w:rsid w:val="007E3B33"/>
    <w:rsid w:val="007E4E89"/>
    <w:rsid w:val="007E5292"/>
    <w:rsid w:val="007E5E2C"/>
    <w:rsid w:val="007E5FB6"/>
    <w:rsid w:val="007E6356"/>
    <w:rsid w:val="007E65C9"/>
    <w:rsid w:val="007E6EF3"/>
    <w:rsid w:val="007F0017"/>
    <w:rsid w:val="007F0475"/>
    <w:rsid w:val="007F0AC1"/>
    <w:rsid w:val="007F144E"/>
    <w:rsid w:val="007F221B"/>
    <w:rsid w:val="007F267A"/>
    <w:rsid w:val="007F4760"/>
    <w:rsid w:val="007F6B3A"/>
    <w:rsid w:val="007F7E02"/>
    <w:rsid w:val="008000C4"/>
    <w:rsid w:val="0080050A"/>
    <w:rsid w:val="0080072F"/>
    <w:rsid w:val="008007FC"/>
    <w:rsid w:val="00801747"/>
    <w:rsid w:val="00801BE9"/>
    <w:rsid w:val="008021DE"/>
    <w:rsid w:val="0080236C"/>
    <w:rsid w:val="008033DA"/>
    <w:rsid w:val="008039B6"/>
    <w:rsid w:val="00804285"/>
    <w:rsid w:val="008045BF"/>
    <w:rsid w:val="00804DCE"/>
    <w:rsid w:val="00806476"/>
    <w:rsid w:val="008065C5"/>
    <w:rsid w:val="00806703"/>
    <w:rsid w:val="00806C14"/>
    <w:rsid w:val="00807B10"/>
    <w:rsid w:val="00810A78"/>
    <w:rsid w:val="00810AD7"/>
    <w:rsid w:val="0081112E"/>
    <w:rsid w:val="00811998"/>
    <w:rsid w:val="00811F4F"/>
    <w:rsid w:val="0081216C"/>
    <w:rsid w:val="008126F9"/>
    <w:rsid w:val="00813ED8"/>
    <w:rsid w:val="00815A51"/>
    <w:rsid w:val="00815D61"/>
    <w:rsid w:val="008166EE"/>
    <w:rsid w:val="0082048E"/>
    <w:rsid w:val="00821324"/>
    <w:rsid w:val="008230EB"/>
    <w:rsid w:val="00823647"/>
    <w:rsid w:val="008256C6"/>
    <w:rsid w:val="00825808"/>
    <w:rsid w:val="00825B43"/>
    <w:rsid w:val="00825E2F"/>
    <w:rsid w:val="008269C6"/>
    <w:rsid w:val="00826BDE"/>
    <w:rsid w:val="00827932"/>
    <w:rsid w:val="0082795A"/>
    <w:rsid w:val="008279A3"/>
    <w:rsid w:val="008313EC"/>
    <w:rsid w:val="0083180E"/>
    <w:rsid w:val="00832113"/>
    <w:rsid w:val="00832114"/>
    <w:rsid w:val="00832271"/>
    <w:rsid w:val="0083260D"/>
    <w:rsid w:val="008328C9"/>
    <w:rsid w:val="008332C6"/>
    <w:rsid w:val="00834D1E"/>
    <w:rsid w:val="00837D07"/>
    <w:rsid w:val="00837F6C"/>
    <w:rsid w:val="008416EF"/>
    <w:rsid w:val="00841E71"/>
    <w:rsid w:val="008420EF"/>
    <w:rsid w:val="008429F4"/>
    <w:rsid w:val="008435D8"/>
    <w:rsid w:val="008443A3"/>
    <w:rsid w:val="00844623"/>
    <w:rsid w:val="00844704"/>
    <w:rsid w:val="00844F04"/>
    <w:rsid w:val="00845729"/>
    <w:rsid w:val="00845D17"/>
    <w:rsid w:val="00846D8B"/>
    <w:rsid w:val="00851728"/>
    <w:rsid w:val="00851743"/>
    <w:rsid w:val="00851D0C"/>
    <w:rsid w:val="00854013"/>
    <w:rsid w:val="00854C9E"/>
    <w:rsid w:val="008556C5"/>
    <w:rsid w:val="00855FAE"/>
    <w:rsid w:val="00856936"/>
    <w:rsid w:val="00856F67"/>
    <w:rsid w:val="0085768F"/>
    <w:rsid w:val="008606F2"/>
    <w:rsid w:val="008607E8"/>
    <w:rsid w:val="00860D83"/>
    <w:rsid w:val="008626AB"/>
    <w:rsid w:val="0086274C"/>
    <w:rsid w:val="00862BFF"/>
    <w:rsid w:val="00863030"/>
    <w:rsid w:val="00863EF6"/>
    <w:rsid w:val="008645D4"/>
    <w:rsid w:val="0086558B"/>
    <w:rsid w:val="00865647"/>
    <w:rsid w:val="008661CF"/>
    <w:rsid w:val="00866C1C"/>
    <w:rsid w:val="00866D9C"/>
    <w:rsid w:val="00867D6D"/>
    <w:rsid w:val="008717CF"/>
    <w:rsid w:val="00872950"/>
    <w:rsid w:val="0087386F"/>
    <w:rsid w:val="00873B55"/>
    <w:rsid w:val="0087468F"/>
    <w:rsid w:val="008747D8"/>
    <w:rsid w:val="00875929"/>
    <w:rsid w:val="00875FE9"/>
    <w:rsid w:val="0087723C"/>
    <w:rsid w:val="008774A6"/>
    <w:rsid w:val="008776DD"/>
    <w:rsid w:val="00877DB6"/>
    <w:rsid w:val="00880378"/>
    <w:rsid w:val="00880CA2"/>
    <w:rsid w:val="00881984"/>
    <w:rsid w:val="00881D90"/>
    <w:rsid w:val="0088239B"/>
    <w:rsid w:val="00882DF6"/>
    <w:rsid w:val="00882E48"/>
    <w:rsid w:val="00884470"/>
    <w:rsid w:val="00884C90"/>
    <w:rsid w:val="00885A00"/>
    <w:rsid w:val="008860BE"/>
    <w:rsid w:val="0088638A"/>
    <w:rsid w:val="00886655"/>
    <w:rsid w:val="00887019"/>
    <w:rsid w:val="0088754E"/>
    <w:rsid w:val="00887817"/>
    <w:rsid w:val="00887EFA"/>
    <w:rsid w:val="00890288"/>
    <w:rsid w:val="00890475"/>
    <w:rsid w:val="00890D0B"/>
    <w:rsid w:val="00890EC0"/>
    <w:rsid w:val="008929E9"/>
    <w:rsid w:val="0089329E"/>
    <w:rsid w:val="00893ABB"/>
    <w:rsid w:val="00893C60"/>
    <w:rsid w:val="00893D93"/>
    <w:rsid w:val="00894671"/>
    <w:rsid w:val="00894791"/>
    <w:rsid w:val="00895E08"/>
    <w:rsid w:val="00896840"/>
    <w:rsid w:val="008968D3"/>
    <w:rsid w:val="00896D8E"/>
    <w:rsid w:val="00897442"/>
    <w:rsid w:val="00897D41"/>
    <w:rsid w:val="008A0FD1"/>
    <w:rsid w:val="008A11B7"/>
    <w:rsid w:val="008A121F"/>
    <w:rsid w:val="008A15E6"/>
    <w:rsid w:val="008A1878"/>
    <w:rsid w:val="008A1A35"/>
    <w:rsid w:val="008A2319"/>
    <w:rsid w:val="008A2735"/>
    <w:rsid w:val="008A2E82"/>
    <w:rsid w:val="008A32CA"/>
    <w:rsid w:val="008A3313"/>
    <w:rsid w:val="008A42BA"/>
    <w:rsid w:val="008A47C8"/>
    <w:rsid w:val="008A57A5"/>
    <w:rsid w:val="008A66ED"/>
    <w:rsid w:val="008A7169"/>
    <w:rsid w:val="008A7A95"/>
    <w:rsid w:val="008B0B32"/>
    <w:rsid w:val="008B15EF"/>
    <w:rsid w:val="008B1800"/>
    <w:rsid w:val="008B1862"/>
    <w:rsid w:val="008B1B43"/>
    <w:rsid w:val="008B200A"/>
    <w:rsid w:val="008B2597"/>
    <w:rsid w:val="008B2635"/>
    <w:rsid w:val="008B327B"/>
    <w:rsid w:val="008B3340"/>
    <w:rsid w:val="008B3716"/>
    <w:rsid w:val="008B3B9B"/>
    <w:rsid w:val="008B3FB9"/>
    <w:rsid w:val="008B5024"/>
    <w:rsid w:val="008B5A3C"/>
    <w:rsid w:val="008B7174"/>
    <w:rsid w:val="008C0448"/>
    <w:rsid w:val="008C0520"/>
    <w:rsid w:val="008C079D"/>
    <w:rsid w:val="008C095A"/>
    <w:rsid w:val="008C1386"/>
    <w:rsid w:val="008C16A8"/>
    <w:rsid w:val="008C18FB"/>
    <w:rsid w:val="008C200A"/>
    <w:rsid w:val="008C2DFC"/>
    <w:rsid w:val="008C3D44"/>
    <w:rsid w:val="008C3D84"/>
    <w:rsid w:val="008C3EF5"/>
    <w:rsid w:val="008C708B"/>
    <w:rsid w:val="008C7569"/>
    <w:rsid w:val="008D137F"/>
    <w:rsid w:val="008D143F"/>
    <w:rsid w:val="008D1F92"/>
    <w:rsid w:val="008D23B1"/>
    <w:rsid w:val="008D2A70"/>
    <w:rsid w:val="008D2FA1"/>
    <w:rsid w:val="008D4426"/>
    <w:rsid w:val="008D4453"/>
    <w:rsid w:val="008D4474"/>
    <w:rsid w:val="008D46B4"/>
    <w:rsid w:val="008D4ACC"/>
    <w:rsid w:val="008D5028"/>
    <w:rsid w:val="008D55B8"/>
    <w:rsid w:val="008D653A"/>
    <w:rsid w:val="008E071E"/>
    <w:rsid w:val="008E100E"/>
    <w:rsid w:val="008E1B48"/>
    <w:rsid w:val="008E205A"/>
    <w:rsid w:val="008E346E"/>
    <w:rsid w:val="008E359D"/>
    <w:rsid w:val="008E4117"/>
    <w:rsid w:val="008E5504"/>
    <w:rsid w:val="008E57D7"/>
    <w:rsid w:val="008E59BC"/>
    <w:rsid w:val="008E5D50"/>
    <w:rsid w:val="008E6092"/>
    <w:rsid w:val="008E62B4"/>
    <w:rsid w:val="008E7524"/>
    <w:rsid w:val="008F0E2E"/>
    <w:rsid w:val="008F1310"/>
    <w:rsid w:val="008F20EB"/>
    <w:rsid w:val="008F2230"/>
    <w:rsid w:val="008F2FB9"/>
    <w:rsid w:val="008F33DC"/>
    <w:rsid w:val="008F37AA"/>
    <w:rsid w:val="008F4BF0"/>
    <w:rsid w:val="008F4D62"/>
    <w:rsid w:val="008F6658"/>
    <w:rsid w:val="008F73F8"/>
    <w:rsid w:val="008F7589"/>
    <w:rsid w:val="008F7A8A"/>
    <w:rsid w:val="009002F2"/>
    <w:rsid w:val="0090222B"/>
    <w:rsid w:val="009031E1"/>
    <w:rsid w:val="0090335D"/>
    <w:rsid w:val="00903A01"/>
    <w:rsid w:val="0090416C"/>
    <w:rsid w:val="009050F7"/>
    <w:rsid w:val="00905E3A"/>
    <w:rsid w:val="009072AF"/>
    <w:rsid w:val="009100CA"/>
    <w:rsid w:val="009127F1"/>
    <w:rsid w:val="00912A70"/>
    <w:rsid w:val="00914925"/>
    <w:rsid w:val="009162A2"/>
    <w:rsid w:val="00917A9E"/>
    <w:rsid w:val="009200E0"/>
    <w:rsid w:val="009228FA"/>
    <w:rsid w:val="00922B34"/>
    <w:rsid w:val="00922C7D"/>
    <w:rsid w:val="00924228"/>
    <w:rsid w:val="00924592"/>
    <w:rsid w:val="00924AD4"/>
    <w:rsid w:val="00925538"/>
    <w:rsid w:val="009265F7"/>
    <w:rsid w:val="009267B5"/>
    <w:rsid w:val="00927B8B"/>
    <w:rsid w:val="00927EC1"/>
    <w:rsid w:val="00927F0E"/>
    <w:rsid w:val="009305E2"/>
    <w:rsid w:val="00931A12"/>
    <w:rsid w:val="00931C75"/>
    <w:rsid w:val="0093296E"/>
    <w:rsid w:val="00932E0F"/>
    <w:rsid w:val="00934182"/>
    <w:rsid w:val="009355BD"/>
    <w:rsid w:val="009359F3"/>
    <w:rsid w:val="00935F3A"/>
    <w:rsid w:val="00936325"/>
    <w:rsid w:val="00936E00"/>
    <w:rsid w:val="00937B18"/>
    <w:rsid w:val="00940216"/>
    <w:rsid w:val="009404B5"/>
    <w:rsid w:val="00941A57"/>
    <w:rsid w:val="00943FA1"/>
    <w:rsid w:val="0094432A"/>
    <w:rsid w:val="0094483E"/>
    <w:rsid w:val="00944DB0"/>
    <w:rsid w:val="00945BC4"/>
    <w:rsid w:val="00946A9A"/>
    <w:rsid w:val="00947E22"/>
    <w:rsid w:val="00950533"/>
    <w:rsid w:val="009505B9"/>
    <w:rsid w:val="00950BDC"/>
    <w:rsid w:val="00951E5D"/>
    <w:rsid w:val="00952359"/>
    <w:rsid w:val="00952F7B"/>
    <w:rsid w:val="00954659"/>
    <w:rsid w:val="00955027"/>
    <w:rsid w:val="00955135"/>
    <w:rsid w:val="009557BB"/>
    <w:rsid w:val="00955B37"/>
    <w:rsid w:val="00955FED"/>
    <w:rsid w:val="0095758B"/>
    <w:rsid w:val="00957925"/>
    <w:rsid w:val="009579B7"/>
    <w:rsid w:val="00957BFC"/>
    <w:rsid w:val="00957E31"/>
    <w:rsid w:val="00960419"/>
    <w:rsid w:val="0096073A"/>
    <w:rsid w:val="0096082F"/>
    <w:rsid w:val="00960CAB"/>
    <w:rsid w:val="009616E5"/>
    <w:rsid w:val="00961CB5"/>
    <w:rsid w:val="00961DD2"/>
    <w:rsid w:val="009627B7"/>
    <w:rsid w:val="0096311A"/>
    <w:rsid w:val="0096311F"/>
    <w:rsid w:val="00963C6C"/>
    <w:rsid w:val="00963E05"/>
    <w:rsid w:val="009640AC"/>
    <w:rsid w:val="00964524"/>
    <w:rsid w:val="0096617A"/>
    <w:rsid w:val="00966C87"/>
    <w:rsid w:val="00966D6A"/>
    <w:rsid w:val="009670B6"/>
    <w:rsid w:val="009670E7"/>
    <w:rsid w:val="009674FF"/>
    <w:rsid w:val="009676AD"/>
    <w:rsid w:val="00967CFC"/>
    <w:rsid w:val="00970244"/>
    <w:rsid w:val="009707D0"/>
    <w:rsid w:val="009713FB"/>
    <w:rsid w:val="009727DC"/>
    <w:rsid w:val="00972EAD"/>
    <w:rsid w:val="00973AD8"/>
    <w:rsid w:val="0097521C"/>
    <w:rsid w:val="00975414"/>
    <w:rsid w:val="00975A99"/>
    <w:rsid w:val="0097690A"/>
    <w:rsid w:val="009773BD"/>
    <w:rsid w:val="00977BCF"/>
    <w:rsid w:val="00982663"/>
    <w:rsid w:val="00982702"/>
    <w:rsid w:val="00982864"/>
    <w:rsid w:val="00982C7E"/>
    <w:rsid w:val="009831ED"/>
    <w:rsid w:val="0098376A"/>
    <w:rsid w:val="009857ED"/>
    <w:rsid w:val="00986C6E"/>
    <w:rsid w:val="00987713"/>
    <w:rsid w:val="00987BA4"/>
    <w:rsid w:val="00990919"/>
    <w:rsid w:val="009914DC"/>
    <w:rsid w:val="009919D6"/>
    <w:rsid w:val="00992B64"/>
    <w:rsid w:val="00993D58"/>
    <w:rsid w:val="009945C6"/>
    <w:rsid w:val="00994863"/>
    <w:rsid w:val="00994DFC"/>
    <w:rsid w:val="0099664D"/>
    <w:rsid w:val="00996797"/>
    <w:rsid w:val="0099773C"/>
    <w:rsid w:val="009A0051"/>
    <w:rsid w:val="009A0082"/>
    <w:rsid w:val="009A02F2"/>
    <w:rsid w:val="009A0437"/>
    <w:rsid w:val="009A05AF"/>
    <w:rsid w:val="009A0BD7"/>
    <w:rsid w:val="009A1089"/>
    <w:rsid w:val="009A115E"/>
    <w:rsid w:val="009A1820"/>
    <w:rsid w:val="009A1C9D"/>
    <w:rsid w:val="009A24D6"/>
    <w:rsid w:val="009A27AB"/>
    <w:rsid w:val="009A3363"/>
    <w:rsid w:val="009A33FB"/>
    <w:rsid w:val="009A4BB3"/>
    <w:rsid w:val="009A5F0D"/>
    <w:rsid w:val="009A6AD2"/>
    <w:rsid w:val="009A6F9F"/>
    <w:rsid w:val="009A7AB8"/>
    <w:rsid w:val="009B12F1"/>
    <w:rsid w:val="009B15B1"/>
    <w:rsid w:val="009B362E"/>
    <w:rsid w:val="009B3BEF"/>
    <w:rsid w:val="009B3E2B"/>
    <w:rsid w:val="009B4056"/>
    <w:rsid w:val="009B446B"/>
    <w:rsid w:val="009B4B00"/>
    <w:rsid w:val="009B5410"/>
    <w:rsid w:val="009B5721"/>
    <w:rsid w:val="009B722C"/>
    <w:rsid w:val="009B741E"/>
    <w:rsid w:val="009B7A47"/>
    <w:rsid w:val="009B7F55"/>
    <w:rsid w:val="009C0C0D"/>
    <w:rsid w:val="009C1664"/>
    <w:rsid w:val="009C1C56"/>
    <w:rsid w:val="009C2B9D"/>
    <w:rsid w:val="009C2ED9"/>
    <w:rsid w:val="009C2FFD"/>
    <w:rsid w:val="009C3807"/>
    <w:rsid w:val="009C392C"/>
    <w:rsid w:val="009C5158"/>
    <w:rsid w:val="009C5415"/>
    <w:rsid w:val="009D0D10"/>
    <w:rsid w:val="009D0DDE"/>
    <w:rsid w:val="009D179A"/>
    <w:rsid w:val="009D26E0"/>
    <w:rsid w:val="009D29EE"/>
    <w:rsid w:val="009D2EDD"/>
    <w:rsid w:val="009D302F"/>
    <w:rsid w:val="009D42EC"/>
    <w:rsid w:val="009D468A"/>
    <w:rsid w:val="009D4CB2"/>
    <w:rsid w:val="009D4F1D"/>
    <w:rsid w:val="009D4FFF"/>
    <w:rsid w:val="009D5334"/>
    <w:rsid w:val="009D66E6"/>
    <w:rsid w:val="009D6908"/>
    <w:rsid w:val="009D6F43"/>
    <w:rsid w:val="009E09AD"/>
    <w:rsid w:val="009E0FE8"/>
    <w:rsid w:val="009E1F1D"/>
    <w:rsid w:val="009E24AA"/>
    <w:rsid w:val="009E3666"/>
    <w:rsid w:val="009E4D9D"/>
    <w:rsid w:val="009E53DA"/>
    <w:rsid w:val="009E600A"/>
    <w:rsid w:val="009E6762"/>
    <w:rsid w:val="009E6850"/>
    <w:rsid w:val="009E6A42"/>
    <w:rsid w:val="009E6C20"/>
    <w:rsid w:val="009E7AE2"/>
    <w:rsid w:val="009F0298"/>
    <w:rsid w:val="009F15AF"/>
    <w:rsid w:val="009F1D0B"/>
    <w:rsid w:val="009F2299"/>
    <w:rsid w:val="009F2B01"/>
    <w:rsid w:val="009F2BF5"/>
    <w:rsid w:val="009F3AD0"/>
    <w:rsid w:val="009F3BDA"/>
    <w:rsid w:val="009F3EBE"/>
    <w:rsid w:val="009F46AF"/>
    <w:rsid w:val="009F5207"/>
    <w:rsid w:val="009F69E5"/>
    <w:rsid w:val="009F7626"/>
    <w:rsid w:val="009F7739"/>
    <w:rsid w:val="009F7783"/>
    <w:rsid w:val="009F78C5"/>
    <w:rsid w:val="009F7C01"/>
    <w:rsid w:val="00A0002A"/>
    <w:rsid w:val="00A00247"/>
    <w:rsid w:val="00A00583"/>
    <w:rsid w:val="00A00AD6"/>
    <w:rsid w:val="00A011EE"/>
    <w:rsid w:val="00A025F7"/>
    <w:rsid w:val="00A028D0"/>
    <w:rsid w:val="00A02F82"/>
    <w:rsid w:val="00A034AB"/>
    <w:rsid w:val="00A03B75"/>
    <w:rsid w:val="00A03E9E"/>
    <w:rsid w:val="00A04417"/>
    <w:rsid w:val="00A04521"/>
    <w:rsid w:val="00A048E6"/>
    <w:rsid w:val="00A06344"/>
    <w:rsid w:val="00A063DB"/>
    <w:rsid w:val="00A06EF2"/>
    <w:rsid w:val="00A07AA2"/>
    <w:rsid w:val="00A1029E"/>
    <w:rsid w:val="00A1076B"/>
    <w:rsid w:val="00A10CD6"/>
    <w:rsid w:val="00A11EC2"/>
    <w:rsid w:val="00A12300"/>
    <w:rsid w:val="00A12920"/>
    <w:rsid w:val="00A12CC7"/>
    <w:rsid w:val="00A13527"/>
    <w:rsid w:val="00A13D97"/>
    <w:rsid w:val="00A13DA1"/>
    <w:rsid w:val="00A14720"/>
    <w:rsid w:val="00A14966"/>
    <w:rsid w:val="00A14A91"/>
    <w:rsid w:val="00A1604D"/>
    <w:rsid w:val="00A16E82"/>
    <w:rsid w:val="00A212B6"/>
    <w:rsid w:val="00A21513"/>
    <w:rsid w:val="00A2264C"/>
    <w:rsid w:val="00A23BD5"/>
    <w:rsid w:val="00A23EDF"/>
    <w:rsid w:val="00A23FC2"/>
    <w:rsid w:val="00A24764"/>
    <w:rsid w:val="00A252E2"/>
    <w:rsid w:val="00A2642F"/>
    <w:rsid w:val="00A26A20"/>
    <w:rsid w:val="00A26FDD"/>
    <w:rsid w:val="00A30645"/>
    <w:rsid w:val="00A30D12"/>
    <w:rsid w:val="00A32033"/>
    <w:rsid w:val="00A32347"/>
    <w:rsid w:val="00A324FE"/>
    <w:rsid w:val="00A328A7"/>
    <w:rsid w:val="00A32C93"/>
    <w:rsid w:val="00A32F7C"/>
    <w:rsid w:val="00A353A0"/>
    <w:rsid w:val="00A3560B"/>
    <w:rsid w:val="00A36073"/>
    <w:rsid w:val="00A3639C"/>
    <w:rsid w:val="00A37FAF"/>
    <w:rsid w:val="00A40340"/>
    <w:rsid w:val="00A403A1"/>
    <w:rsid w:val="00A40670"/>
    <w:rsid w:val="00A40EAC"/>
    <w:rsid w:val="00A418B2"/>
    <w:rsid w:val="00A421F9"/>
    <w:rsid w:val="00A42312"/>
    <w:rsid w:val="00A4272D"/>
    <w:rsid w:val="00A43095"/>
    <w:rsid w:val="00A44521"/>
    <w:rsid w:val="00A445B5"/>
    <w:rsid w:val="00A446BB"/>
    <w:rsid w:val="00A44EDE"/>
    <w:rsid w:val="00A4510C"/>
    <w:rsid w:val="00A45742"/>
    <w:rsid w:val="00A45918"/>
    <w:rsid w:val="00A45B45"/>
    <w:rsid w:val="00A4663E"/>
    <w:rsid w:val="00A46BDA"/>
    <w:rsid w:val="00A47DDE"/>
    <w:rsid w:val="00A50CEC"/>
    <w:rsid w:val="00A51C5B"/>
    <w:rsid w:val="00A51F68"/>
    <w:rsid w:val="00A51F6D"/>
    <w:rsid w:val="00A52AA0"/>
    <w:rsid w:val="00A53402"/>
    <w:rsid w:val="00A54043"/>
    <w:rsid w:val="00A5495D"/>
    <w:rsid w:val="00A552CD"/>
    <w:rsid w:val="00A5596E"/>
    <w:rsid w:val="00A562B8"/>
    <w:rsid w:val="00A5637C"/>
    <w:rsid w:val="00A60076"/>
    <w:rsid w:val="00A60B3D"/>
    <w:rsid w:val="00A60C28"/>
    <w:rsid w:val="00A63B83"/>
    <w:rsid w:val="00A63ECD"/>
    <w:rsid w:val="00A65A6D"/>
    <w:rsid w:val="00A65D87"/>
    <w:rsid w:val="00A65F06"/>
    <w:rsid w:val="00A66628"/>
    <w:rsid w:val="00A67ACE"/>
    <w:rsid w:val="00A67E8F"/>
    <w:rsid w:val="00A67F0F"/>
    <w:rsid w:val="00A7015D"/>
    <w:rsid w:val="00A72344"/>
    <w:rsid w:val="00A72440"/>
    <w:rsid w:val="00A72562"/>
    <w:rsid w:val="00A72E58"/>
    <w:rsid w:val="00A73455"/>
    <w:rsid w:val="00A736D1"/>
    <w:rsid w:val="00A741E0"/>
    <w:rsid w:val="00A742FE"/>
    <w:rsid w:val="00A74717"/>
    <w:rsid w:val="00A74A01"/>
    <w:rsid w:val="00A74AA3"/>
    <w:rsid w:val="00A75489"/>
    <w:rsid w:val="00A75D0B"/>
    <w:rsid w:val="00A77325"/>
    <w:rsid w:val="00A80031"/>
    <w:rsid w:val="00A8077F"/>
    <w:rsid w:val="00A82118"/>
    <w:rsid w:val="00A83171"/>
    <w:rsid w:val="00A83902"/>
    <w:rsid w:val="00A841EC"/>
    <w:rsid w:val="00A85BD7"/>
    <w:rsid w:val="00A85C08"/>
    <w:rsid w:val="00A86D47"/>
    <w:rsid w:val="00A87080"/>
    <w:rsid w:val="00A8779B"/>
    <w:rsid w:val="00A87D58"/>
    <w:rsid w:val="00A9035A"/>
    <w:rsid w:val="00A9099F"/>
    <w:rsid w:val="00A91B7A"/>
    <w:rsid w:val="00A92120"/>
    <w:rsid w:val="00A93355"/>
    <w:rsid w:val="00A9480E"/>
    <w:rsid w:val="00A96036"/>
    <w:rsid w:val="00A96FE8"/>
    <w:rsid w:val="00A9784E"/>
    <w:rsid w:val="00A97EC0"/>
    <w:rsid w:val="00AA018B"/>
    <w:rsid w:val="00AA021C"/>
    <w:rsid w:val="00AA05D4"/>
    <w:rsid w:val="00AA2C17"/>
    <w:rsid w:val="00AA371D"/>
    <w:rsid w:val="00AA395E"/>
    <w:rsid w:val="00AA47FB"/>
    <w:rsid w:val="00AA4BC0"/>
    <w:rsid w:val="00AA523F"/>
    <w:rsid w:val="00AA55F6"/>
    <w:rsid w:val="00AA5EDD"/>
    <w:rsid w:val="00AA61A7"/>
    <w:rsid w:val="00AA753B"/>
    <w:rsid w:val="00AB04BF"/>
    <w:rsid w:val="00AB05D5"/>
    <w:rsid w:val="00AB133D"/>
    <w:rsid w:val="00AB187A"/>
    <w:rsid w:val="00AB31D1"/>
    <w:rsid w:val="00AB37A3"/>
    <w:rsid w:val="00AB3AAF"/>
    <w:rsid w:val="00AB4D2A"/>
    <w:rsid w:val="00AB65EA"/>
    <w:rsid w:val="00AC0249"/>
    <w:rsid w:val="00AC0A2B"/>
    <w:rsid w:val="00AC103D"/>
    <w:rsid w:val="00AC2513"/>
    <w:rsid w:val="00AC2DFC"/>
    <w:rsid w:val="00AC2E4A"/>
    <w:rsid w:val="00AC3404"/>
    <w:rsid w:val="00AC349D"/>
    <w:rsid w:val="00AC38B9"/>
    <w:rsid w:val="00AC3DC2"/>
    <w:rsid w:val="00AC43BD"/>
    <w:rsid w:val="00AC486B"/>
    <w:rsid w:val="00AC4DAC"/>
    <w:rsid w:val="00AC55ED"/>
    <w:rsid w:val="00AC5609"/>
    <w:rsid w:val="00AC5A59"/>
    <w:rsid w:val="00AC5A88"/>
    <w:rsid w:val="00AC60C3"/>
    <w:rsid w:val="00AC6B47"/>
    <w:rsid w:val="00AC6FED"/>
    <w:rsid w:val="00AC7CB5"/>
    <w:rsid w:val="00AD051C"/>
    <w:rsid w:val="00AD0777"/>
    <w:rsid w:val="00AD11D1"/>
    <w:rsid w:val="00AD13D5"/>
    <w:rsid w:val="00AD401C"/>
    <w:rsid w:val="00AD422B"/>
    <w:rsid w:val="00AD4389"/>
    <w:rsid w:val="00AD467B"/>
    <w:rsid w:val="00AD4787"/>
    <w:rsid w:val="00AD511C"/>
    <w:rsid w:val="00AD522B"/>
    <w:rsid w:val="00AD6026"/>
    <w:rsid w:val="00AD6F6A"/>
    <w:rsid w:val="00AE0033"/>
    <w:rsid w:val="00AE0181"/>
    <w:rsid w:val="00AE0395"/>
    <w:rsid w:val="00AE1363"/>
    <w:rsid w:val="00AE33E7"/>
    <w:rsid w:val="00AE35E6"/>
    <w:rsid w:val="00AE3B8D"/>
    <w:rsid w:val="00AE3F8C"/>
    <w:rsid w:val="00AE6990"/>
    <w:rsid w:val="00AE6A70"/>
    <w:rsid w:val="00AE7A11"/>
    <w:rsid w:val="00AF09AB"/>
    <w:rsid w:val="00AF324D"/>
    <w:rsid w:val="00AF426D"/>
    <w:rsid w:val="00AF60DD"/>
    <w:rsid w:val="00AF7239"/>
    <w:rsid w:val="00B002FE"/>
    <w:rsid w:val="00B00542"/>
    <w:rsid w:val="00B00EEC"/>
    <w:rsid w:val="00B01014"/>
    <w:rsid w:val="00B0163F"/>
    <w:rsid w:val="00B01A0B"/>
    <w:rsid w:val="00B01EA9"/>
    <w:rsid w:val="00B0205C"/>
    <w:rsid w:val="00B022AB"/>
    <w:rsid w:val="00B04390"/>
    <w:rsid w:val="00B04E0A"/>
    <w:rsid w:val="00B05671"/>
    <w:rsid w:val="00B05D61"/>
    <w:rsid w:val="00B0676E"/>
    <w:rsid w:val="00B112B5"/>
    <w:rsid w:val="00B115C9"/>
    <w:rsid w:val="00B11931"/>
    <w:rsid w:val="00B12383"/>
    <w:rsid w:val="00B127B6"/>
    <w:rsid w:val="00B1356F"/>
    <w:rsid w:val="00B1387C"/>
    <w:rsid w:val="00B14199"/>
    <w:rsid w:val="00B157BE"/>
    <w:rsid w:val="00B16690"/>
    <w:rsid w:val="00B16A37"/>
    <w:rsid w:val="00B2044B"/>
    <w:rsid w:val="00B229C9"/>
    <w:rsid w:val="00B23B8D"/>
    <w:rsid w:val="00B24C9A"/>
    <w:rsid w:val="00B256DE"/>
    <w:rsid w:val="00B262C5"/>
    <w:rsid w:val="00B26EA3"/>
    <w:rsid w:val="00B279FE"/>
    <w:rsid w:val="00B32A3D"/>
    <w:rsid w:val="00B32A73"/>
    <w:rsid w:val="00B343EF"/>
    <w:rsid w:val="00B35828"/>
    <w:rsid w:val="00B35C55"/>
    <w:rsid w:val="00B36FBC"/>
    <w:rsid w:val="00B37282"/>
    <w:rsid w:val="00B37417"/>
    <w:rsid w:val="00B40ED0"/>
    <w:rsid w:val="00B41CC0"/>
    <w:rsid w:val="00B41E5E"/>
    <w:rsid w:val="00B42CB1"/>
    <w:rsid w:val="00B43333"/>
    <w:rsid w:val="00B435DF"/>
    <w:rsid w:val="00B44180"/>
    <w:rsid w:val="00B4474D"/>
    <w:rsid w:val="00B4696A"/>
    <w:rsid w:val="00B46A5B"/>
    <w:rsid w:val="00B47DF7"/>
    <w:rsid w:val="00B505D9"/>
    <w:rsid w:val="00B5071C"/>
    <w:rsid w:val="00B51EF7"/>
    <w:rsid w:val="00B51FBA"/>
    <w:rsid w:val="00B520EC"/>
    <w:rsid w:val="00B52249"/>
    <w:rsid w:val="00B5285F"/>
    <w:rsid w:val="00B52DE9"/>
    <w:rsid w:val="00B538A4"/>
    <w:rsid w:val="00B53B9B"/>
    <w:rsid w:val="00B543EC"/>
    <w:rsid w:val="00B54615"/>
    <w:rsid w:val="00B54B5E"/>
    <w:rsid w:val="00B55350"/>
    <w:rsid w:val="00B55C14"/>
    <w:rsid w:val="00B56621"/>
    <w:rsid w:val="00B56873"/>
    <w:rsid w:val="00B57D30"/>
    <w:rsid w:val="00B614F1"/>
    <w:rsid w:val="00B61AAB"/>
    <w:rsid w:val="00B61B0F"/>
    <w:rsid w:val="00B62375"/>
    <w:rsid w:val="00B62BAD"/>
    <w:rsid w:val="00B630C5"/>
    <w:rsid w:val="00B646BC"/>
    <w:rsid w:val="00B65A78"/>
    <w:rsid w:val="00B6736D"/>
    <w:rsid w:val="00B67458"/>
    <w:rsid w:val="00B677C2"/>
    <w:rsid w:val="00B67853"/>
    <w:rsid w:val="00B70C7D"/>
    <w:rsid w:val="00B70ECF"/>
    <w:rsid w:val="00B71A9A"/>
    <w:rsid w:val="00B72338"/>
    <w:rsid w:val="00B72DBE"/>
    <w:rsid w:val="00B75165"/>
    <w:rsid w:val="00B76D08"/>
    <w:rsid w:val="00B77332"/>
    <w:rsid w:val="00B777A6"/>
    <w:rsid w:val="00B77F89"/>
    <w:rsid w:val="00B80E8A"/>
    <w:rsid w:val="00B812BE"/>
    <w:rsid w:val="00B82B02"/>
    <w:rsid w:val="00B82DB1"/>
    <w:rsid w:val="00B82E7E"/>
    <w:rsid w:val="00B83095"/>
    <w:rsid w:val="00B83F54"/>
    <w:rsid w:val="00B840EB"/>
    <w:rsid w:val="00B84881"/>
    <w:rsid w:val="00B85B0F"/>
    <w:rsid w:val="00B864B7"/>
    <w:rsid w:val="00B865F5"/>
    <w:rsid w:val="00B86E97"/>
    <w:rsid w:val="00B87689"/>
    <w:rsid w:val="00B90380"/>
    <w:rsid w:val="00B907E0"/>
    <w:rsid w:val="00B908B2"/>
    <w:rsid w:val="00B91005"/>
    <w:rsid w:val="00B9140B"/>
    <w:rsid w:val="00B91946"/>
    <w:rsid w:val="00B91F8E"/>
    <w:rsid w:val="00B92CE5"/>
    <w:rsid w:val="00B92E4C"/>
    <w:rsid w:val="00B92EAC"/>
    <w:rsid w:val="00B934F8"/>
    <w:rsid w:val="00B942B8"/>
    <w:rsid w:val="00B9440B"/>
    <w:rsid w:val="00B94D4E"/>
    <w:rsid w:val="00B95372"/>
    <w:rsid w:val="00B95A9F"/>
    <w:rsid w:val="00B963A6"/>
    <w:rsid w:val="00B97DB4"/>
    <w:rsid w:val="00B97F86"/>
    <w:rsid w:val="00BA0723"/>
    <w:rsid w:val="00BA0D5A"/>
    <w:rsid w:val="00BA110E"/>
    <w:rsid w:val="00BA292A"/>
    <w:rsid w:val="00BA30ED"/>
    <w:rsid w:val="00BA3110"/>
    <w:rsid w:val="00BA3DE8"/>
    <w:rsid w:val="00BA4795"/>
    <w:rsid w:val="00BA4CE7"/>
    <w:rsid w:val="00BA502F"/>
    <w:rsid w:val="00BA5E3A"/>
    <w:rsid w:val="00BA769D"/>
    <w:rsid w:val="00BA7CA9"/>
    <w:rsid w:val="00BB0603"/>
    <w:rsid w:val="00BB09AA"/>
    <w:rsid w:val="00BB09C3"/>
    <w:rsid w:val="00BB0D05"/>
    <w:rsid w:val="00BB1111"/>
    <w:rsid w:val="00BB150A"/>
    <w:rsid w:val="00BB1CEE"/>
    <w:rsid w:val="00BB23A8"/>
    <w:rsid w:val="00BB29C3"/>
    <w:rsid w:val="00BB2AAC"/>
    <w:rsid w:val="00BB35F3"/>
    <w:rsid w:val="00BB3629"/>
    <w:rsid w:val="00BB3683"/>
    <w:rsid w:val="00BB45DE"/>
    <w:rsid w:val="00BB46AD"/>
    <w:rsid w:val="00BB54BC"/>
    <w:rsid w:val="00BB7476"/>
    <w:rsid w:val="00BB7695"/>
    <w:rsid w:val="00BB7D01"/>
    <w:rsid w:val="00BB7E94"/>
    <w:rsid w:val="00BB7F0F"/>
    <w:rsid w:val="00BC00A2"/>
    <w:rsid w:val="00BC0BB5"/>
    <w:rsid w:val="00BC25F2"/>
    <w:rsid w:val="00BC2AE1"/>
    <w:rsid w:val="00BC2F1E"/>
    <w:rsid w:val="00BC368C"/>
    <w:rsid w:val="00BC38C6"/>
    <w:rsid w:val="00BC4740"/>
    <w:rsid w:val="00BC6695"/>
    <w:rsid w:val="00BC67EA"/>
    <w:rsid w:val="00BC71EA"/>
    <w:rsid w:val="00BC728A"/>
    <w:rsid w:val="00BC756A"/>
    <w:rsid w:val="00BC7863"/>
    <w:rsid w:val="00BC7B6C"/>
    <w:rsid w:val="00BC7EDC"/>
    <w:rsid w:val="00BD0BD6"/>
    <w:rsid w:val="00BD0E6D"/>
    <w:rsid w:val="00BD10D0"/>
    <w:rsid w:val="00BD11B2"/>
    <w:rsid w:val="00BD1C8E"/>
    <w:rsid w:val="00BD1CA4"/>
    <w:rsid w:val="00BD4539"/>
    <w:rsid w:val="00BD5081"/>
    <w:rsid w:val="00BD53C5"/>
    <w:rsid w:val="00BD587C"/>
    <w:rsid w:val="00BD5927"/>
    <w:rsid w:val="00BD5D98"/>
    <w:rsid w:val="00BD607B"/>
    <w:rsid w:val="00BD6CED"/>
    <w:rsid w:val="00BD77B0"/>
    <w:rsid w:val="00BE00D0"/>
    <w:rsid w:val="00BE12B1"/>
    <w:rsid w:val="00BE13C7"/>
    <w:rsid w:val="00BE2250"/>
    <w:rsid w:val="00BE227E"/>
    <w:rsid w:val="00BE25E7"/>
    <w:rsid w:val="00BE471F"/>
    <w:rsid w:val="00BE6B3D"/>
    <w:rsid w:val="00BE6D09"/>
    <w:rsid w:val="00BE7482"/>
    <w:rsid w:val="00BE75AC"/>
    <w:rsid w:val="00BE7EEB"/>
    <w:rsid w:val="00BF0179"/>
    <w:rsid w:val="00BF2D0C"/>
    <w:rsid w:val="00BF2D45"/>
    <w:rsid w:val="00BF3F91"/>
    <w:rsid w:val="00BF513C"/>
    <w:rsid w:val="00BF5178"/>
    <w:rsid w:val="00BF5D7A"/>
    <w:rsid w:val="00BF613C"/>
    <w:rsid w:val="00BF6E8E"/>
    <w:rsid w:val="00BF704F"/>
    <w:rsid w:val="00C00203"/>
    <w:rsid w:val="00C0109E"/>
    <w:rsid w:val="00C01249"/>
    <w:rsid w:val="00C012C9"/>
    <w:rsid w:val="00C019D1"/>
    <w:rsid w:val="00C01DD9"/>
    <w:rsid w:val="00C0275B"/>
    <w:rsid w:val="00C053CD"/>
    <w:rsid w:val="00C05A4C"/>
    <w:rsid w:val="00C06420"/>
    <w:rsid w:val="00C0668D"/>
    <w:rsid w:val="00C0692D"/>
    <w:rsid w:val="00C07F65"/>
    <w:rsid w:val="00C100EB"/>
    <w:rsid w:val="00C10106"/>
    <w:rsid w:val="00C1012A"/>
    <w:rsid w:val="00C10581"/>
    <w:rsid w:val="00C10E93"/>
    <w:rsid w:val="00C1162E"/>
    <w:rsid w:val="00C1356C"/>
    <w:rsid w:val="00C13733"/>
    <w:rsid w:val="00C13D13"/>
    <w:rsid w:val="00C14364"/>
    <w:rsid w:val="00C152C3"/>
    <w:rsid w:val="00C16E66"/>
    <w:rsid w:val="00C16F2C"/>
    <w:rsid w:val="00C16FF3"/>
    <w:rsid w:val="00C17042"/>
    <w:rsid w:val="00C17295"/>
    <w:rsid w:val="00C17475"/>
    <w:rsid w:val="00C17ED4"/>
    <w:rsid w:val="00C217AE"/>
    <w:rsid w:val="00C2186D"/>
    <w:rsid w:val="00C22084"/>
    <w:rsid w:val="00C22BF6"/>
    <w:rsid w:val="00C22D88"/>
    <w:rsid w:val="00C2328E"/>
    <w:rsid w:val="00C24313"/>
    <w:rsid w:val="00C24956"/>
    <w:rsid w:val="00C24AA1"/>
    <w:rsid w:val="00C25E75"/>
    <w:rsid w:val="00C262F7"/>
    <w:rsid w:val="00C27345"/>
    <w:rsid w:val="00C278CC"/>
    <w:rsid w:val="00C27DD8"/>
    <w:rsid w:val="00C30374"/>
    <w:rsid w:val="00C30438"/>
    <w:rsid w:val="00C306BF"/>
    <w:rsid w:val="00C30A25"/>
    <w:rsid w:val="00C30DC9"/>
    <w:rsid w:val="00C311AB"/>
    <w:rsid w:val="00C32082"/>
    <w:rsid w:val="00C3227A"/>
    <w:rsid w:val="00C32C17"/>
    <w:rsid w:val="00C32E27"/>
    <w:rsid w:val="00C335CB"/>
    <w:rsid w:val="00C3400F"/>
    <w:rsid w:val="00C34583"/>
    <w:rsid w:val="00C346A7"/>
    <w:rsid w:val="00C347A2"/>
    <w:rsid w:val="00C34979"/>
    <w:rsid w:val="00C361F9"/>
    <w:rsid w:val="00C36F0E"/>
    <w:rsid w:val="00C40236"/>
    <w:rsid w:val="00C40253"/>
    <w:rsid w:val="00C40DF3"/>
    <w:rsid w:val="00C44A1D"/>
    <w:rsid w:val="00C44E81"/>
    <w:rsid w:val="00C4543A"/>
    <w:rsid w:val="00C45E45"/>
    <w:rsid w:val="00C46838"/>
    <w:rsid w:val="00C46A99"/>
    <w:rsid w:val="00C46CCF"/>
    <w:rsid w:val="00C46DF5"/>
    <w:rsid w:val="00C5047A"/>
    <w:rsid w:val="00C504AE"/>
    <w:rsid w:val="00C504C7"/>
    <w:rsid w:val="00C50626"/>
    <w:rsid w:val="00C510D8"/>
    <w:rsid w:val="00C515FE"/>
    <w:rsid w:val="00C51B35"/>
    <w:rsid w:val="00C51CC2"/>
    <w:rsid w:val="00C52918"/>
    <w:rsid w:val="00C534E7"/>
    <w:rsid w:val="00C535F1"/>
    <w:rsid w:val="00C53834"/>
    <w:rsid w:val="00C53CB6"/>
    <w:rsid w:val="00C53CE3"/>
    <w:rsid w:val="00C54DEE"/>
    <w:rsid w:val="00C5640A"/>
    <w:rsid w:val="00C60562"/>
    <w:rsid w:val="00C607FE"/>
    <w:rsid w:val="00C617D7"/>
    <w:rsid w:val="00C62A65"/>
    <w:rsid w:val="00C62ECB"/>
    <w:rsid w:val="00C64D37"/>
    <w:rsid w:val="00C6532A"/>
    <w:rsid w:val="00C653BC"/>
    <w:rsid w:val="00C6552E"/>
    <w:rsid w:val="00C65A84"/>
    <w:rsid w:val="00C66D81"/>
    <w:rsid w:val="00C67B2C"/>
    <w:rsid w:val="00C67C49"/>
    <w:rsid w:val="00C67DA3"/>
    <w:rsid w:val="00C70310"/>
    <w:rsid w:val="00C7033F"/>
    <w:rsid w:val="00C7039F"/>
    <w:rsid w:val="00C70720"/>
    <w:rsid w:val="00C718F5"/>
    <w:rsid w:val="00C740DD"/>
    <w:rsid w:val="00C74AD5"/>
    <w:rsid w:val="00C750D2"/>
    <w:rsid w:val="00C75393"/>
    <w:rsid w:val="00C7593E"/>
    <w:rsid w:val="00C75DDC"/>
    <w:rsid w:val="00C762BC"/>
    <w:rsid w:val="00C7636F"/>
    <w:rsid w:val="00C76877"/>
    <w:rsid w:val="00C76ED4"/>
    <w:rsid w:val="00C77AFF"/>
    <w:rsid w:val="00C77DCA"/>
    <w:rsid w:val="00C805F1"/>
    <w:rsid w:val="00C80951"/>
    <w:rsid w:val="00C81F9E"/>
    <w:rsid w:val="00C82276"/>
    <w:rsid w:val="00C823FB"/>
    <w:rsid w:val="00C82784"/>
    <w:rsid w:val="00C82856"/>
    <w:rsid w:val="00C82E7D"/>
    <w:rsid w:val="00C85738"/>
    <w:rsid w:val="00C8588C"/>
    <w:rsid w:val="00C85C46"/>
    <w:rsid w:val="00C86B40"/>
    <w:rsid w:val="00C86E02"/>
    <w:rsid w:val="00C870B6"/>
    <w:rsid w:val="00C87347"/>
    <w:rsid w:val="00C87628"/>
    <w:rsid w:val="00C91092"/>
    <w:rsid w:val="00C91578"/>
    <w:rsid w:val="00C92367"/>
    <w:rsid w:val="00C92C33"/>
    <w:rsid w:val="00C9369D"/>
    <w:rsid w:val="00C93F85"/>
    <w:rsid w:val="00C95F6E"/>
    <w:rsid w:val="00C95FEE"/>
    <w:rsid w:val="00C96B5D"/>
    <w:rsid w:val="00C96C0D"/>
    <w:rsid w:val="00C977EB"/>
    <w:rsid w:val="00CA02FB"/>
    <w:rsid w:val="00CA04B1"/>
    <w:rsid w:val="00CA0708"/>
    <w:rsid w:val="00CA1BAF"/>
    <w:rsid w:val="00CA2250"/>
    <w:rsid w:val="00CA25C8"/>
    <w:rsid w:val="00CA2837"/>
    <w:rsid w:val="00CA2E73"/>
    <w:rsid w:val="00CA3745"/>
    <w:rsid w:val="00CA40D5"/>
    <w:rsid w:val="00CA4BF0"/>
    <w:rsid w:val="00CA5ADB"/>
    <w:rsid w:val="00CA5FCE"/>
    <w:rsid w:val="00CB0FAD"/>
    <w:rsid w:val="00CB1C6C"/>
    <w:rsid w:val="00CC016F"/>
    <w:rsid w:val="00CC0274"/>
    <w:rsid w:val="00CC04DF"/>
    <w:rsid w:val="00CC066F"/>
    <w:rsid w:val="00CC0912"/>
    <w:rsid w:val="00CC0C96"/>
    <w:rsid w:val="00CC1449"/>
    <w:rsid w:val="00CC1939"/>
    <w:rsid w:val="00CC2FC3"/>
    <w:rsid w:val="00CC3745"/>
    <w:rsid w:val="00CC3994"/>
    <w:rsid w:val="00CC4896"/>
    <w:rsid w:val="00CC4DFF"/>
    <w:rsid w:val="00CC5270"/>
    <w:rsid w:val="00CC5274"/>
    <w:rsid w:val="00CC55B3"/>
    <w:rsid w:val="00CC5F30"/>
    <w:rsid w:val="00CC6958"/>
    <w:rsid w:val="00CC7F62"/>
    <w:rsid w:val="00CD274D"/>
    <w:rsid w:val="00CD3033"/>
    <w:rsid w:val="00CD347F"/>
    <w:rsid w:val="00CD356A"/>
    <w:rsid w:val="00CD357F"/>
    <w:rsid w:val="00CD3954"/>
    <w:rsid w:val="00CD397D"/>
    <w:rsid w:val="00CD41C7"/>
    <w:rsid w:val="00CD449E"/>
    <w:rsid w:val="00CD56C9"/>
    <w:rsid w:val="00CD5974"/>
    <w:rsid w:val="00CD5A72"/>
    <w:rsid w:val="00CD6199"/>
    <w:rsid w:val="00CD6878"/>
    <w:rsid w:val="00CE18FC"/>
    <w:rsid w:val="00CE19F6"/>
    <w:rsid w:val="00CE1BB5"/>
    <w:rsid w:val="00CE230D"/>
    <w:rsid w:val="00CE24BD"/>
    <w:rsid w:val="00CE30BC"/>
    <w:rsid w:val="00CE40A9"/>
    <w:rsid w:val="00CE4F84"/>
    <w:rsid w:val="00CE544F"/>
    <w:rsid w:val="00CE708D"/>
    <w:rsid w:val="00CF1533"/>
    <w:rsid w:val="00CF1AF1"/>
    <w:rsid w:val="00CF3418"/>
    <w:rsid w:val="00CF36E4"/>
    <w:rsid w:val="00CF3E7F"/>
    <w:rsid w:val="00CF4448"/>
    <w:rsid w:val="00CF454D"/>
    <w:rsid w:val="00CF54F2"/>
    <w:rsid w:val="00CF61A7"/>
    <w:rsid w:val="00CF68B4"/>
    <w:rsid w:val="00D00DAC"/>
    <w:rsid w:val="00D0154D"/>
    <w:rsid w:val="00D03D36"/>
    <w:rsid w:val="00D03DA7"/>
    <w:rsid w:val="00D041C5"/>
    <w:rsid w:val="00D04AE4"/>
    <w:rsid w:val="00D06D45"/>
    <w:rsid w:val="00D10B4C"/>
    <w:rsid w:val="00D10E7F"/>
    <w:rsid w:val="00D115CC"/>
    <w:rsid w:val="00D125EF"/>
    <w:rsid w:val="00D139AD"/>
    <w:rsid w:val="00D15004"/>
    <w:rsid w:val="00D15422"/>
    <w:rsid w:val="00D15E20"/>
    <w:rsid w:val="00D16815"/>
    <w:rsid w:val="00D16FE6"/>
    <w:rsid w:val="00D173F5"/>
    <w:rsid w:val="00D17453"/>
    <w:rsid w:val="00D17E90"/>
    <w:rsid w:val="00D20304"/>
    <w:rsid w:val="00D20D2E"/>
    <w:rsid w:val="00D2287E"/>
    <w:rsid w:val="00D22BA1"/>
    <w:rsid w:val="00D23727"/>
    <w:rsid w:val="00D23781"/>
    <w:rsid w:val="00D23D15"/>
    <w:rsid w:val="00D252CF"/>
    <w:rsid w:val="00D258AB"/>
    <w:rsid w:val="00D25BE6"/>
    <w:rsid w:val="00D2641D"/>
    <w:rsid w:val="00D26BCA"/>
    <w:rsid w:val="00D26CC0"/>
    <w:rsid w:val="00D277BF"/>
    <w:rsid w:val="00D27C76"/>
    <w:rsid w:val="00D30B55"/>
    <w:rsid w:val="00D32013"/>
    <w:rsid w:val="00D323E1"/>
    <w:rsid w:val="00D32973"/>
    <w:rsid w:val="00D330D1"/>
    <w:rsid w:val="00D33D6B"/>
    <w:rsid w:val="00D342B0"/>
    <w:rsid w:val="00D349AC"/>
    <w:rsid w:val="00D34C9B"/>
    <w:rsid w:val="00D3566E"/>
    <w:rsid w:val="00D3616C"/>
    <w:rsid w:val="00D36445"/>
    <w:rsid w:val="00D36774"/>
    <w:rsid w:val="00D36FC4"/>
    <w:rsid w:val="00D3734D"/>
    <w:rsid w:val="00D37E06"/>
    <w:rsid w:val="00D4067A"/>
    <w:rsid w:val="00D410A5"/>
    <w:rsid w:val="00D419F9"/>
    <w:rsid w:val="00D42634"/>
    <w:rsid w:val="00D427B3"/>
    <w:rsid w:val="00D42E00"/>
    <w:rsid w:val="00D43398"/>
    <w:rsid w:val="00D43876"/>
    <w:rsid w:val="00D44273"/>
    <w:rsid w:val="00D47142"/>
    <w:rsid w:val="00D47218"/>
    <w:rsid w:val="00D50F8A"/>
    <w:rsid w:val="00D51301"/>
    <w:rsid w:val="00D5239D"/>
    <w:rsid w:val="00D52947"/>
    <w:rsid w:val="00D52F10"/>
    <w:rsid w:val="00D53093"/>
    <w:rsid w:val="00D548C5"/>
    <w:rsid w:val="00D558EC"/>
    <w:rsid w:val="00D55B71"/>
    <w:rsid w:val="00D55B80"/>
    <w:rsid w:val="00D55E84"/>
    <w:rsid w:val="00D56F3F"/>
    <w:rsid w:val="00D61B77"/>
    <w:rsid w:val="00D6246D"/>
    <w:rsid w:val="00D6271A"/>
    <w:rsid w:val="00D62962"/>
    <w:rsid w:val="00D6363B"/>
    <w:rsid w:val="00D63DC0"/>
    <w:rsid w:val="00D64D1F"/>
    <w:rsid w:val="00D64D24"/>
    <w:rsid w:val="00D651E3"/>
    <w:rsid w:val="00D663CA"/>
    <w:rsid w:val="00D67E6A"/>
    <w:rsid w:val="00D71181"/>
    <w:rsid w:val="00D7126C"/>
    <w:rsid w:val="00D71479"/>
    <w:rsid w:val="00D71D3F"/>
    <w:rsid w:val="00D732A3"/>
    <w:rsid w:val="00D73C9A"/>
    <w:rsid w:val="00D740F0"/>
    <w:rsid w:val="00D74EE8"/>
    <w:rsid w:val="00D75C99"/>
    <w:rsid w:val="00D7607F"/>
    <w:rsid w:val="00D76465"/>
    <w:rsid w:val="00D76DD0"/>
    <w:rsid w:val="00D77515"/>
    <w:rsid w:val="00D77F84"/>
    <w:rsid w:val="00D80022"/>
    <w:rsid w:val="00D805E0"/>
    <w:rsid w:val="00D80679"/>
    <w:rsid w:val="00D80E5B"/>
    <w:rsid w:val="00D81232"/>
    <w:rsid w:val="00D8165D"/>
    <w:rsid w:val="00D81D8D"/>
    <w:rsid w:val="00D83766"/>
    <w:rsid w:val="00D83949"/>
    <w:rsid w:val="00D83A5B"/>
    <w:rsid w:val="00D8425A"/>
    <w:rsid w:val="00D8556C"/>
    <w:rsid w:val="00D87661"/>
    <w:rsid w:val="00D877BB"/>
    <w:rsid w:val="00D90D73"/>
    <w:rsid w:val="00D91E35"/>
    <w:rsid w:val="00D92654"/>
    <w:rsid w:val="00D9473E"/>
    <w:rsid w:val="00D94A91"/>
    <w:rsid w:val="00D94F6D"/>
    <w:rsid w:val="00D9500B"/>
    <w:rsid w:val="00D95277"/>
    <w:rsid w:val="00D95D11"/>
    <w:rsid w:val="00D969C8"/>
    <w:rsid w:val="00D96AF8"/>
    <w:rsid w:val="00D96BE3"/>
    <w:rsid w:val="00D97663"/>
    <w:rsid w:val="00DA0AE4"/>
    <w:rsid w:val="00DA2314"/>
    <w:rsid w:val="00DA380F"/>
    <w:rsid w:val="00DA542B"/>
    <w:rsid w:val="00DA6154"/>
    <w:rsid w:val="00DA69B6"/>
    <w:rsid w:val="00DA7661"/>
    <w:rsid w:val="00DB0265"/>
    <w:rsid w:val="00DB051F"/>
    <w:rsid w:val="00DB0BEE"/>
    <w:rsid w:val="00DB12A7"/>
    <w:rsid w:val="00DB25C0"/>
    <w:rsid w:val="00DB364F"/>
    <w:rsid w:val="00DB3868"/>
    <w:rsid w:val="00DB406B"/>
    <w:rsid w:val="00DB4164"/>
    <w:rsid w:val="00DB51EE"/>
    <w:rsid w:val="00DB526D"/>
    <w:rsid w:val="00DB53C6"/>
    <w:rsid w:val="00DB572E"/>
    <w:rsid w:val="00DB6053"/>
    <w:rsid w:val="00DB698F"/>
    <w:rsid w:val="00DB6B0B"/>
    <w:rsid w:val="00DB6D17"/>
    <w:rsid w:val="00DB6FA0"/>
    <w:rsid w:val="00DC14E6"/>
    <w:rsid w:val="00DC1BF9"/>
    <w:rsid w:val="00DC23CF"/>
    <w:rsid w:val="00DC2A6A"/>
    <w:rsid w:val="00DC3762"/>
    <w:rsid w:val="00DC3CE8"/>
    <w:rsid w:val="00DC4618"/>
    <w:rsid w:val="00DC5056"/>
    <w:rsid w:val="00DC5CA7"/>
    <w:rsid w:val="00DC7C13"/>
    <w:rsid w:val="00DD0239"/>
    <w:rsid w:val="00DD06B4"/>
    <w:rsid w:val="00DD0C1B"/>
    <w:rsid w:val="00DD12C8"/>
    <w:rsid w:val="00DD15A7"/>
    <w:rsid w:val="00DD2FBB"/>
    <w:rsid w:val="00DD30B8"/>
    <w:rsid w:val="00DD45AD"/>
    <w:rsid w:val="00DD48F5"/>
    <w:rsid w:val="00DD4AC8"/>
    <w:rsid w:val="00DD508E"/>
    <w:rsid w:val="00DD52D5"/>
    <w:rsid w:val="00DD5576"/>
    <w:rsid w:val="00DD6E90"/>
    <w:rsid w:val="00DD7556"/>
    <w:rsid w:val="00DE094D"/>
    <w:rsid w:val="00DE1E23"/>
    <w:rsid w:val="00DE20FF"/>
    <w:rsid w:val="00DE420D"/>
    <w:rsid w:val="00DE4C16"/>
    <w:rsid w:val="00DE650D"/>
    <w:rsid w:val="00DE6512"/>
    <w:rsid w:val="00DE66AD"/>
    <w:rsid w:val="00DE6C71"/>
    <w:rsid w:val="00DE6E8D"/>
    <w:rsid w:val="00DE7438"/>
    <w:rsid w:val="00DF01FA"/>
    <w:rsid w:val="00DF0288"/>
    <w:rsid w:val="00DF136F"/>
    <w:rsid w:val="00DF1806"/>
    <w:rsid w:val="00DF1E77"/>
    <w:rsid w:val="00DF20AF"/>
    <w:rsid w:val="00DF2449"/>
    <w:rsid w:val="00DF3421"/>
    <w:rsid w:val="00DF4989"/>
    <w:rsid w:val="00DF53B2"/>
    <w:rsid w:val="00DF5CF2"/>
    <w:rsid w:val="00DF7456"/>
    <w:rsid w:val="00E0059F"/>
    <w:rsid w:val="00E0069D"/>
    <w:rsid w:val="00E0093C"/>
    <w:rsid w:val="00E01BDB"/>
    <w:rsid w:val="00E02014"/>
    <w:rsid w:val="00E029A5"/>
    <w:rsid w:val="00E02C38"/>
    <w:rsid w:val="00E02FF0"/>
    <w:rsid w:val="00E036F9"/>
    <w:rsid w:val="00E03E86"/>
    <w:rsid w:val="00E040EF"/>
    <w:rsid w:val="00E04257"/>
    <w:rsid w:val="00E04C74"/>
    <w:rsid w:val="00E04F1B"/>
    <w:rsid w:val="00E051CF"/>
    <w:rsid w:val="00E05464"/>
    <w:rsid w:val="00E059FD"/>
    <w:rsid w:val="00E0662C"/>
    <w:rsid w:val="00E06F3C"/>
    <w:rsid w:val="00E07746"/>
    <w:rsid w:val="00E07AB2"/>
    <w:rsid w:val="00E07B43"/>
    <w:rsid w:val="00E07CA2"/>
    <w:rsid w:val="00E1015A"/>
    <w:rsid w:val="00E1034C"/>
    <w:rsid w:val="00E107C0"/>
    <w:rsid w:val="00E11C30"/>
    <w:rsid w:val="00E11ED4"/>
    <w:rsid w:val="00E1271C"/>
    <w:rsid w:val="00E12D6A"/>
    <w:rsid w:val="00E14A51"/>
    <w:rsid w:val="00E14B1B"/>
    <w:rsid w:val="00E14D65"/>
    <w:rsid w:val="00E154F8"/>
    <w:rsid w:val="00E1774A"/>
    <w:rsid w:val="00E20931"/>
    <w:rsid w:val="00E20AB4"/>
    <w:rsid w:val="00E20D24"/>
    <w:rsid w:val="00E21249"/>
    <w:rsid w:val="00E2245E"/>
    <w:rsid w:val="00E22A63"/>
    <w:rsid w:val="00E22E34"/>
    <w:rsid w:val="00E24280"/>
    <w:rsid w:val="00E24688"/>
    <w:rsid w:val="00E252F3"/>
    <w:rsid w:val="00E25A9B"/>
    <w:rsid w:val="00E25AA0"/>
    <w:rsid w:val="00E270C2"/>
    <w:rsid w:val="00E27336"/>
    <w:rsid w:val="00E278F3"/>
    <w:rsid w:val="00E27E3E"/>
    <w:rsid w:val="00E30227"/>
    <w:rsid w:val="00E304F0"/>
    <w:rsid w:val="00E30ACF"/>
    <w:rsid w:val="00E310E0"/>
    <w:rsid w:val="00E31B10"/>
    <w:rsid w:val="00E33CF5"/>
    <w:rsid w:val="00E33F8E"/>
    <w:rsid w:val="00E3416C"/>
    <w:rsid w:val="00E345D2"/>
    <w:rsid w:val="00E346CE"/>
    <w:rsid w:val="00E34DAC"/>
    <w:rsid w:val="00E35EBB"/>
    <w:rsid w:val="00E3668E"/>
    <w:rsid w:val="00E406D3"/>
    <w:rsid w:val="00E413B8"/>
    <w:rsid w:val="00E41730"/>
    <w:rsid w:val="00E421B7"/>
    <w:rsid w:val="00E42247"/>
    <w:rsid w:val="00E42A72"/>
    <w:rsid w:val="00E4360A"/>
    <w:rsid w:val="00E43780"/>
    <w:rsid w:val="00E44AED"/>
    <w:rsid w:val="00E45DD8"/>
    <w:rsid w:val="00E45EBC"/>
    <w:rsid w:val="00E46191"/>
    <w:rsid w:val="00E46433"/>
    <w:rsid w:val="00E46DF7"/>
    <w:rsid w:val="00E476DB"/>
    <w:rsid w:val="00E47922"/>
    <w:rsid w:val="00E47F59"/>
    <w:rsid w:val="00E505DA"/>
    <w:rsid w:val="00E50F51"/>
    <w:rsid w:val="00E5200F"/>
    <w:rsid w:val="00E5263C"/>
    <w:rsid w:val="00E52B18"/>
    <w:rsid w:val="00E52CE5"/>
    <w:rsid w:val="00E52E3F"/>
    <w:rsid w:val="00E536FE"/>
    <w:rsid w:val="00E5455B"/>
    <w:rsid w:val="00E54BFA"/>
    <w:rsid w:val="00E54F9C"/>
    <w:rsid w:val="00E550BB"/>
    <w:rsid w:val="00E556BA"/>
    <w:rsid w:val="00E5665F"/>
    <w:rsid w:val="00E56BBA"/>
    <w:rsid w:val="00E578BD"/>
    <w:rsid w:val="00E604CA"/>
    <w:rsid w:val="00E60FCF"/>
    <w:rsid w:val="00E62965"/>
    <w:rsid w:val="00E62D54"/>
    <w:rsid w:val="00E62F66"/>
    <w:rsid w:val="00E638FE"/>
    <w:rsid w:val="00E63C14"/>
    <w:rsid w:val="00E6426A"/>
    <w:rsid w:val="00E64FFE"/>
    <w:rsid w:val="00E66B6B"/>
    <w:rsid w:val="00E66BB9"/>
    <w:rsid w:val="00E67583"/>
    <w:rsid w:val="00E702D2"/>
    <w:rsid w:val="00E70619"/>
    <w:rsid w:val="00E7205D"/>
    <w:rsid w:val="00E7218E"/>
    <w:rsid w:val="00E725FF"/>
    <w:rsid w:val="00E72E51"/>
    <w:rsid w:val="00E7301C"/>
    <w:rsid w:val="00E736F7"/>
    <w:rsid w:val="00E7385D"/>
    <w:rsid w:val="00E73E56"/>
    <w:rsid w:val="00E755EE"/>
    <w:rsid w:val="00E75936"/>
    <w:rsid w:val="00E7597A"/>
    <w:rsid w:val="00E76E8D"/>
    <w:rsid w:val="00E77521"/>
    <w:rsid w:val="00E77FC5"/>
    <w:rsid w:val="00E8020C"/>
    <w:rsid w:val="00E8072E"/>
    <w:rsid w:val="00E808C2"/>
    <w:rsid w:val="00E81AD3"/>
    <w:rsid w:val="00E82AB8"/>
    <w:rsid w:val="00E82F56"/>
    <w:rsid w:val="00E83470"/>
    <w:rsid w:val="00E83735"/>
    <w:rsid w:val="00E83F92"/>
    <w:rsid w:val="00E84999"/>
    <w:rsid w:val="00E85030"/>
    <w:rsid w:val="00E852D3"/>
    <w:rsid w:val="00E855C3"/>
    <w:rsid w:val="00E85C97"/>
    <w:rsid w:val="00E86E5C"/>
    <w:rsid w:val="00E873F1"/>
    <w:rsid w:val="00E877B3"/>
    <w:rsid w:val="00E87A12"/>
    <w:rsid w:val="00E87FF0"/>
    <w:rsid w:val="00E902B9"/>
    <w:rsid w:val="00E9038A"/>
    <w:rsid w:val="00E90623"/>
    <w:rsid w:val="00E90F3A"/>
    <w:rsid w:val="00E910B5"/>
    <w:rsid w:val="00E911B5"/>
    <w:rsid w:val="00E91BE9"/>
    <w:rsid w:val="00E9201A"/>
    <w:rsid w:val="00E922B1"/>
    <w:rsid w:val="00E93816"/>
    <w:rsid w:val="00E9687D"/>
    <w:rsid w:val="00EA1064"/>
    <w:rsid w:val="00EA2FD9"/>
    <w:rsid w:val="00EA37ED"/>
    <w:rsid w:val="00EA3B39"/>
    <w:rsid w:val="00EA4253"/>
    <w:rsid w:val="00EA4565"/>
    <w:rsid w:val="00EA49A9"/>
    <w:rsid w:val="00EA666E"/>
    <w:rsid w:val="00EA7DBD"/>
    <w:rsid w:val="00EB0202"/>
    <w:rsid w:val="00EB0573"/>
    <w:rsid w:val="00EB0A4F"/>
    <w:rsid w:val="00EB1182"/>
    <w:rsid w:val="00EB13C2"/>
    <w:rsid w:val="00EB196D"/>
    <w:rsid w:val="00EB1CD0"/>
    <w:rsid w:val="00EB1F5B"/>
    <w:rsid w:val="00EB2386"/>
    <w:rsid w:val="00EB38A4"/>
    <w:rsid w:val="00EB3B18"/>
    <w:rsid w:val="00EB3B8A"/>
    <w:rsid w:val="00EB45EA"/>
    <w:rsid w:val="00EB468B"/>
    <w:rsid w:val="00EB4DC3"/>
    <w:rsid w:val="00EB50DD"/>
    <w:rsid w:val="00EB598C"/>
    <w:rsid w:val="00EB67EB"/>
    <w:rsid w:val="00EC00EE"/>
    <w:rsid w:val="00EC145C"/>
    <w:rsid w:val="00EC1A9C"/>
    <w:rsid w:val="00EC1E50"/>
    <w:rsid w:val="00EC2198"/>
    <w:rsid w:val="00EC26C7"/>
    <w:rsid w:val="00EC27F0"/>
    <w:rsid w:val="00EC2D28"/>
    <w:rsid w:val="00EC3221"/>
    <w:rsid w:val="00EC43E5"/>
    <w:rsid w:val="00EC44E2"/>
    <w:rsid w:val="00EC4E5D"/>
    <w:rsid w:val="00EC5FEA"/>
    <w:rsid w:val="00EC6357"/>
    <w:rsid w:val="00EC63EE"/>
    <w:rsid w:val="00EC694B"/>
    <w:rsid w:val="00EC6A45"/>
    <w:rsid w:val="00EC6D58"/>
    <w:rsid w:val="00EC7A7B"/>
    <w:rsid w:val="00EC7DB6"/>
    <w:rsid w:val="00ED0BDD"/>
    <w:rsid w:val="00ED11E4"/>
    <w:rsid w:val="00ED153A"/>
    <w:rsid w:val="00ED1C36"/>
    <w:rsid w:val="00ED21B9"/>
    <w:rsid w:val="00ED21C2"/>
    <w:rsid w:val="00ED2BB6"/>
    <w:rsid w:val="00ED2E4E"/>
    <w:rsid w:val="00ED328B"/>
    <w:rsid w:val="00ED388F"/>
    <w:rsid w:val="00ED4172"/>
    <w:rsid w:val="00ED48CD"/>
    <w:rsid w:val="00ED51AB"/>
    <w:rsid w:val="00ED5726"/>
    <w:rsid w:val="00ED5D64"/>
    <w:rsid w:val="00ED7A2A"/>
    <w:rsid w:val="00EE0C82"/>
    <w:rsid w:val="00EE103C"/>
    <w:rsid w:val="00EE1DBD"/>
    <w:rsid w:val="00EE3308"/>
    <w:rsid w:val="00EE3A85"/>
    <w:rsid w:val="00EE4CC5"/>
    <w:rsid w:val="00EE541F"/>
    <w:rsid w:val="00EE5DB1"/>
    <w:rsid w:val="00EE6066"/>
    <w:rsid w:val="00EE6D8C"/>
    <w:rsid w:val="00EE70F9"/>
    <w:rsid w:val="00EE7FE5"/>
    <w:rsid w:val="00EF083A"/>
    <w:rsid w:val="00EF09A1"/>
    <w:rsid w:val="00EF0D20"/>
    <w:rsid w:val="00EF2665"/>
    <w:rsid w:val="00EF3508"/>
    <w:rsid w:val="00EF3AB5"/>
    <w:rsid w:val="00EF4C83"/>
    <w:rsid w:val="00EF5786"/>
    <w:rsid w:val="00EF6106"/>
    <w:rsid w:val="00EF7D64"/>
    <w:rsid w:val="00F0081D"/>
    <w:rsid w:val="00F00B0E"/>
    <w:rsid w:val="00F00E51"/>
    <w:rsid w:val="00F0131E"/>
    <w:rsid w:val="00F01A00"/>
    <w:rsid w:val="00F01B70"/>
    <w:rsid w:val="00F027B9"/>
    <w:rsid w:val="00F02CAD"/>
    <w:rsid w:val="00F03BBE"/>
    <w:rsid w:val="00F04A7D"/>
    <w:rsid w:val="00F0532B"/>
    <w:rsid w:val="00F06115"/>
    <w:rsid w:val="00F0671D"/>
    <w:rsid w:val="00F068F0"/>
    <w:rsid w:val="00F06ACD"/>
    <w:rsid w:val="00F07CE2"/>
    <w:rsid w:val="00F10E1D"/>
    <w:rsid w:val="00F117EC"/>
    <w:rsid w:val="00F1195D"/>
    <w:rsid w:val="00F12953"/>
    <w:rsid w:val="00F1341E"/>
    <w:rsid w:val="00F1379E"/>
    <w:rsid w:val="00F15A01"/>
    <w:rsid w:val="00F16B84"/>
    <w:rsid w:val="00F218FF"/>
    <w:rsid w:val="00F21956"/>
    <w:rsid w:val="00F21CDE"/>
    <w:rsid w:val="00F21D5A"/>
    <w:rsid w:val="00F2261B"/>
    <w:rsid w:val="00F227BD"/>
    <w:rsid w:val="00F22D59"/>
    <w:rsid w:val="00F23D2E"/>
    <w:rsid w:val="00F23F41"/>
    <w:rsid w:val="00F241D9"/>
    <w:rsid w:val="00F25491"/>
    <w:rsid w:val="00F26146"/>
    <w:rsid w:val="00F26AFF"/>
    <w:rsid w:val="00F275CD"/>
    <w:rsid w:val="00F30526"/>
    <w:rsid w:val="00F312BD"/>
    <w:rsid w:val="00F31BB0"/>
    <w:rsid w:val="00F33098"/>
    <w:rsid w:val="00F34D25"/>
    <w:rsid w:val="00F352E8"/>
    <w:rsid w:val="00F37CA1"/>
    <w:rsid w:val="00F400EA"/>
    <w:rsid w:val="00F41CE1"/>
    <w:rsid w:val="00F42F70"/>
    <w:rsid w:val="00F4429F"/>
    <w:rsid w:val="00F44593"/>
    <w:rsid w:val="00F448A5"/>
    <w:rsid w:val="00F44959"/>
    <w:rsid w:val="00F45AB1"/>
    <w:rsid w:val="00F4621B"/>
    <w:rsid w:val="00F46660"/>
    <w:rsid w:val="00F538CA"/>
    <w:rsid w:val="00F5395D"/>
    <w:rsid w:val="00F54959"/>
    <w:rsid w:val="00F551E1"/>
    <w:rsid w:val="00F56A6A"/>
    <w:rsid w:val="00F57176"/>
    <w:rsid w:val="00F60565"/>
    <w:rsid w:val="00F60E92"/>
    <w:rsid w:val="00F6168F"/>
    <w:rsid w:val="00F61E21"/>
    <w:rsid w:val="00F62046"/>
    <w:rsid w:val="00F62FD7"/>
    <w:rsid w:val="00F635DC"/>
    <w:rsid w:val="00F63BED"/>
    <w:rsid w:val="00F64876"/>
    <w:rsid w:val="00F64C67"/>
    <w:rsid w:val="00F65BC6"/>
    <w:rsid w:val="00F65F3B"/>
    <w:rsid w:val="00F65F75"/>
    <w:rsid w:val="00F6719B"/>
    <w:rsid w:val="00F67B3D"/>
    <w:rsid w:val="00F67BB4"/>
    <w:rsid w:val="00F67BCB"/>
    <w:rsid w:val="00F67CEA"/>
    <w:rsid w:val="00F70313"/>
    <w:rsid w:val="00F70A43"/>
    <w:rsid w:val="00F70A4B"/>
    <w:rsid w:val="00F70AFD"/>
    <w:rsid w:val="00F7177A"/>
    <w:rsid w:val="00F72206"/>
    <w:rsid w:val="00F72A49"/>
    <w:rsid w:val="00F72B00"/>
    <w:rsid w:val="00F74056"/>
    <w:rsid w:val="00F75167"/>
    <w:rsid w:val="00F77554"/>
    <w:rsid w:val="00F77703"/>
    <w:rsid w:val="00F81604"/>
    <w:rsid w:val="00F825B9"/>
    <w:rsid w:val="00F829E5"/>
    <w:rsid w:val="00F84BCC"/>
    <w:rsid w:val="00F85AA4"/>
    <w:rsid w:val="00F87057"/>
    <w:rsid w:val="00F90B07"/>
    <w:rsid w:val="00F91D18"/>
    <w:rsid w:val="00F923E1"/>
    <w:rsid w:val="00F926F0"/>
    <w:rsid w:val="00F9291B"/>
    <w:rsid w:val="00F93ABA"/>
    <w:rsid w:val="00F93CC6"/>
    <w:rsid w:val="00F9553B"/>
    <w:rsid w:val="00F95540"/>
    <w:rsid w:val="00F96738"/>
    <w:rsid w:val="00F973AE"/>
    <w:rsid w:val="00F97943"/>
    <w:rsid w:val="00FA0198"/>
    <w:rsid w:val="00FA0A7F"/>
    <w:rsid w:val="00FA1062"/>
    <w:rsid w:val="00FA153B"/>
    <w:rsid w:val="00FA414E"/>
    <w:rsid w:val="00FA4D55"/>
    <w:rsid w:val="00FA740D"/>
    <w:rsid w:val="00FA7B57"/>
    <w:rsid w:val="00FB03BC"/>
    <w:rsid w:val="00FB14FD"/>
    <w:rsid w:val="00FB206F"/>
    <w:rsid w:val="00FB2900"/>
    <w:rsid w:val="00FB3AF0"/>
    <w:rsid w:val="00FB4835"/>
    <w:rsid w:val="00FB4A8A"/>
    <w:rsid w:val="00FB4F59"/>
    <w:rsid w:val="00FB5380"/>
    <w:rsid w:val="00FB5B8A"/>
    <w:rsid w:val="00FB6175"/>
    <w:rsid w:val="00FB6967"/>
    <w:rsid w:val="00FB7046"/>
    <w:rsid w:val="00FB7074"/>
    <w:rsid w:val="00FB7849"/>
    <w:rsid w:val="00FC0236"/>
    <w:rsid w:val="00FC0680"/>
    <w:rsid w:val="00FC0B12"/>
    <w:rsid w:val="00FC0FAD"/>
    <w:rsid w:val="00FC1866"/>
    <w:rsid w:val="00FC1DA1"/>
    <w:rsid w:val="00FC33C7"/>
    <w:rsid w:val="00FC37A8"/>
    <w:rsid w:val="00FC3E5B"/>
    <w:rsid w:val="00FC4171"/>
    <w:rsid w:val="00FC70AF"/>
    <w:rsid w:val="00FC7E65"/>
    <w:rsid w:val="00FD064E"/>
    <w:rsid w:val="00FD08BA"/>
    <w:rsid w:val="00FD0B35"/>
    <w:rsid w:val="00FD174E"/>
    <w:rsid w:val="00FD2355"/>
    <w:rsid w:val="00FD4375"/>
    <w:rsid w:val="00FD4438"/>
    <w:rsid w:val="00FD6376"/>
    <w:rsid w:val="00FD661E"/>
    <w:rsid w:val="00FD67AD"/>
    <w:rsid w:val="00FD73A9"/>
    <w:rsid w:val="00FD7AE6"/>
    <w:rsid w:val="00FE1429"/>
    <w:rsid w:val="00FE1889"/>
    <w:rsid w:val="00FE1AA2"/>
    <w:rsid w:val="00FE2D29"/>
    <w:rsid w:val="00FE3ED5"/>
    <w:rsid w:val="00FE4114"/>
    <w:rsid w:val="00FE471F"/>
    <w:rsid w:val="00FE4EBD"/>
    <w:rsid w:val="00FE5CA4"/>
    <w:rsid w:val="00FE606C"/>
    <w:rsid w:val="00FE7260"/>
    <w:rsid w:val="00FE751C"/>
    <w:rsid w:val="00FE7D32"/>
    <w:rsid w:val="00FF0B4E"/>
    <w:rsid w:val="00FF0E23"/>
    <w:rsid w:val="00FF1612"/>
    <w:rsid w:val="00FF192E"/>
    <w:rsid w:val="00FF2217"/>
    <w:rsid w:val="00FF251F"/>
    <w:rsid w:val="00FF2FD5"/>
    <w:rsid w:val="00FF6027"/>
    <w:rsid w:val="00FF64CC"/>
    <w:rsid w:val="00FF74E2"/>
    <w:rsid w:val="00FF7B37"/>
    <w:rsid w:val="011A7CFB"/>
    <w:rsid w:val="01289E30"/>
    <w:rsid w:val="03168556"/>
    <w:rsid w:val="04002563"/>
    <w:rsid w:val="04BEE89D"/>
    <w:rsid w:val="04BFA309"/>
    <w:rsid w:val="04D2DA3B"/>
    <w:rsid w:val="0573AC6B"/>
    <w:rsid w:val="0595146C"/>
    <w:rsid w:val="05C33834"/>
    <w:rsid w:val="060DC11C"/>
    <w:rsid w:val="061D4B07"/>
    <w:rsid w:val="0655F87F"/>
    <w:rsid w:val="0658E36E"/>
    <w:rsid w:val="06DCA955"/>
    <w:rsid w:val="075E0BA4"/>
    <w:rsid w:val="075EB3C2"/>
    <w:rsid w:val="0794453B"/>
    <w:rsid w:val="0949E6AE"/>
    <w:rsid w:val="0975B63B"/>
    <w:rsid w:val="0ADC194F"/>
    <w:rsid w:val="0BC2FC86"/>
    <w:rsid w:val="0EB7B33E"/>
    <w:rsid w:val="0FA589E5"/>
    <w:rsid w:val="11BA7E8E"/>
    <w:rsid w:val="11C6CA74"/>
    <w:rsid w:val="11D62426"/>
    <w:rsid w:val="131D7729"/>
    <w:rsid w:val="15810A6A"/>
    <w:rsid w:val="1608BAA0"/>
    <w:rsid w:val="1630C7E2"/>
    <w:rsid w:val="1674D032"/>
    <w:rsid w:val="16F669B7"/>
    <w:rsid w:val="18AF7478"/>
    <w:rsid w:val="18BC5F59"/>
    <w:rsid w:val="1988E119"/>
    <w:rsid w:val="1A4F57C6"/>
    <w:rsid w:val="1A60F85C"/>
    <w:rsid w:val="1A6367C2"/>
    <w:rsid w:val="1AE5DB12"/>
    <w:rsid w:val="1B639E2D"/>
    <w:rsid w:val="1C62F32F"/>
    <w:rsid w:val="1CD84C0B"/>
    <w:rsid w:val="1DDF06D9"/>
    <w:rsid w:val="1E9D8604"/>
    <w:rsid w:val="20DE9EC9"/>
    <w:rsid w:val="229015AE"/>
    <w:rsid w:val="2334B4F6"/>
    <w:rsid w:val="235682C5"/>
    <w:rsid w:val="249F518A"/>
    <w:rsid w:val="24DEFBED"/>
    <w:rsid w:val="26539290"/>
    <w:rsid w:val="2768CED8"/>
    <w:rsid w:val="2794E966"/>
    <w:rsid w:val="27A29C92"/>
    <w:rsid w:val="280C4129"/>
    <w:rsid w:val="28DDAD94"/>
    <w:rsid w:val="2A7927E3"/>
    <w:rsid w:val="2ACCD64B"/>
    <w:rsid w:val="2AF743AA"/>
    <w:rsid w:val="2B993FE2"/>
    <w:rsid w:val="2C7D73EF"/>
    <w:rsid w:val="2D0959A7"/>
    <w:rsid w:val="2D2A2A7F"/>
    <w:rsid w:val="2D5D4DB8"/>
    <w:rsid w:val="2FD96A43"/>
    <w:rsid w:val="30A1C3FB"/>
    <w:rsid w:val="314E76BE"/>
    <w:rsid w:val="3180032E"/>
    <w:rsid w:val="31A85E99"/>
    <w:rsid w:val="330EFE47"/>
    <w:rsid w:val="33199142"/>
    <w:rsid w:val="33281413"/>
    <w:rsid w:val="339D7184"/>
    <w:rsid w:val="340C47E1"/>
    <w:rsid w:val="34159544"/>
    <w:rsid w:val="342081BF"/>
    <w:rsid w:val="3467907F"/>
    <w:rsid w:val="347ED79D"/>
    <w:rsid w:val="34EB2514"/>
    <w:rsid w:val="37D1E5C2"/>
    <w:rsid w:val="395655C9"/>
    <w:rsid w:val="3AC4F2A9"/>
    <w:rsid w:val="3B3AFB8F"/>
    <w:rsid w:val="3B79CCAC"/>
    <w:rsid w:val="3B932EF2"/>
    <w:rsid w:val="3BD24FC8"/>
    <w:rsid w:val="3C4EA5C6"/>
    <w:rsid w:val="3C594CF2"/>
    <w:rsid w:val="3C94CA59"/>
    <w:rsid w:val="3CC19656"/>
    <w:rsid w:val="3CFA69EF"/>
    <w:rsid w:val="3DE9FC8C"/>
    <w:rsid w:val="3DEA7627"/>
    <w:rsid w:val="3E668FC2"/>
    <w:rsid w:val="405211D3"/>
    <w:rsid w:val="40835583"/>
    <w:rsid w:val="40ADFE00"/>
    <w:rsid w:val="414F6A86"/>
    <w:rsid w:val="41EDE1A4"/>
    <w:rsid w:val="4230E456"/>
    <w:rsid w:val="42E338EA"/>
    <w:rsid w:val="43C9D513"/>
    <w:rsid w:val="43E41AEE"/>
    <w:rsid w:val="44E84AF2"/>
    <w:rsid w:val="459E8861"/>
    <w:rsid w:val="46941E91"/>
    <w:rsid w:val="46F91B79"/>
    <w:rsid w:val="48125B5A"/>
    <w:rsid w:val="495487BB"/>
    <w:rsid w:val="4A21ECF7"/>
    <w:rsid w:val="4A697386"/>
    <w:rsid w:val="4B0ADC1F"/>
    <w:rsid w:val="4B66D9E0"/>
    <w:rsid w:val="4BD890AF"/>
    <w:rsid w:val="4D9398B2"/>
    <w:rsid w:val="4F21F981"/>
    <w:rsid w:val="4F50BB64"/>
    <w:rsid w:val="4F7C5265"/>
    <w:rsid w:val="50062211"/>
    <w:rsid w:val="503C45C2"/>
    <w:rsid w:val="508358C0"/>
    <w:rsid w:val="509D87D4"/>
    <w:rsid w:val="50CFF0CF"/>
    <w:rsid w:val="51AFF900"/>
    <w:rsid w:val="51B0F693"/>
    <w:rsid w:val="51C936BF"/>
    <w:rsid w:val="51E3EF9E"/>
    <w:rsid w:val="521BECC3"/>
    <w:rsid w:val="52D9927C"/>
    <w:rsid w:val="5318374D"/>
    <w:rsid w:val="54A7776D"/>
    <w:rsid w:val="54C71AE4"/>
    <w:rsid w:val="55048F95"/>
    <w:rsid w:val="55828841"/>
    <w:rsid w:val="56462685"/>
    <w:rsid w:val="5866CBA4"/>
    <w:rsid w:val="59A08191"/>
    <w:rsid w:val="5A390614"/>
    <w:rsid w:val="5B088D3E"/>
    <w:rsid w:val="5C4A2C36"/>
    <w:rsid w:val="5C8B036C"/>
    <w:rsid w:val="60F9B674"/>
    <w:rsid w:val="62CEA2EE"/>
    <w:rsid w:val="63A4E230"/>
    <w:rsid w:val="640A57DA"/>
    <w:rsid w:val="6445B798"/>
    <w:rsid w:val="64C6836A"/>
    <w:rsid w:val="64E6C96A"/>
    <w:rsid w:val="65A53258"/>
    <w:rsid w:val="66EC2EFD"/>
    <w:rsid w:val="66F36428"/>
    <w:rsid w:val="678FD6CB"/>
    <w:rsid w:val="683C2E87"/>
    <w:rsid w:val="68AE6123"/>
    <w:rsid w:val="6902F020"/>
    <w:rsid w:val="6966D9F1"/>
    <w:rsid w:val="6A386A53"/>
    <w:rsid w:val="6B07F0CC"/>
    <w:rsid w:val="6BB6C395"/>
    <w:rsid w:val="6BB84292"/>
    <w:rsid w:val="6BE4C538"/>
    <w:rsid w:val="6DED3609"/>
    <w:rsid w:val="6FF4A62D"/>
    <w:rsid w:val="70684C80"/>
    <w:rsid w:val="71B79B2A"/>
    <w:rsid w:val="71B958E3"/>
    <w:rsid w:val="72C544A4"/>
    <w:rsid w:val="73E77894"/>
    <w:rsid w:val="75A6C417"/>
    <w:rsid w:val="75EBB897"/>
    <w:rsid w:val="77356C2F"/>
    <w:rsid w:val="78BA224E"/>
    <w:rsid w:val="790DCB24"/>
    <w:rsid w:val="795C8709"/>
    <w:rsid w:val="799BA87B"/>
    <w:rsid w:val="79C022AE"/>
    <w:rsid w:val="7B4E2F9F"/>
    <w:rsid w:val="7B7E8D8A"/>
    <w:rsid w:val="7BCEFD5B"/>
    <w:rsid w:val="7C704756"/>
    <w:rsid w:val="7E5B9BD0"/>
    <w:rsid w:val="7F589C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5ED6D3"/>
  <w14:defaultImageDpi w14:val="32767"/>
  <w15:docId w15:val="{69929EEA-DA29-473D-958D-55CF6CD2FE7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eastAsia="MS Mincho" w:ascii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lsdException w:name="heading 7" w:uiPriority="0" w:semiHidden="1" w:unhideWhenUsed="1" w:qFormat="1"/>
    <w:lsdException w:name="heading 8" w:uiPriority="0" w:semiHidden="1" w:unhideWhenUsed="1"/>
    <w:lsdException w:name="heading 9" w:uiPriority="0"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1"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0131E"/>
    <w:pPr>
      <w:spacing w:line="264" w:lineRule="auto"/>
    </w:pPr>
    <w:rPr>
      <w:rFonts w:ascii="Calibri Light" w:hAnsi="Calibri Light"/>
      <w:sz w:val="22"/>
      <w:lang w:val="en-CA"/>
    </w:rPr>
  </w:style>
  <w:style w:type="paragraph" w:styleId="Heading1">
    <w:name w:val="heading 1"/>
    <w:aliases w:val="Para BOLD"/>
    <w:basedOn w:val="Normal"/>
    <w:next w:val="Normal"/>
    <w:link w:val="Heading1Char"/>
    <w:qFormat/>
    <w:rsid w:val="006B50FB"/>
    <w:pPr>
      <w:keepNext/>
      <w:keepLines/>
      <w:outlineLvl w:val="0"/>
    </w:pPr>
    <w:rPr>
      <w:rFonts w:asciiTheme="majorHAnsi" w:hAnsiTheme="majorHAnsi" w:eastAsiaTheme="majorEastAsia" w:cstheme="majorBidi"/>
      <w:b/>
      <w:color w:val="23B2BE"/>
      <w:sz w:val="36"/>
      <w:szCs w:val="36"/>
    </w:rPr>
  </w:style>
  <w:style w:type="paragraph" w:styleId="Heading2">
    <w:name w:val="heading 2"/>
    <w:basedOn w:val="Normal"/>
    <w:next w:val="Normal"/>
    <w:link w:val="Heading2Char"/>
    <w:unhideWhenUsed/>
    <w:qFormat/>
    <w:rsid w:val="00AD511C"/>
    <w:pPr>
      <w:keepNext/>
      <w:keepLines/>
      <w:spacing w:after="80" w:line="276" w:lineRule="auto"/>
      <w:outlineLvl w:val="1"/>
    </w:pPr>
    <w:rPr>
      <w:rFonts w:asciiTheme="majorHAnsi" w:hAnsiTheme="majorHAnsi" w:eastAsiaTheme="majorEastAsia" w:cstheme="majorHAnsi"/>
      <w:b/>
      <w:color w:val="23B2BE"/>
      <w:sz w:val="32"/>
      <w:szCs w:val="26"/>
      <w:lang w:val="en-US"/>
    </w:rPr>
  </w:style>
  <w:style w:type="paragraph" w:styleId="Heading3">
    <w:name w:val="heading 3"/>
    <w:basedOn w:val="Normal"/>
    <w:next w:val="Normal"/>
    <w:link w:val="Heading3Char"/>
    <w:qFormat/>
    <w:rsid w:val="007A5E60"/>
    <w:pPr>
      <w:spacing w:after="120" w:line="240" w:lineRule="auto"/>
      <w:outlineLvl w:val="2"/>
    </w:pPr>
    <w:rPr>
      <w:rFonts w:asciiTheme="majorHAnsi" w:hAnsiTheme="majorHAnsi" w:eastAsiaTheme="minorHAnsi" w:cstheme="majorHAnsi"/>
      <w:b/>
      <w:bCs/>
      <w:color w:val="23B2BE"/>
      <w:sz w:val="24"/>
      <w:szCs w:val="28"/>
    </w:rPr>
  </w:style>
  <w:style w:type="paragraph" w:styleId="Heading4">
    <w:name w:val="heading 4"/>
    <w:basedOn w:val="Normal"/>
    <w:next w:val="Normal"/>
    <w:link w:val="Heading4Char"/>
    <w:unhideWhenUsed/>
    <w:qFormat/>
    <w:rsid w:val="0080236C"/>
    <w:pPr>
      <w:keepNext/>
      <w:keepLines/>
      <w:spacing w:before="40"/>
      <w:outlineLvl w:val="3"/>
    </w:pPr>
    <w:rPr>
      <w:rFonts w:asciiTheme="majorHAnsi" w:hAnsiTheme="majorHAnsi" w:eastAsiaTheme="majorEastAsia" w:cstheme="majorBidi"/>
      <w:i/>
      <w:iCs/>
      <w:color w:val="2F5496" w:themeColor="accent1" w:themeShade="BF"/>
    </w:rPr>
  </w:style>
  <w:style w:type="paragraph" w:styleId="Heading5">
    <w:name w:val="heading 5"/>
    <w:basedOn w:val="Normal"/>
    <w:next w:val="Normal"/>
    <w:link w:val="Heading5Char"/>
    <w:rsid w:val="00D37E06"/>
    <w:pPr>
      <w:keepNext/>
      <w:pBdr>
        <w:top w:val="single" w:color="auto" w:sz="18" w:space="1"/>
        <w:bottom w:val="single" w:color="auto" w:sz="18" w:space="1"/>
      </w:pBdr>
      <w:tabs>
        <w:tab w:val="left" w:pos="5130"/>
      </w:tabs>
      <w:overflowPunct w:val="0"/>
      <w:autoSpaceDE w:val="0"/>
      <w:autoSpaceDN w:val="0"/>
      <w:adjustRightInd w:val="0"/>
      <w:spacing w:line="240" w:lineRule="auto"/>
      <w:textAlignment w:val="baseline"/>
      <w:outlineLvl w:val="4"/>
    </w:pPr>
    <w:rPr>
      <w:rFonts w:ascii="Times New Roman" w:hAnsi="Times New Roman" w:eastAsia="Times New Roman" w:cs="Times New Roman"/>
      <w:b/>
      <w:sz w:val="24"/>
      <w:szCs w:val="20"/>
      <w:lang w:val="en-US"/>
    </w:rPr>
  </w:style>
  <w:style w:type="paragraph" w:styleId="Heading6">
    <w:name w:val="heading 6"/>
    <w:basedOn w:val="Normal"/>
    <w:next w:val="Normal"/>
    <w:link w:val="Heading6Char"/>
    <w:unhideWhenUsed/>
    <w:rsid w:val="00ED1C36"/>
    <w:pPr>
      <w:keepNext/>
      <w:keepLines/>
      <w:spacing w:before="40"/>
      <w:outlineLvl w:val="5"/>
    </w:pPr>
    <w:rPr>
      <w:rFonts w:asciiTheme="majorHAnsi" w:hAnsiTheme="majorHAnsi" w:eastAsiaTheme="majorEastAsia" w:cstheme="majorBidi"/>
      <w:color w:val="1F3763" w:themeColor="accent1" w:themeShade="7F"/>
    </w:rPr>
  </w:style>
  <w:style w:type="paragraph" w:styleId="Heading7">
    <w:name w:val="heading 7"/>
    <w:basedOn w:val="Normal"/>
    <w:next w:val="Normal"/>
    <w:link w:val="Heading7Char"/>
    <w:rsid w:val="00D37E06"/>
    <w:pPr>
      <w:keepNext/>
      <w:tabs>
        <w:tab w:val="left" w:pos="2160"/>
        <w:tab w:val="left" w:pos="2880"/>
        <w:tab w:val="left" w:pos="3600"/>
        <w:tab w:val="left" w:pos="4320"/>
        <w:tab w:val="left" w:pos="5040"/>
        <w:tab w:val="left" w:pos="5760"/>
        <w:tab w:val="left" w:pos="6480"/>
        <w:tab w:val="left" w:pos="7200"/>
        <w:tab w:val="left" w:pos="7920"/>
        <w:tab w:val="right" w:pos="8640"/>
        <w:tab w:val="right" w:pos="9360"/>
      </w:tabs>
      <w:spacing w:line="240" w:lineRule="auto"/>
      <w:ind w:left="360"/>
      <w:jc w:val="both"/>
      <w:outlineLvl w:val="6"/>
    </w:pPr>
    <w:rPr>
      <w:rFonts w:ascii="Arial" w:hAnsi="Arial" w:eastAsia="Times New Roman" w:cs="Arial"/>
      <w:b/>
      <w:bCs/>
      <w:lang w:val="en-US"/>
    </w:rPr>
  </w:style>
  <w:style w:type="paragraph" w:styleId="Heading8">
    <w:name w:val="heading 8"/>
    <w:basedOn w:val="Normal"/>
    <w:next w:val="Normal"/>
    <w:link w:val="Heading8Char"/>
    <w:unhideWhenUsed/>
    <w:rsid w:val="00C653BC"/>
    <w:pPr>
      <w:keepNext/>
      <w:keepLines/>
      <w:spacing w:before="4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nhideWhenUsed/>
    <w:rsid w:val="00AA05D4"/>
    <w:pPr>
      <w:keepNext/>
      <w:keepLines/>
      <w:spacing w:before="4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aliases w:val="SHORT RESPONSE LIST"/>
    <w:link w:val="NoSpacingChar"/>
    <w:uiPriority w:val="1"/>
    <w:qFormat/>
    <w:rsid w:val="009D4F1D"/>
    <w:rPr>
      <w:rFonts w:eastAsiaTheme="minorEastAsia"/>
      <w:sz w:val="22"/>
      <w:szCs w:val="22"/>
      <w:lang w:eastAsia="zh-CN"/>
    </w:rPr>
  </w:style>
  <w:style w:type="character" w:styleId="NoSpacingChar" w:customStyle="1">
    <w:name w:val="No Spacing Char"/>
    <w:aliases w:val="SHORT RESPONSE LIST Char"/>
    <w:basedOn w:val="DefaultParagraphFont"/>
    <w:link w:val="NoSpacing"/>
    <w:uiPriority w:val="1"/>
    <w:rsid w:val="009D4F1D"/>
    <w:rPr>
      <w:rFonts w:eastAsiaTheme="minorEastAsia"/>
      <w:sz w:val="22"/>
      <w:szCs w:val="22"/>
      <w:lang w:eastAsia="zh-CN"/>
    </w:rPr>
  </w:style>
  <w:style w:type="paragraph" w:styleId="BalloonText">
    <w:name w:val="Balloon Text"/>
    <w:basedOn w:val="Normal"/>
    <w:link w:val="BalloonTextChar"/>
    <w:semiHidden/>
    <w:unhideWhenUsed/>
    <w:rsid w:val="009D4F1D"/>
    <w:rPr>
      <w:rFonts w:ascii="Times New Roman" w:hAnsi="Times New Roman" w:cs="Times New Roman"/>
      <w:sz w:val="18"/>
      <w:szCs w:val="18"/>
    </w:rPr>
  </w:style>
  <w:style w:type="character" w:styleId="BalloonTextChar" w:customStyle="1">
    <w:name w:val="Balloon Text Char"/>
    <w:basedOn w:val="DefaultParagraphFont"/>
    <w:link w:val="BalloonText"/>
    <w:semiHidden/>
    <w:rsid w:val="009D4F1D"/>
    <w:rPr>
      <w:rFonts w:ascii="Times New Roman" w:hAnsi="Times New Roman" w:cs="Times New Roman"/>
      <w:sz w:val="18"/>
      <w:szCs w:val="18"/>
    </w:rPr>
  </w:style>
  <w:style w:type="paragraph" w:styleId="Header">
    <w:name w:val="header"/>
    <w:basedOn w:val="Normal"/>
    <w:link w:val="HeaderChar"/>
    <w:unhideWhenUsed/>
    <w:rsid w:val="009F69E5"/>
    <w:pPr>
      <w:tabs>
        <w:tab w:val="center" w:pos="4680"/>
        <w:tab w:val="right" w:pos="9360"/>
      </w:tabs>
    </w:pPr>
  </w:style>
  <w:style w:type="character" w:styleId="HeaderChar" w:customStyle="1">
    <w:name w:val="Header Char"/>
    <w:basedOn w:val="DefaultParagraphFont"/>
    <w:link w:val="Header"/>
    <w:rsid w:val="009F69E5"/>
  </w:style>
  <w:style w:type="paragraph" w:styleId="Footer">
    <w:name w:val="footer"/>
    <w:basedOn w:val="Normal"/>
    <w:link w:val="FooterChar"/>
    <w:uiPriority w:val="99"/>
    <w:unhideWhenUsed/>
    <w:rsid w:val="009F69E5"/>
    <w:pPr>
      <w:tabs>
        <w:tab w:val="center" w:pos="4680"/>
        <w:tab w:val="right" w:pos="9360"/>
      </w:tabs>
    </w:pPr>
  </w:style>
  <w:style w:type="character" w:styleId="FooterChar" w:customStyle="1">
    <w:name w:val="Footer Char"/>
    <w:basedOn w:val="DefaultParagraphFont"/>
    <w:link w:val="Footer"/>
    <w:uiPriority w:val="99"/>
    <w:rsid w:val="009F69E5"/>
  </w:style>
  <w:style w:type="character" w:styleId="PageNumber">
    <w:name w:val="page number"/>
    <w:basedOn w:val="DefaultParagraphFont"/>
    <w:unhideWhenUsed/>
    <w:rsid w:val="001B3731"/>
  </w:style>
  <w:style w:type="table" w:styleId="TableGrid">
    <w:name w:val="Table Grid"/>
    <w:basedOn w:val="TableNormal"/>
    <w:uiPriority w:val="59"/>
    <w:rsid w:val="00CD449E"/>
    <w:rPr>
      <w:rFonts w:ascii="Times New Roman" w:hAnsi="Times New Roman" w:eastAsia="Times New Roman" w:cs="Times New Roman"/>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ListParagraph">
    <w:name w:val="List Paragraph"/>
    <w:aliases w:val="Conclusion paragraph,List Paragraph1,cS List Paragraph,Colorful List - Accent 11,Medium Grid 1 - Accent 21,Light Grid - Accent 31,List Paragraph11,Bullet List,FooterText,numbered,Paragraphe de liste1,Bulletr List Paragraph,列出段落,列出段落1,Bull"/>
    <w:basedOn w:val="Normal"/>
    <w:link w:val="ListParagraphChar"/>
    <w:uiPriority w:val="34"/>
    <w:qFormat/>
    <w:rsid w:val="0098376A"/>
    <w:pPr>
      <w:spacing w:line="276" w:lineRule="auto"/>
    </w:pPr>
    <w:rPr>
      <w:rFonts w:eastAsia="Times New Roman" w:cs="Calibri Light"/>
      <w:color w:val="000000"/>
      <w:spacing w:val="4"/>
      <w:szCs w:val="22"/>
    </w:rPr>
  </w:style>
  <w:style w:type="character" w:styleId="Heading3Char" w:customStyle="1">
    <w:name w:val="Heading 3 Char"/>
    <w:basedOn w:val="DefaultParagraphFont"/>
    <w:link w:val="Heading3"/>
    <w:rsid w:val="007A5E60"/>
    <w:rPr>
      <w:rFonts w:asciiTheme="majorHAnsi" w:hAnsiTheme="majorHAnsi" w:eastAsiaTheme="minorHAnsi" w:cstheme="majorHAnsi"/>
      <w:b/>
      <w:bCs/>
      <w:color w:val="23B2BE"/>
      <w:szCs w:val="28"/>
      <w:lang w:val="en-CA"/>
    </w:rPr>
  </w:style>
  <w:style w:type="paragraph" w:styleId="BodyTextIndent">
    <w:name w:val="Body Text Indent"/>
    <w:basedOn w:val="Normal"/>
    <w:link w:val="BodyTextIndentChar"/>
    <w:unhideWhenUsed/>
    <w:rsid w:val="008D55B8"/>
    <w:pPr>
      <w:spacing w:after="120"/>
      <w:ind w:left="360"/>
    </w:pPr>
    <w:rPr>
      <w:rFonts w:ascii="Calibri" w:hAnsi="Calibri" w:eastAsia="Times New Roman" w:cs="Arial"/>
      <w:color w:val="000000"/>
      <w:szCs w:val="20"/>
    </w:rPr>
  </w:style>
  <w:style w:type="character" w:styleId="BodyTextIndentChar" w:customStyle="1">
    <w:name w:val="Body Text Indent Char"/>
    <w:basedOn w:val="DefaultParagraphFont"/>
    <w:link w:val="BodyTextIndent"/>
    <w:rsid w:val="008D55B8"/>
    <w:rPr>
      <w:rFonts w:ascii="Calibri" w:hAnsi="Calibri" w:eastAsia="Times New Roman" w:cs="Arial"/>
      <w:color w:val="000000"/>
      <w:sz w:val="22"/>
      <w:szCs w:val="20"/>
      <w:lang w:val="en-CA"/>
    </w:rPr>
  </w:style>
  <w:style w:type="character" w:styleId="ListParagraphChar" w:customStyle="1">
    <w:name w:val="List Paragraph Char"/>
    <w:aliases w:val="Conclusion paragraph Char,List Paragraph1 Char,cS List Paragraph Char,Colorful List - Accent 11 Char,Medium Grid 1 - Accent 21 Char,Light Grid - Accent 31 Char,List Paragraph11 Char,Bullet List Char,FooterText Char,numbered Char"/>
    <w:basedOn w:val="DefaultParagraphFont"/>
    <w:link w:val="ListParagraph"/>
    <w:uiPriority w:val="34"/>
    <w:qFormat/>
    <w:rsid w:val="0098376A"/>
    <w:rPr>
      <w:rFonts w:ascii="Calibri Light" w:hAnsi="Calibri Light" w:eastAsia="Times New Roman" w:cs="Calibri Light"/>
      <w:color w:val="000000"/>
      <w:spacing w:val="4"/>
      <w:sz w:val="22"/>
      <w:szCs w:val="22"/>
      <w:lang w:val="en-CA"/>
    </w:rPr>
  </w:style>
  <w:style w:type="character" w:styleId="CommentReference">
    <w:name w:val="annotation reference"/>
    <w:basedOn w:val="DefaultParagraphFont"/>
    <w:uiPriority w:val="99"/>
    <w:semiHidden/>
    <w:unhideWhenUsed/>
    <w:rsid w:val="00982702"/>
    <w:rPr>
      <w:sz w:val="16"/>
      <w:szCs w:val="16"/>
    </w:rPr>
  </w:style>
  <w:style w:type="paragraph" w:styleId="CommentText">
    <w:name w:val="annotation text"/>
    <w:basedOn w:val="Normal"/>
    <w:link w:val="CommentTextChar"/>
    <w:uiPriority w:val="99"/>
    <w:unhideWhenUsed/>
    <w:rsid w:val="00982702"/>
    <w:rPr>
      <w:sz w:val="20"/>
      <w:szCs w:val="20"/>
    </w:rPr>
  </w:style>
  <w:style w:type="character" w:styleId="CommentTextChar" w:customStyle="1">
    <w:name w:val="Comment Text Char"/>
    <w:basedOn w:val="DefaultParagraphFont"/>
    <w:link w:val="CommentText"/>
    <w:uiPriority w:val="99"/>
    <w:rsid w:val="00982702"/>
    <w:rPr>
      <w:sz w:val="20"/>
      <w:szCs w:val="20"/>
    </w:rPr>
  </w:style>
  <w:style w:type="paragraph" w:styleId="CommentSubject">
    <w:name w:val="annotation subject"/>
    <w:basedOn w:val="CommentText"/>
    <w:next w:val="CommentText"/>
    <w:link w:val="CommentSubjectChar"/>
    <w:semiHidden/>
    <w:unhideWhenUsed/>
    <w:rsid w:val="00982702"/>
    <w:rPr>
      <w:b/>
      <w:bCs/>
    </w:rPr>
  </w:style>
  <w:style w:type="character" w:styleId="CommentSubjectChar" w:customStyle="1">
    <w:name w:val="Comment Subject Char"/>
    <w:basedOn w:val="CommentTextChar"/>
    <w:link w:val="CommentSubject"/>
    <w:semiHidden/>
    <w:rsid w:val="00982702"/>
    <w:rPr>
      <w:b/>
      <w:bCs/>
      <w:sz w:val="20"/>
      <w:szCs w:val="20"/>
    </w:rPr>
  </w:style>
  <w:style w:type="character" w:styleId="Heading1Char" w:customStyle="1">
    <w:name w:val="Heading 1 Char"/>
    <w:aliases w:val="Para BOLD Char"/>
    <w:basedOn w:val="DefaultParagraphFont"/>
    <w:link w:val="Heading1"/>
    <w:rsid w:val="006B50FB"/>
    <w:rPr>
      <w:rFonts w:asciiTheme="majorHAnsi" w:hAnsiTheme="majorHAnsi" w:eastAsiaTheme="majorEastAsia" w:cstheme="majorBidi"/>
      <w:b/>
      <w:color w:val="23B2BE"/>
      <w:sz w:val="36"/>
      <w:szCs w:val="36"/>
      <w:lang w:val="en-CA"/>
    </w:rPr>
  </w:style>
  <w:style w:type="character" w:styleId="Heading2Char" w:customStyle="1">
    <w:name w:val="Heading 2 Char"/>
    <w:basedOn w:val="DefaultParagraphFont"/>
    <w:link w:val="Heading2"/>
    <w:rsid w:val="00AD511C"/>
    <w:rPr>
      <w:rFonts w:asciiTheme="majorHAnsi" w:hAnsiTheme="majorHAnsi" w:eastAsiaTheme="majorEastAsia" w:cstheme="majorHAnsi"/>
      <w:b/>
      <w:color w:val="23B2BE"/>
      <w:sz w:val="32"/>
      <w:szCs w:val="26"/>
    </w:rPr>
  </w:style>
  <w:style w:type="paragraph" w:styleId="NormalWeb">
    <w:name w:val="Normal (Web)"/>
    <w:basedOn w:val="Normal"/>
    <w:unhideWhenUsed/>
    <w:rsid w:val="002566D1"/>
    <w:pPr>
      <w:spacing w:before="100" w:beforeAutospacing="1" w:after="100" w:afterAutospacing="1"/>
    </w:pPr>
    <w:rPr>
      <w:rFonts w:ascii="Times New Roman" w:hAnsi="Times New Roman" w:eastAsia="Times New Roman" w:cs="Times New Roman"/>
      <w:lang w:eastAsia="en-CA"/>
    </w:rPr>
  </w:style>
  <w:style w:type="paragraph" w:styleId="TOC1">
    <w:name w:val="toc 1"/>
    <w:basedOn w:val="Normal"/>
    <w:next w:val="Normal"/>
    <w:autoRedefine/>
    <w:uiPriority w:val="39"/>
    <w:unhideWhenUsed/>
    <w:qFormat/>
    <w:rsid w:val="004D48D7"/>
    <w:pPr>
      <w:tabs>
        <w:tab w:val="right" w:leader="dot" w:pos="9350"/>
      </w:tabs>
      <w:spacing w:after="100"/>
    </w:pPr>
  </w:style>
  <w:style w:type="paragraph" w:styleId="TOC2">
    <w:name w:val="toc 2"/>
    <w:basedOn w:val="Normal"/>
    <w:next w:val="Normal"/>
    <w:autoRedefine/>
    <w:uiPriority w:val="39"/>
    <w:unhideWhenUsed/>
    <w:qFormat/>
    <w:rsid w:val="00076D6E"/>
    <w:pPr>
      <w:tabs>
        <w:tab w:val="right" w:leader="dot" w:pos="9350"/>
      </w:tabs>
      <w:spacing w:after="100"/>
      <w:ind w:left="220"/>
    </w:pPr>
  </w:style>
  <w:style w:type="paragraph" w:styleId="TOC3">
    <w:name w:val="toc 3"/>
    <w:basedOn w:val="Normal"/>
    <w:next w:val="Normal"/>
    <w:autoRedefine/>
    <w:uiPriority w:val="1"/>
    <w:unhideWhenUsed/>
    <w:qFormat/>
    <w:rsid w:val="00690D09"/>
    <w:pPr>
      <w:spacing w:after="100"/>
      <w:ind w:left="440"/>
    </w:pPr>
  </w:style>
  <w:style w:type="character" w:styleId="Hyperlink">
    <w:name w:val="Hyperlink"/>
    <w:basedOn w:val="DefaultParagraphFont"/>
    <w:uiPriority w:val="99"/>
    <w:unhideWhenUsed/>
    <w:rsid w:val="00690D09"/>
    <w:rPr>
      <w:color w:val="0563C1" w:themeColor="hyperlink"/>
      <w:u w:val="single"/>
    </w:rPr>
  </w:style>
  <w:style w:type="character" w:styleId="Heading8Char" w:customStyle="1">
    <w:name w:val="Heading 8 Char"/>
    <w:basedOn w:val="DefaultParagraphFont"/>
    <w:link w:val="Heading8"/>
    <w:rsid w:val="00C653BC"/>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rsid w:val="00AA05D4"/>
    <w:rPr>
      <w:rFonts w:asciiTheme="majorHAnsi" w:hAnsiTheme="majorHAnsi" w:eastAsiaTheme="majorEastAsia" w:cstheme="majorBidi"/>
      <w:i/>
      <w:iCs/>
      <w:color w:val="272727" w:themeColor="text1" w:themeTint="D8"/>
      <w:sz w:val="21"/>
      <w:szCs w:val="21"/>
    </w:rPr>
  </w:style>
  <w:style w:type="paragraph" w:styleId="Caption">
    <w:name w:val="caption"/>
    <w:basedOn w:val="Normal"/>
    <w:next w:val="Normal"/>
    <w:uiPriority w:val="35"/>
    <w:unhideWhenUsed/>
    <w:rsid w:val="00AA05D4"/>
    <w:pPr>
      <w:spacing w:after="200"/>
    </w:pPr>
    <w:rPr>
      <w:rFonts w:ascii="Calibri" w:hAnsi="Calibri" w:eastAsia="Calibri" w:cs="Times New Roman"/>
      <w:i/>
      <w:iCs/>
      <w:color w:val="44546A" w:themeColor="text2"/>
      <w:sz w:val="18"/>
      <w:szCs w:val="18"/>
    </w:rPr>
  </w:style>
  <w:style w:type="character" w:styleId="Heading4Char" w:customStyle="1">
    <w:name w:val="Heading 4 Char"/>
    <w:basedOn w:val="DefaultParagraphFont"/>
    <w:link w:val="Heading4"/>
    <w:rsid w:val="0080236C"/>
    <w:rPr>
      <w:rFonts w:asciiTheme="majorHAnsi" w:hAnsiTheme="majorHAnsi" w:eastAsiaTheme="majorEastAsia" w:cstheme="majorBidi"/>
      <w:i/>
      <w:iCs/>
      <w:color w:val="2F5496" w:themeColor="accent1" w:themeShade="BF"/>
      <w:sz w:val="22"/>
    </w:rPr>
  </w:style>
  <w:style w:type="paragraph" w:styleId="Conclusionbullet" w:customStyle="1">
    <w:name w:val="Conclusion bullet"/>
    <w:basedOn w:val="Normal"/>
    <w:link w:val="ConclusionbulletChar"/>
    <w:qFormat/>
    <w:rsid w:val="00FF0B4E"/>
    <w:pPr>
      <w:numPr>
        <w:numId w:val="1"/>
      </w:numPr>
      <w:contextualSpacing/>
    </w:pPr>
    <w:rPr>
      <w:rFonts w:ascii="Calibri" w:hAnsi="Calibri" w:eastAsia="Calibri" w:cs="Times New Roman"/>
      <w:b/>
      <w:bCs/>
      <w:i/>
      <w:szCs w:val="22"/>
    </w:rPr>
  </w:style>
  <w:style w:type="character" w:styleId="ConclusionbulletChar" w:customStyle="1">
    <w:name w:val="Conclusion bullet Char"/>
    <w:basedOn w:val="DefaultParagraphFont"/>
    <w:link w:val="Conclusionbullet"/>
    <w:rsid w:val="00FF0B4E"/>
    <w:rPr>
      <w:rFonts w:ascii="Calibri" w:hAnsi="Calibri" w:eastAsia="Calibri" w:cs="Times New Roman"/>
      <w:b/>
      <w:bCs/>
      <w:i/>
      <w:sz w:val="22"/>
      <w:szCs w:val="22"/>
      <w:lang w:val="en-CA"/>
    </w:rPr>
  </w:style>
  <w:style w:type="paragraph" w:styleId="ListBullet1" w:customStyle="1">
    <w:name w:val="List Bullet1"/>
    <w:basedOn w:val="Normal"/>
    <w:uiPriority w:val="99"/>
    <w:rsid w:val="00AD401C"/>
    <w:pPr>
      <w:numPr>
        <w:numId w:val="2"/>
      </w:numPr>
    </w:pPr>
    <w:rPr>
      <w:rFonts w:ascii="Times New Roman" w:hAnsi="Times New Roman" w:eastAsia="Times New Roman" w:cs="Times New Roman"/>
      <w:sz w:val="24"/>
      <w:szCs w:val="20"/>
    </w:rPr>
  </w:style>
  <w:style w:type="paragraph" w:styleId="QuickFormat6" w:customStyle="1">
    <w:name w:val="QuickFormat6"/>
    <w:basedOn w:val="Normal"/>
    <w:rsid w:val="00CD56C9"/>
    <w:pPr>
      <w:widowControl w:val="0"/>
      <w:autoSpaceDE w:val="0"/>
      <w:autoSpaceDN w:val="0"/>
      <w:adjustRightInd w:val="0"/>
    </w:pPr>
    <w:rPr>
      <w:rFonts w:ascii="Times New Roman" w:hAnsi="Times New Roman" w:eastAsia="Times New Roman" w:cs="Times New Roman"/>
      <w:color w:val="000000"/>
      <w:sz w:val="24"/>
    </w:rPr>
  </w:style>
  <w:style w:type="paragraph" w:styleId="tSt" w:customStyle="1">
    <w:name w:val="tSt."/>
    <w:basedOn w:val="Normal"/>
    <w:rsid w:val="00CD56C9"/>
    <w:pPr>
      <w:pBdr>
        <w:bottom w:val="single" w:color="auto" w:sz="18" w:space="1"/>
      </w:pBdr>
      <w:tabs>
        <w:tab w:val="right" w:leader="dot" w:pos="5040"/>
      </w:tabs>
    </w:pPr>
    <w:rPr>
      <w:rFonts w:ascii="Times New Roman" w:hAnsi="Times New Roman" w:eastAsia="Times New Roman" w:cs="Times New Roman"/>
      <w:szCs w:val="20"/>
    </w:rPr>
  </w:style>
  <w:style w:type="paragraph" w:styleId="TOC4">
    <w:name w:val="toc 4"/>
    <w:basedOn w:val="Normal"/>
    <w:next w:val="Normal"/>
    <w:autoRedefine/>
    <w:uiPriority w:val="39"/>
    <w:unhideWhenUsed/>
    <w:rsid w:val="00293AD1"/>
    <w:pPr>
      <w:spacing w:after="100" w:line="259" w:lineRule="auto"/>
      <w:ind w:left="660"/>
    </w:pPr>
    <w:rPr>
      <w:rFonts w:asciiTheme="minorHAnsi" w:hAnsiTheme="minorHAnsi" w:eastAsiaTheme="minorEastAsia"/>
      <w:szCs w:val="22"/>
    </w:rPr>
  </w:style>
  <w:style w:type="paragraph" w:styleId="TOC5">
    <w:name w:val="toc 5"/>
    <w:basedOn w:val="Normal"/>
    <w:next w:val="Normal"/>
    <w:autoRedefine/>
    <w:uiPriority w:val="39"/>
    <w:unhideWhenUsed/>
    <w:rsid w:val="00293AD1"/>
    <w:pPr>
      <w:spacing w:after="100" w:line="259" w:lineRule="auto"/>
      <w:ind w:left="880"/>
    </w:pPr>
    <w:rPr>
      <w:rFonts w:asciiTheme="minorHAnsi" w:hAnsiTheme="minorHAnsi" w:eastAsiaTheme="minorEastAsia"/>
      <w:szCs w:val="22"/>
    </w:rPr>
  </w:style>
  <w:style w:type="paragraph" w:styleId="TOC6">
    <w:name w:val="toc 6"/>
    <w:basedOn w:val="Normal"/>
    <w:next w:val="Normal"/>
    <w:autoRedefine/>
    <w:uiPriority w:val="39"/>
    <w:unhideWhenUsed/>
    <w:rsid w:val="00293AD1"/>
    <w:pPr>
      <w:spacing w:after="100" w:line="259" w:lineRule="auto"/>
      <w:ind w:left="1100"/>
    </w:pPr>
    <w:rPr>
      <w:rFonts w:asciiTheme="minorHAnsi" w:hAnsiTheme="minorHAnsi" w:eastAsiaTheme="minorEastAsia"/>
      <w:szCs w:val="22"/>
    </w:rPr>
  </w:style>
  <w:style w:type="paragraph" w:styleId="TOC7">
    <w:name w:val="toc 7"/>
    <w:basedOn w:val="Normal"/>
    <w:next w:val="Normal"/>
    <w:autoRedefine/>
    <w:uiPriority w:val="39"/>
    <w:unhideWhenUsed/>
    <w:rsid w:val="00293AD1"/>
    <w:pPr>
      <w:spacing w:after="100" w:line="259" w:lineRule="auto"/>
      <w:ind w:left="1320"/>
    </w:pPr>
    <w:rPr>
      <w:rFonts w:asciiTheme="minorHAnsi" w:hAnsiTheme="minorHAnsi" w:eastAsiaTheme="minorEastAsia"/>
      <w:szCs w:val="22"/>
    </w:rPr>
  </w:style>
  <w:style w:type="paragraph" w:styleId="TOC8">
    <w:name w:val="toc 8"/>
    <w:basedOn w:val="Normal"/>
    <w:next w:val="Normal"/>
    <w:autoRedefine/>
    <w:uiPriority w:val="39"/>
    <w:unhideWhenUsed/>
    <w:rsid w:val="00293AD1"/>
    <w:pPr>
      <w:spacing w:after="100" w:line="259" w:lineRule="auto"/>
      <w:ind w:left="1540"/>
    </w:pPr>
    <w:rPr>
      <w:rFonts w:asciiTheme="minorHAnsi" w:hAnsiTheme="minorHAnsi" w:eastAsiaTheme="minorEastAsia"/>
      <w:szCs w:val="22"/>
    </w:rPr>
  </w:style>
  <w:style w:type="paragraph" w:styleId="TOC9">
    <w:name w:val="toc 9"/>
    <w:basedOn w:val="Normal"/>
    <w:next w:val="Normal"/>
    <w:autoRedefine/>
    <w:uiPriority w:val="39"/>
    <w:unhideWhenUsed/>
    <w:rsid w:val="00293AD1"/>
    <w:pPr>
      <w:spacing w:after="100" w:line="259" w:lineRule="auto"/>
      <w:ind w:left="1760"/>
    </w:pPr>
    <w:rPr>
      <w:rFonts w:asciiTheme="minorHAnsi" w:hAnsiTheme="minorHAnsi" w:eastAsiaTheme="minorEastAsia"/>
      <w:szCs w:val="22"/>
    </w:rPr>
  </w:style>
  <w:style w:type="character" w:styleId="UnresolvedMention1" w:customStyle="1">
    <w:name w:val="Unresolved Mention1"/>
    <w:basedOn w:val="DefaultParagraphFont"/>
    <w:uiPriority w:val="99"/>
    <w:semiHidden/>
    <w:unhideWhenUsed/>
    <w:rsid w:val="00293AD1"/>
    <w:rPr>
      <w:color w:val="605E5C"/>
      <w:shd w:val="clear" w:color="auto" w:fill="E1DFDD"/>
    </w:rPr>
  </w:style>
  <w:style w:type="paragraph" w:styleId="BodyText3">
    <w:name w:val="Body Text 3"/>
    <w:basedOn w:val="Normal"/>
    <w:link w:val="BodyText3Char"/>
    <w:unhideWhenUsed/>
    <w:rsid w:val="003F28AD"/>
    <w:pPr>
      <w:spacing w:after="120"/>
    </w:pPr>
    <w:rPr>
      <w:sz w:val="16"/>
      <w:szCs w:val="16"/>
    </w:rPr>
  </w:style>
  <w:style w:type="character" w:styleId="BodyText3Char" w:customStyle="1">
    <w:name w:val="Body Text 3 Char"/>
    <w:basedOn w:val="DefaultParagraphFont"/>
    <w:link w:val="BodyText3"/>
    <w:rsid w:val="003F28AD"/>
    <w:rPr>
      <w:rFonts w:ascii="Calibri Light" w:hAnsi="Calibri Light"/>
      <w:sz w:val="16"/>
      <w:szCs w:val="16"/>
    </w:rPr>
  </w:style>
  <w:style w:type="table" w:styleId="TableGrid1" w:customStyle="1">
    <w:name w:val="Table Grid1"/>
    <w:basedOn w:val="TableNormal"/>
    <w:next w:val="TableGrid"/>
    <w:uiPriority w:val="59"/>
    <w:rsid w:val="003F28AD"/>
    <w:rPr>
      <w:rFonts w:ascii="Times New Roman" w:hAnsi="Times New Roman" w:eastAsia="Times New Roman" w:cs="Times New Roman"/>
      <w:sz w:val="20"/>
      <w:szCs w:val="20"/>
      <w:lang w:val="en-CA" w:eastAsia="en-C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OCHeading">
    <w:name w:val="TOC Heading"/>
    <w:basedOn w:val="Heading1"/>
    <w:next w:val="Normal"/>
    <w:uiPriority w:val="39"/>
    <w:unhideWhenUsed/>
    <w:rsid w:val="00947E22"/>
    <w:pPr>
      <w:spacing w:before="240" w:line="259" w:lineRule="auto"/>
      <w:outlineLvl w:val="9"/>
    </w:pPr>
    <w:rPr>
      <w:b w:val="0"/>
      <w:color w:val="2F5496" w:themeColor="accent1" w:themeShade="BF"/>
    </w:rPr>
  </w:style>
  <w:style w:type="paragraph" w:styleId="FootnoteText">
    <w:name w:val="footnote text"/>
    <w:basedOn w:val="Normal"/>
    <w:link w:val="FootnoteTextChar"/>
    <w:uiPriority w:val="99"/>
    <w:semiHidden/>
    <w:unhideWhenUsed/>
    <w:rsid w:val="00764C88"/>
    <w:rPr>
      <w:rFonts w:ascii="Calibri" w:hAnsi="Calibri" w:eastAsia="Calibri" w:cs="Times New Roman"/>
      <w:sz w:val="20"/>
      <w:szCs w:val="20"/>
    </w:rPr>
  </w:style>
  <w:style w:type="character" w:styleId="FootnoteTextChar" w:customStyle="1">
    <w:name w:val="Footnote Text Char"/>
    <w:basedOn w:val="DefaultParagraphFont"/>
    <w:link w:val="FootnoteText"/>
    <w:uiPriority w:val="99"/>
    <w:semiHidden/>
    <w:rsid w:val="00764C88"/>
    <w:rPr>
      <w:rFonts w:ascii="Calibri" w:hAnsi="Calibri" w:eastAsia="Calibri" w:cs="Times New Roman"/>
      <w:sz w:val="20"/>
      <w:szCs w:val="20"/>
      <w:lang w:val="en-CA"/>
    </w:rPr>
  </w:style>
  <w:style w:type="character" w:styleId="FootnoteReference">
    <w:name w:val="footnote reference"/>
    <w:basedOn w:val="DefaultParagraphFont"/>
    <w:uiPriority w:val="99"/>
    <w:semiHidden/>
    <w:unhideWhenUsed/>
    <w:rsid w:val="00764C88"/>
    <w:rPr>
      <w:vertAlign w:val="superscript"/>
    </w:rPr>
  </w:style>
  <w:style w:type="paragraph" w:styleId="Revision">
    <w:name w:val="Revision"/>
    <w:hidden/>
    <w:uiPriority w:val="99"/>
    <w:semiHidden/>
    <w:rsid w:val="00EB50DD"/>
    <w:rPr>
      <w:rFonts w:ascii="Calibri Light" w:hAnsi="Calibri Light"/>
      <w:sz w:val="22"/>
    </w:rPr>
  </w:style>
  <w:style w:type="paragraph" w:styleId="Number1MKC" w:customStyle="1">
    <w:name w:val="Number 1 MKC"/>
    <w:basedOn w:val="Normal"/>
    <w:rsid w:val="00B41CC0"/>
    <w:pPr>
      <w:numPr>
        <w:numId w:val="3"/>
      </w:numPr>
      <w:spacing w:before="60" w:after="120"/>
      <w:jc w:val="both"/>
    </w:pPr>
    <w:rPr>
      <w:rFonts w:ascii="Times New Roman" w:hAnsi="Times New Roman" w:eastAsia="Times" w:cs="Times New Roman"/>
      <w:color w:val="000000"/>
      <w:sz w:val="24"/>
      <w:szCs w:val="20"/>
      <w:lang w:eastAsia="fr-FR"/>
    </w:rPr>
  </w:style>
  <w:style w:type="paragraph" w:styleId="BodyText">
    <w:name w:val="Body Text"/>
    <w:basedOn w:val="Normal"/>
    <w:link w:val="BodyTextChar"/>
    <w:unhideWhenUsed/>
    <w:qFormat/>
    <w:rsid w:val="004743CD"/>
    <w:pPr>
      <w:spacing w:after="120"/>
    </w:pPr>
  </w:style>
  <w:style w:type="character" w:styleId="BodyTextChar" w:customStyle="1">
    <w:name w:val="Body Text Char"/>
    <w:basedOn w:val="DefaultParagraphFont"/>
    <w:link w:val="BodyText"/>
    <w:rsid w:val="004743CD"/>
    <w:rPr>
      <w:rFonts w:ascii="Calibri Light" w:hAnsi="Calibri Light"/>
      <w:sz w:val="22"/>
    </w:rPr>
  </w:style>
  <w:style w:type="paragraph" w:styleId="Quote">
    <w:name w:val="Quote"/>
    <w:basedOn w:val="Normal"/>
    <w:next w:val="Normal"/>
    <w:link w:val="QuoteChar"/>
    <w:uiPriority w:val="29"/>
    <w:qFormat/>
    <w:rsid w:val="005A5FBA"/>
    <w:pPr>
      <w:ind w:left="720" w:right="864"/>
    </w:pPr>
    <w:rPr>
      <w:i/>
      <w:iCs/>
      <w:color w:val="404040" w:themeColor="text1" w:themeTint="BF"/>
    </w:rPr>
  </w:style>
  <w:style w:type="character" w:styleId="QuoteChar" w:customStyle="1">
    <w:name w:val="Quote Char"/>
    <w:basedOn w:val="DefaultParagraphFont"/>
    <w:link w:val="Quote"/>
    <w:uiPriority w:val="29"/>
    <w:rsid w:val="005A5FBA"/>
    <w:rPr>
      <w:rFonts w:ascii="Calibri Light" w:hAnsi="Calibri Light"/>
      <w:i/>
      <w:iCs/>
      <w:color w:val="404040" w:themeColor="text1" w:themeTint="BF"/>
      <w:sz w:val="22"/>
    </w:rPr>
  </w:style>
  <w:style w:type="character" w:styleId="Emphasis">
    <w:name w:val="Emphasis"/>
    <w:basedOn w:val="DefaultParagraphFont"/>
    <w:uiPriority w:val="20"/>
    <w:rsid w:val="001F2320"/>
    <w:rPr>
      <w:i/>
      <w:iCs/>
    </w:rPr>
  </w:style>
  <w:style w:type="character" w:styleId="Heading6Char" w:customStyle="1">
    <w:name w:val="Heading 6 Char"/>
    <w:basedOn w:val="DefaultParagraphFont"/>
    <w:link w:val="Heading6"/>
    <w:rsid w:val="00ED1C36"/>
    <w:rPr>
      <w:rFonts w:asciiTheme="majorHAnsi" w:hAnsiTheme="majorHAnsi" w:eastAsiaTheme="majorEastAsia" w:cstheme="majorBidi"/>
      <w:color w:val="1F3763" w:themeColor="accent1" w:themeShade="7F"/>
      <w:sz w:val="22"/>
    </w:rPr>
  </w:style>
  <w:style w:type="paragraph" w:styleId="BodyText2">
    <w:name w:val="Body Text 2"/>
    <w:basedOn w:val="Normal"/>
    <w:link w:val="BodyText2Char"/>
    <w:unhideWhenUsed/>
    <w:rsid w:val="00ED1C36"/>
    <w:pPr>
      <w:spacing w:after="120" w:line="480" w:lineRule="auto"/>
    </w:pPr>
  </w:style>
  <w:style w:type="character" w:styleId="BodyText2Char" w:customStyle="1">
    <w:name w:val="Body Text 2 Char"/>
    <w:basedOn w:val="DefaultParagraphFont"/>
    <w:link w:val="BodyText2"/>
    <w:rsid w:val="00ED1C36"/>
    <w:rPr>
      <w:rFonts w:ascii="Calibri Light" w:hAnsi="Calibri Light"/>
      <w:sz w:val="22"/>
    </w:rPr>
  </w:style>
  <w:style w:type="paragraph" w:styleId="NumberedQuestion" w:customStyle="1">
    <w:name w:val="Numbered Question"/>
    <w:basedOn w:val="Normal"/>
    <w:next w:val="Normal"/>
    <w:link w:val="NumberedQuestionChar"/>
    <w:uiPriority w:val="99"/>
    <w:rsid w:val="00ED1C36"/>
    <w:pPr>
      <w:tabs>
        <w:tab w:val="left" w:pos="720"/>
        <w:tab w:val="left" w:pos="922"/>
        <w:tab w:val="left" w:pos="8280"/>
      </w:tabs>
      <w:suppressAutoHyphens/>
      <w:ind w:left="720" w:right="-274" w:hanging="720"/>
      <w:jc w:val="both"/>
    </w:pPr>
    <w:rPr>
      <w:rFonts w:ascii="Arial" w:hAnsi="Arial" w:eastAsia="Times New Roman" w:cs="Times New Roman"/>
      <w:spacing w:val="-2"/>
      <w:sz w:val="20"/>
      <w:szCs w:val="20"/>
      <w:lang w:val="en-GB"/>
    </w:rPr>
  </w:style>
  <w:style w:type="character" w:styleId="NumberedQuestionChar" w:customStyle="1">
    <w:name w:val="Numbered Question Char"/>
    <w:link w:val="NumberedQuestion"/>
    <w:uiPriority w:val="99"/>
    <w:locked/>
    <w:rsid w:val="00ED1C36"/>
    <w:rPr>
      <w:rFonts w:ascii="Arial" w:hAnsi="Arial" w:eastAsia="Times New Roman" w:cs="Times New Roman"/>
      <w:spacing w:val="-2"/>
      <w:sz w:val="20"/>
      <w:szCs w:val="20"/>
      <w:lang w:val="en-GB"/>
    </w:rPr>
  </w:style>
  <w:style w:type="paragraph" w:styleId="T12" w:customStyle="1">
    <w:name w:val="T12"/>
    <w:basedOn w:val="Normal"/>
    <w:rsid w:val="00ED1C36"/>
    <w:pPr>
      <w:jc w:val="both"/>
    </w:pPr>
    <w:rPr>
      <w:rFonts w:ascii="Times New Roman" w:hAnsi="Times New Roman" w:eastAsia="Times New Roman" w:cs="Times New Roman"/>
      <w:sz w:val="24"/>
      <w:szCs w:val="20"/>
    </w:rPr>
  </w:style>
  <w:style w:type="paragraph" w:styleId="R-Screener" w:customStyle="1">
    <w:name w:val="R-Screener"/>
    <w:basedOn w:val="Normal"/>
    <w:link w:val="R-ScreenerChar"/>
    <w:qFormat/>
    <w:rsid w:val="00ED1C36"/>
    <w:pPr>
      <w:tabs>
        <w:tab w:val="left" w:leader="dot" w:pos="4536"/>
        <w:tab w:val="left" w:pos="4820"/>
      </w:tabs>
      <w:autoSpaceDE w:val="0"/>
      <w:autoSpaceDN w:val="0"/>
      <w:adjustRightInd w:val="0"/>
      <w:ind w:left="340"/>
    </w:pPr>
    <w:rPr>
      <w:rFonts w:eastAsia="Times New Roman" w:cs="Arial" w:asciiTheme="minorHAnsi" w:hAnsiTheme="minorHAnsi"/>
      <w:szCs w:val="22"/>
    </w:rPr>
  </w:style>
  <w:style w:type="character" w:styleId="R-ScreenerChar" w:customStyle="1">
    <w:name w:val="R-Screener Char"/>
    <w:basedOn w:val="DefaultParagraphFont"/>
    <w:link w:val="R-Screener"/>
    <w:rsid w:val="00ED1C36"/>
    <w:rPr>
      <w:rFonts w:eastAsia="Times New Roman" w:cs="Arial"/>
      <w:sz w:val="22"/>
      <w:szCs w:val="22"/>
      <w:lang w:val="en-CA"/>
    </w:rPr>
  </w:style>
  <w:style w:type="paragraph" w:styleId="Q-Screener" w:customStyle="1">
    <w:name w:val="Q-Screener"/>
    <w:basedOn w:val="ListParagraph"/>
    <w:link w:val="Q-ScreenerChar"/>
    <w:qFormat/>
    <w:rsid w:val="00ED1C36"/>
    <w:pPr>
      <w:numPr>
        <w:numId w:val="4"/>
      </w:numPr>
      <w:autoSpaceDE w:val="0"/>
      <w:autoSpaceDN w:val="0"/>
      <w:adjustRightInd w:val="0"/>
      <w:spacing w:after="120" w:line="264" w:lineRule="auto"/>
    </w:pPr>
    <w:rPr>
      <w:rFonts w:ascii="Calibri" w:hAnsi="Calibri" w:cs="Arial"/>
      <w:color w:val="auto"/>
      <w:spacing w:val="0"/>
    </w:rPr>
  </w:style>
  <w:style w:type="character" w:styleId="Q-ScreenerChar" w:customStyle="1">
    <w:name w:val="Q-Screener Char"/>
    <w:basedOn w:val="DefaultParagraphFont"/>
    <w:link w:val="Q-Screener"/>
    <w:rsid w:val="00ED1C36"/>
    <w:rPr>
      <w:rFonts w:ascii="Calibri" w:hAnsi="Calibri" w:eastAsia="Times New Roman" w:cs="Arial"/>
      <w:sz w:val="22"/>
      <w:szCs w:val="22"/>
      <w:lang w:val="en-CA"/>
    </w:rPr>
  </w:style>
  <w:style w:type="paragraph" w:styleId="WW-BodyText3" w:customStyle="1">
    <w:name w:val="WW-Body Text 3"/>
    <w:basedOn w:val="Normal"/>
    <w:rsid w:val="00ED1C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rFonts w:ascii="Helv" w:hAnsi="Helv" w:eastAsia="Times New Roman" w:cs="Times New Roman"/>
      <w:i/>
      <w:szCs w:val="20"/>
      <w:lang w:eastAsia="ar-SA"/>
    </w:rPr>
  </w:style>
  <w:style w:type="paragraph" w:styleId="WW-BodyText2" w:customStyle="1">
    <w:name w:val="WW-Body Text 2"/>
    <w:basedOn w:val="Normal"/>
    <w:rsid w:val="00ED1C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pPr>
    <w:rPr>
      <w:rFonts w:ascii="Helv" w:hAnsi="Helv" w:eastAsia="Times New Roman" w:cs="Times New Roman"/>
      <w:sz w:val="24"/>
      <w:szCs w:val="20"/>
      <w:lang w:eastAsia="ar-SA"/>
    </w:rPr>
  </w:style>
  <w:style w:type="character" w:styleId="FollowedHyperlink">
    <w:name w:val="FollowedHyperlink"/>
    <w:basedOn w:val="DefaultParagraphFont"/>
    <w:uiPriority w:val="99"/>
    <w:semiHidden/>
    <w:unhideWhenUsed/>
    <w:rsid w:val="00463DAB"/>
    <w:rPr>
      <w:color w:val="954F72" w:themeColor="followedHyperlink"/>
      <w:u w:val="single"/>
    </w:rPr>
  </w:style>
  <w:style w:type="character" w:styleId="Heading5Char" w:customStyle="1">
    <w:name w:val="Heading 5 Char"/>
    <w:basedOn w:val="DefaultParagraphFont"/>
    <w:link w:val="Heading5"/>
    <w:rsid w:val="00D37E06"/>
    <w:rPr>
      <w:rFonts w:ascii="Times New Roman" w:hAnsi="Times New Roman" w:eastAsia="Times New Roman" w:cs="Times New Roman"/>
      <w:b/>
      <w:szCs w:val="20"/>
    </w:rPr>
  </w:style>
  <w:style w:type="character" w:styleId="Heading7Char" w:customStyle="1">
    <w:name w:val="Heading 7 Char"/>
    <w:basedOn w:val="DefaultParagraphFont"/>
    <w:link w:val="Heading7"/>
    <w:rsid w:val="00D37E06"/>
    <w:rPr>
      <w:rFonts w:ascii="Arial" w:hAnsi="Arial" w:eastAsia="Times New Roman" w:cs="Arial"/>
      <w:b/>
      <w:bCs/>
      <w:sz w:val="22"/>
    </w:rPr>
  </w:style>
  <w:style w:type="table" w:styleId="Econoler13" w:customStyle="1">
    <w:name w:val="Econoler 13"/>
    <w:basedOn w:val="TableNormal"/>
    <w:uiPriority w:val="99"/>
    <w:rsid w:val="00D37E06"/>
    <w:rPr>
      <w:rFonts w:ascii="Arial" w:hAnsi="Arial" w:eastAsia="Arial" w:cs="Times New Roman"/>
      <w:sz w:val="20"/>
      <w:szCs w:val="20"/>
      <w:lang w:val="fr-CA" w:eastAsia="fr-CA"/>
    </w:rPr>
    <w:tblPr>
      <w:tblStyleRowBandSize w:val="1"/>
      <w:jc w:val="center"/>
      <w:tblBorders>
        <w:top w:val="single" w:color="00467F" w:sz="4" w:space="0"/>
        <w:left w:val="single" w:color="00467F" w:sz="4" w:space="0"/>
        <w:bottom w:val="single" w:color="00467F" w:sz="4" w:space="0"/>
        <w:right w:val="single" w:color="00467F" w:sz="4" w:space="0"/>
        <w:insideH w:val="single" w:color="00467F" w:sz="4" w:space="0"/>
        <w:insideV w:val="single" w:color="00467F" w:sz="4" w:space="0"/>
      </w:tblBorders>
    </w:tblPr>
    <w:trPr>
      <w:jc w:val="center"/>
    </w:trPr>
    <w:tblStylePr w:type="firstRow">
      <w:pPr>
        <w:wordWrap/>
        <w:spacing w:before="120" w:beforeLines="0" w:beforeAutospacing="0" w:after="120" w:afterLines="0" w:afterAutospacing="0" w:line="240" w:lineRule="auto"/>
        <w:contextualSpacing w:val="0"/>
        <w:jc w:val="center"/>
      </w:pPr>
      <w:rPr>
        <w:rFonts w:ascii="Arial" w:hAnsi="Arial"/>
        <w:color w:val="00467F"/>
        <w:sz w:val="20"/>
      </w:rPr>
      <w:tblPr>
        <w:jc w:val="center"/>
      </w:tblPr>
      <w:trPr>
        <w:tblHeader/>
        <w:jc w:val="center"/>
      </w:trPr>
      <w:tcPr>
        <w:shd w:val="clear" w:color="auto" w:fill="BCDA68"/>
        <w:vAlign w:val="center"/>
      </w:tcPr>
    </w:tblStylePr>
    <w:tblStylePr w:type="firstCol">
      <w:pPr>
        <w:jc w:val="left"/>
      </w:pPr>
      <w:rPr>
        <w:rFonts w:ascii="Arial" w:hAnsi="Arial"/>
        <w:sz w:val="20"/>
      </w:rPr>
    </w:tblStylePr>
    <w:tblStylePr w:type="band1Horz">
      <w:pPr>
        <w:jc w:val="left"/>
      </w:pPr>
      <w:rPr>
        <w:rFonts w:ascii="Arial" w:hAnsi="Arial"/>
        <w:sz w:val="20"/>
      </w:rPr>
      <w:tblPr>
        <w:jc w:val="center"/>
      </w:tblPr>
      <w:trPr>
        <w:jc w:val="center"/>
      </w:trPr>
      <w:tcPr>
        <w:vAlign w:val="center"/>
      </w:tcPr>
    </w:tblStylePr>
    <w:tblStylePr w:type="band2Horz">
      <w:pPr>
        <w:jc w:val="left"/>
      </w:pPr>
      <w:rPr>
        <w:rFonts w:ascii="Arial" w:hAnsi="Arial"/>
        <w:sz w:val="20"/>
      </w:rPr>
      <w:tblPr>
        <w:jc w:val="center"/>
      </w:tblPr>
      <w:trPr>
        <w:jc w:val="center"/>
      </w:trPr>
      <w:tcPr>
        <w:vAlign w:val="center"/>
      </w:tcPr>
    </w:tblStylePr>
  </w:style>
  <w:style w:type="paragraph" w:styleId="BodyTextIndent3">
    <w:name w:val="Body Text Indent 3"/>
    <w:basedOn w:val="Normal"/>
    <w:link w:val="BodyTextIndent3Char"/>
    <w:rsid w:val="00D37E06"/>
    <w:pPr>
      <w:tabs>
        <w:tab w:val="left" w:pos="270"/>
      </w:tabs>
      <w:spacing w:line="240" w:lineRule="auto"/>
      <w:ind w:left="270" w:hanging="270"/>
    </w:pPr>
    <w:rPr>
      <w:rFonts w:ascii="Arial" w:hAnsi="Arial" w:eastAsia="Times New Roman" w:cs="Times New Roman"/>
      <w:sz w:val="20"/>
      <w:lang w:val="en-US"/>
    </w:rPr>
  </w:style>
  <w:style w:type="character" w:styleId="BodyTextIndent3Char" w:customStyle="1">
    <w:name w:val="Body Text Indent 3 Char"/>
    <w:basedOn w:val="DefaultParagraphFont"/>
    <w:link w:val="BodyTextIndent3"/>
    <w:rsid w:val="00D37E06"/>
    <w:rPr>
      <w:rFonts w:ascii="Arial" w:hAnsi="Arial" w:eastAsia="Times New Roman" w:cs="Times New Roman"/>
      <w:sz w:val="20"/>
    </w:rPr>
  </w:style>
  <w:style w:type="paragraph" w:styleId="BodyTextIndent2">
    <w:name w:val="Body Text Indent 2"/>
    <w:basedOn w:val="Normal"/>
    <w:link w:val="BodyTextIndent2Char"/>
    <w:rsid w:val="00D37E06"/>
    <w:pPr>
      <w:spacing w:line="240" w:lineRule="auto"/>
      <w:ind w:left="341" w:hanging="341"/>
    </w:pPr>
    <w:rPr>
      <w:rFonts w:ascii="Times New Roman" w:hAnsi="Times New Roman" w:eastAsia="Times New Roman" w:cs="Times New Roman"/>
      <w:lang w:val="en-US"/>
    </w:rPr>
  </w:style>
  <w:style w:type="character" w:styleId="BodyTextIndent2Char" w:customStyle="1">
    <w:name w:val="Body Text Indent 2 Char"/>
    <w:basedOn w:val="DefaultParagraphFont"/>
    <w:link w:val="BodyTextIndent2"/>
    <w:rsid w:val="00D37E06"/>
    <w:rPr>
      <w:rFonts w:ascii="Times New Roman" w:hAnsi="Times New Roman" w:eastAsia="Times New Roman" w:cs="Times New Roman"/>
      <w:sz w:val="22"/>
    </w:rPr>
  </w:style>
  <w:style w:type="paragraph" w:styleId="Choix" w:customStyle="1">
    <w:name w:val="Choix"/>
    <w:rsid w:val="00D37E06"/>
    <w:pPr>
      <w:keepNext/>
      <w:tabs>
        <w:tab w:val="right" w:leader="dot" w:pos="5812"/>
        <w:tab w:val="left" w:pos="5988"/>
        <w:tab w:val="left" w:pos="6441"/>
        <w:tab w:val="right" w:pos="7791"/>
        <w:tab w:val="right" w:pos="8640"/>
      </w:tabs>
      <w:overflowPunct w:val="0"/>
      <w:autoSpaceDE w:val="0"/>
      <w:autoSpaceDN w:val="0"/>
      <w:adjustRightInd w:val="0"/>
      <w:textAlignment w:val="baseline"/>
    </w:pPr>
    <w:rPr>
      <w:rFonts w:ascii="Tms Rmn" w:hAnsi="Tms Rmn" w:eastAsia="Times New Roman" w:cs="Times New Roman"/>
      <w:sz w:val="20"/>
      <w:szCs w:val="20"/>
    </w:rPr>
  </w:style>
  <w:style w:type="table" w:styleId="TableGrid2" w:customStyle="1">
    <w:name w:val="Table Grid2"/>
    <w:basedOn w:val="TableNormal"/>
    <w:next w:val="TableGrid"/>
    <w:rsid w:val="00D37E06"/>
    <w:rPr>
      <w:rFonts w:ascii="Times New Roman" w:hAnsi="Times New Roman" w:eastAsia="Times New Roman" w:cs="Times New Roman"/>
      <w:sz w:val="20"/>
      <w:szCs w:val="20"/>
      <w:lang w:val="en-CA" w:eastAsia="en-C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ding" w:customStyle="1">
    <w:name w:val="Coding"/>
    <w:basedOn w:val="Normal"/>
    <w:next w:val="Normal"/>
    <w:uiPriority w:val="99"/>
    <w:rsid w:val="00D37E06"/>
    <w:pPr>
      <w:keepLines/>
      <w:widowControl w:val="0"/>
      <w:tabs>
        <w:tab w:val="left" w:pos="720"/>
        <w:tab w:val="left" w:pos="4590"/>
      </w:tabs>
      <w:ind w:left="1152" w:hanging="432"/>
    </w:pPr>
    <w:rPr>
      <w:rFonts w:ascii="Arial" w:hAnsi="Arial" w:eastAsia="Times New Roman" w:cs="Arial"/>
      <w:sz w:val="20"/>
      <w:szCs w:val="20"/>
      <w:lang w:val="en-US"/>
    </w:rPr>
  </w:style>
  <w:style w:type="paragraph" w:styleId="t120" w:customStyle="1">
    <w:name w:val="t12"/>
    <w:basedOn w:val="Normal"/>
    <w:link w:val="t12Char"/>
    <w:rsid w:val="00D37E06"/>
    <w:pPr>
      <w:spacing w:line="240" w:lineRule="auto"/>
      <w:jc w:val="both"/>
    </w:pPr>
    <w:rPr>
      <w:rFonts w:ascii="Times New Roman" w:hAnsi="Times New Roman" w:eastAsia="Times New Roman" w:cs="Times New Roman"/>
      <w:sz w:val="24"/>
      <w:szCs w:val="20"/>
      <w:lang w:val="en-US"/>
    </w:rPr>
  </w:style>
  <w:style w:type="character" w:styleId="t12Char" w:customStyle="1">
    <w:name w:val="t12 Char"/>
    <w:link w:val="t120"/>
    <w:rsid w:val="00D37E06"/>
    <w:rPr>
      <w:rFonts w:ascii="Times New Roman" w:hAnsi="Times New Roman" w:eastAsia="Times New Roman" w:cs="Times New Roman"/>
      <w:szCs w:val="20"/>
    </w:rPr>
  </w:style>
  <w:style w:type="paragraph" w:styleId="Default" w:customStyle="1">
    <w:name w:val="Default"/>
    <w:rsid w:val="00D37E06"/>
    <w:pPr>
      <w:autoSpaceDE w:val="0"/>
      <w:autoSpaceDN w:val="0"/>
      <w:adjustRightInd w:val="0"/>
    </w:pPr>
    <w:rPr>
      <w:rFonts w:ascii="Calibri" w:hAnsi="Calibri" w:eastAsia="Times New Roman" w:cs="Calibri"/>
      <w:color w:val="000000"/>
      <w:lang w:val="en-CA" w:eastAsia="en-CA"/>
    </w:rPr>
  </w:style>
  <w:style w:type="character" w:styleId="left" w:customStyle="1">
    <w:name w:val="left"/>
    <w:basedOn w:val="DefaultParagraphFont"/>
    <w:rsid w:val="00D37E06"/>
  </w:style>
  <w:style w:type="paragraph" w:styleId="Reponse" w:customStyle="1">
    <w:name w:val="Reponse"/>
    <w:rsid w:val="00D37E06"/>
    <w:pPr>
      <w:keepNext/>
      <w:tabs>
        <w:tab w:val="right" w:leader="dot" w:pos="6804"/>
        <w:tab w:val="right" w:pos="7371"/>
        <w:tab w:val="right" w:pos="8505"/>
      </w:tabs>
      <w:overflowPunct w:val="0"/>
      <w:autoSpaceDE w:val="0"/>
      <w:autoSpaceDN w:val="0"/>
      <w:adjustRightInd w:val="0"/>
      <w:ind w:right="2098"/>
      <w:textAlignment w:val="baseline"/>
    </w:pPr>
    <w:rPr>
      <w:rFonts w:ascii="Tms Rmn" w:hAnsi="Tms Rmn" w:eastAsia="Times New Roman" w:cs="Times New Roman"/>
      <w:sz w:val="20"/>
      <w:szCs w:val="20"/>
      <w:lang w:val="fr-CA"/>
    </w:rPr>
  </w:style>
  <w:style w:type="paragraph" w:styleId="LongLabel" w:customStyle="1">
    <w:name w:val="Long Label"/>
    <w:rsid w:val="00D37E06"/>
    <w:pPr>
      <w:keepNext/>
      <w:overflowPunct w:val="0"/>
      <w:autoSpaceDE w:val="0"/>
      <w:autoSpaceDN w:val="0"/>
      <w:adjustRightInd w:val="0"/>
      <w:ind w:right="1987"/>
      <w:jc w:val="both"/>
      <w:textAlignment w:val="baseline"/>
    </w:pPr>
    <w:rPr>
      <w:rFonts w:ascii="Tms Rmn" w:hAnsi="Tms Rmn" w:eastAsia="Times New Roman" w:cs="Times New Roman"/>
      <w:sz w:val="20"/>
      <w:szCs w:val="20"/>
      <w:lang w:val="en-CA"/>
    </w:rPr>
  </w:style>
  <w:style w:type="paragraph" w:styleId="Question" w:customStyle="1">
    <w:name w:val="Question"/>
    <w:rsid w:val="00D37E06"/>
    <w:pPr>
      <w:keepNext/>
      <w:overflowPunct w:val="0"/>
      <w:autoSpaceDE w:val="0"/>
      <w:autoSpaceDN w:val="0"/>
      <w:adjustRightInd w:val="0"/>
      <w:spacing w:after="120"/>
      <w:jc w:val="both"/>
      <w:textAlignment w:val="baseline"/>
    </w:pPr>
    <w:rPr>
      <w:rFonts w:ascii="Times New Roman" w:hAnsi="Times New Roman" w:eastAsia="Times New Roman" w:cs="Times New Roman"/>
      <w:lang w:val="fr-CA"/>
    </w:rPr>
  </w:style>
  <w:style w:type="paragraph" w:styleId="Q-Profile" w:customStyle="1">
    <w:name w:val="Q - Profile"/>
    <w:basedOn w:val="ListParagraph"/>
    <w:link w:val="Q-ProfileChar"/>
    <w:qFormat/>
    <w:rsid w:val="00D37E06"/>
    <w:pPr>
      <w:numPr>
        <w:numId w:val="6"/>
      </w:numPr>
      <w:autoSpaceDE w:val="0"/>
      <w:autoSpaceDN w:val="0"/>
      <w:adjustRightInd w:val="0"/>
      <w:spacing w:after="120" w:line="264" w:lineRule="auto"/>
      <w:ind w:left="540" w:hanging="540"/>
    </w:pPr>
    <w:rPr>
      <w:color w:val="auto"/>
      <w:spacing w:val="0"/>
    </w:rPr>
  </w:style>
  <w:style w:type="character" w:styleId="Q-ProfileChar" w:customStyle="1">
    <w:name w:val="Q - Profile Char"/>
    <w:basedOn w:val="DefaultParagraphFont"/>
    <w:link w:val="Q-Profile"/>
    <w:rsid w:val="00D37E06"/>
    <w:rPr>
      <w:rFonts w:ascii="Calibri Light" w:hAnsi="Calibri Light" w:eastAsia="Times New Roman" w:cs="Calibri Light"/>
      <w:sz w:val="22"/>
      <w:szCs w:val="22"/>
      <w:lang w:val="en-CA"/>
    </w:rPr>
  </w:style>
  <w:style w:type="paragraph" w:styleId="WW-BodyTextIndent2" w:customStyle="1">
    <w:name w:val="WW-Body Text Indent 2"/>
    <w:basedOn w:val="Normal"/>
    <w:rsid w:val="00D37E06"/>
    <w:pPr>
      <w:tabs>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auto"/>
      <w:ind w:left="720" w:hanging="720"/>
      <w:jc w:val="both"/>
    </w:pPr>
    <w:rPr>
      <w:rFonts w:ascii="Helv" w:hAnsi="Helv" w:eastAsia="Times New Roman" w:cs="Times New Roman"/>
      <w:sz w:val="24"/>
      <w:szCs w:val="20"/>
      <w:lang w:val="en-US" w:eastAsia="ar-SA"/>
    </w:rPr>
  </w:style>
  <w:style w:type="paragraph" w:styleId="SectionTitle" w:customStyle="1">
    <w:name w:val="Section Title"/>
    <w:basedOn w:val="Normal"/>
    <w:next w:val="Normal"/>
    <w:link w:val="SectionTitleChar"/>
    <w:qFormat/>
    <w:rsid w:val="00D37E06"/>
    <w:pPr>
      <w:pBdr>
        <w:top w:val="single" w:color="auto" w:sz="4" w:space="1"/>
        <w:left w:val="single" w:color="auto" w:sz="4" w:space="4"/>
        <w:bottom w:val="single" w:color="auto" w:sz="4" w:space="1"/>
        <w:right w:val="single" w:color="auto" w:sz="4" w:space="4"/>
      </w:pBdr>
      <w:shd w:val="clear" w:color="auto" w:fill="000000"/>
      <w:tabs>
        <w:tab w:val="left" w:pos="6293"/>
      </w:tabs>
      <w:spacing w:after="120" w:line="240" w:lineRule="auto"/>
    </w:pPr>
    <w:rPr>
      <w:rFonts w:eastAsia="Times New Roman" w:cs="Calibri Light"/>
      <w:b/>
      <w:szCs w:val="22"/>
      <w:lang w:val="en-US"/>
    </w:rPr>
  </w:style>
  <w:style w:type="character" w:styleId="SectionTitleChar" w:customStyle="1">
    <w:name w:val="Section Title Char"/>
    <w:basedOn w:val="DefaultParagraphFont"/>
    <w:link w:val="SectionTitle"/>
    <w:rsid w:val="00D37E06"/>
    <w:rPr>
      <w:rFonts w:ascii="Calibri Light" w:hAnsi="Calibri Light" w:eastAsia="Times New Roman" w:cs="Calibri Light"/>
      <w:b/>
      <w:sz w:val="22"/>
      <w:szCs w:val="22"/>
      <w:shd w:val="clear" w:color="auto" w:fill="000000"/>
    </w:rPr>
  </w:style>
  <w:style w:type="paragraph" w:styleId="Paragraphs" w:customStyle="1">
    <w:name w:val="Paragraphs"/>
    <w:basedOn w:val="Normal"/>
    <w:link w:val="ParagraphsChar"/>
    <w:autoRedefine/>
    <w:qFormat/>
    <w:rsid w:val="00D37E06"/>
    <w:rPr>
      <w:rFonts w:eastAsia="Times New Roman" w:cs="Calibri Light"/>
      <w:szCs w:val="22"/>
      <w:lang w:val="en-US"/>
    </w:rPr>
  </w:style>
  <w:style w:type="paragraph" w:styleId="InstructionstoRecruiter" w:customStyle="1">
    <w:name w:val="Instructions to Recruiter"/>
    <w:basedOn w:val="Normal"/>
    <w:link w:val="InstructionstoRecruiterChar"/>
    <w:qFormat/>
    <w:rsid w:val="00D37E06"/>
    <w:pPr>
      <w:pBdr>
        <w:top w:val="single" w:color="auto" w:sz="4" w:space="1"/>
        <w:left w:val="single" w:color="auto" w:sz="4" w:space="4"/>
        <w:bottom w:val="single" w:color="auto" w:sz="4" w:space="1"/>
        <w:right w:val="single" w:color="auto" w:sz="4" w:space="4"/>
      </w:pBdr>
      <w:shd w:val="clear" w:color="auto" w:fill="CFF3F6"/>
      <w:autoSpaceDE w:val="0"/>
      <w:autoSpaceDN w:val="0"/>
      <w:adjustRightInd w:val="0"/>
      <w:spacing w:before="160"/>
      <w:ind w:left="630"/>
    </w:pPr>
    <w:rPr>
      <w:rFonts w:eastAsia="Times New Roman" w:cs="Calibri Light"/>
      <w:b/>
      <w:bCs/>
      <w:szCs w:val="22"/>
    </w:rPr>
  </w:style>
  <w:style w:type="character" w:styleId="ParagraphsChar" w:customStyle="1">
    <w:name w:val="Paragraphs Char"/>
    <w:basedOn w:val="DefaultParagraphFont"/>
    <w:link w:val="Paragraphs"/>
    <w:rsid w:val="00D37E06"/>
    <w:rPr>
      <w:rFonts w:ascii="Calibri Light" w:hAnsi="Calibri Light" w:eastAsia="Times New Roman" w:cs="Calibri Light"/>
      <w:sz w:val="22"/>
      <w:szCs w:val="22"/>
    </w:rPr>
  </w:style>
  <w:style w:type="paragraph" w:styleId="Endbullets" w:customStyle="1">
    <w:name w:val="End bullets"/>
    <w:basedOn w:val="Normal"/>
    <w:link w:val="EndbulletsChar"/>
    <w:rsid w:val="00D37E06"/>
    <w:pPr>
      <w:tabs>
        <w:tab w:val="num" w:pos="720"/>
        <w:tab w:val="left" w:pos="2160"/>
        <w:tab w:val="left" w:pos="2880"/>
        <w:tab w:val="left" w:pos="3600"/>
        <w:tab w:val="left" w:pos="4320"/>
        <w:tab w:val="left" w:pos="5040"/>
        <w:tab w:val="left" w:pos="5760"/>
        <w:tab w:val="left" w:pos="6480"/>
        <w:tab w:val="left" w:pos="7200"/>
        <w:tab w:val="left" w:pos="7920"/>
        <w:tab w:val="right" w:pos="8640"/>
        <w:tab w:val="right" w:pos="9360"/>
      </w:tabs>
      <w:ind w:left="720" w:hanging="360"/>
      <w:jc w:val="both"/>
    </w:pPr>
    <w:rPr>
      <w:rFonts w:eastAsia="Times New Roman" w:cs="Calibri Light"/>
      <w:sz w:val="20"/>
      <w:szCs w:val="20"/>
      <w:lang w:val="en-US"/>
    </w:rPr>
  </w:style>
  <w:style w:type="character" w:styleId="InstructionstoRecruiterChar" w:customStyle="1">
    <w:name w:val="Instructions to Recruiter Char"/>
    <w:basedOn w:val="DefaultParagraphFont"/>
    <w:link w:val="InstructionstoRecruiter"/>
    <w:rsid w:val="00D37E06"/>
    <w:rPr>
      <w:rFonts w:ascii="Calibri Light" w:hAnsi="Calibri Light" w:eastAsia="Times New Roman" w:cs="Calibri Light"/>
      <w:b/>
      <w:bCs/>
      <w:sz w:val="22"/>
      <w:szCs w:val="22"/>
      <w:shd w:val="clear" w:color="auto" w:fill="CFF3F6"/>
      <w:lang w:val="en-CA"/>
    </w:rPr>
  </w:style>
  <w:style w:type="paragraph" w:styleId="Q-Research" w:customStyle="1">
    <w:name w:val="Q - Research"/>
    <w:basedOn w:val="Q-Profile"/>
    <w:link w:val="Q-ResearchChar"/>
    <w:qFormat/>
    <w:rsid w:val="00D37E06"/>
    <w:pPr>
      <w:numPr>
        <w:numId w:val="5"/>
      </w:numPr>
      <w:ind w:left="540" w:hanging="540"/>
    </w:pPr>
  </w:style>
  <w:style w:type="character" w:styleId="EndbulletsChar" w:customStyle="1">
    <w:name w:val="End bullets Char"/>
    <w:basedOn w:val="DefaultParagraphFont"/>
    <w:link w:val="Endbullets"/>
    <w:rsid w:val="00D37E06"/>
    <w:rPr>
      <w:rFonts w:ascii="Calibri Light" w:hAnsi="Calibri Light" w:eastAsia="Times New Roman" w:cs="Calibri Light"/>
      <w:sz w:val="20"/>
      <w:szCs w:val="20"/>
    </w:rPr>
  </w:style>
  <w:style w:type="paragraph" w:styleId="Q-Invite" w:customStyle="1">
    <w:name w:val="Q - Invite"/>
    <w:basedOn w:val="Q-Profile"/>
    <w:link w:val="Q-InviteChar"/>
    <w:qFormat/>
    <w:rsid w:val="00D37E06"/>
    <w:rPr>
      <w:lang w:val="en-GB"/>
    </w:rPr>
  </w:style>
  <w:style w:type="character" w:styleId="Q-ResearchChar" w:customStyle="1">
    <w:name w:val="Q - Research Char"/>
    <w:basedOn w:val="Q-ProfileChar"/>
    <w:link w:val="Q-Research"/>
    <w:rsid w:val="00D37E06"/>
    <w:rPr>
      <w:rFonts w:ascii="Calibri Light" w:hAnsi="Calibri Light" w:eastAsia="Times New Roman" w:cs="Calibri Light"/>
      <w:sz w:val="22"/>
      <w:szCs w:val="22"/>
      <w:lang w:val="en-CA"/>
    </w:rPr>
  </w:style>
  <w:style w:type="paragraph" w:styleId="Q-Instructions" w:customStyle="1">
    <w:name w:val="Q - Instructions"/>
    <w:basedOn w:val="Q-Profile"/>
    <w:link w:val="Q-InstructionsChar"/>
    <w:qFormat/>
    <w:rsid w:val="00D37E06"/>
    <w:pPr>
      <w:numPr>
        <w:numId w:val="0"/>
      </w:numPr>
      <w:tabs>
        <w:tab w:val="num" w:pos="540"/>
      </w:tabs>
      <w:ind w:left="540" w:hanging="540"/>
    </w:pPr>
  </w:style>
  <w:style w:type="character" w:styleId="Q-InviteChar" w:customStyle="1">
    <w:name w:val="Q - Invite Char"/>
    <w:basedOn w:val="Q-ProfileChar"/>
    <w:link w:val="Q-Invite"/>
    <w:rsid w:val="00D37E06"/>
    <w:rPr>
      <w:rFonts w:ascii="Calibri Light" w:hAnsi="Calibri Light" w:eastAsia="Times New Roman" w:cs="Calibri Light"/>
      <w:sz w:val="22"/>
      <w:szCs w:val="22"/>
      <w:lang w:val="en-GB"/>
    </w:rPr>
  </w:style>
  <w:style w:type="paragraph" w:styleId="R-Short" w:customStyle="1">
    <w:name w:val="R - Short"/>
    <w:basedOn w:val="R-Screener"/>
    <w:link w:val="R-ShortChar"/>
    <w:qFormat/>
    <w:rsid w:val="00D37E06"/>
    <w:pPr>
      <w:tabs>
        <w:tab w:val="clear" w:pos="4536"/>
        <w:tab w:val="clear" w:pos="4820"/>
        <w:tab w:val="left" w:leader="dot" w:pos="3600"/>
        <w:tab w:val="left" w:pos="3780"/>
      </w:tabs>
      <w:ind w:left="540"/>
    </w:pPr>
    <w:rPr>
      <w:rFonts w:ascii="Calibri Light" w:hAnsi="Calibri Light" w:cs="Calibri Light"/>
    </w:rPr>
  </w:style>
  <w:style w:type="character" w:styleId="Q-InstructionsChar" w:customStyle="1">
    <w:name w:val="Q - Instructions Char"/>
    <w:basedOn w:val="Q-ProfileChar"/>
    <w:link w:val="Q-Instructions"/>
    <w:rsid w:val="00D37E06"/>
    <w:rPr>
      <w:rFonts w:ascii="Calibri Light" w:hAnsi="Calibri Light" w:eastAsia="Times New Roman" w:cs="Calibri Light"/>
      <w:sz w:val="22"/>
      <w:szCs w:val="22"/>
      <w:lang w:val="en-CA"/>
    </w:rPr>
  </w:style>
  <w:style w:type="paragraph" w:styleId="R-Medium" w:customStyle="1">
    <w:name w:val="R - Medium"/>
    <w:basedOn w:val="R-Short"/>
    <w:link w:val="R-MediumChar"/>
    <w:qFormat/>
    <w:rsid w:val="00D37E06"/>
    <w:pPr>
      <w:tabs>
        <w:tab w:val="clear" w:pos="3600"/>
        <w:tab w:val="clear" w:pos="3780"/>
        <w:tab w:val="left" w:leader="dot" w:pos="4860"/>
        <w:tab w:val="left" w:pos="5040"/>
      </w:tabs>
    </w:pPr>
  </w:style>
  <w:style w:type="character" w:styleId="R-ShortChar" w:customStyle="1">
    <w:name w:val="R - Short Char"/>
    <w:basedOn w:val="R-ScreenerChar"/>
    <w:link w:val="R-Short"/>
    <w:rsid w:val="00D37E06"/>
    <w:rPr>
      <w:rFonts w:ascii="Calibri Light" w:hAnsi="Calibri Light" w:eastAsia="Times New Roman" w:cs="Calibri Light"/>
      <w:sz w:val="22"/>
      <w:szCs w:val="22"/>
      <w:lang w:val="en-CA"/>
    </w:rPr>
  </w:style>
  <w:style w:type="paragraph" w:styleId="R-Long" w:customStyle="1">
    <w:name w:val="R - Long"/>
    <w:basedOn w:val="R-Medium"/>
    <w:link w:val="R-LongChar"/>
    <w:qFormat/>
    <w:rsid w:val="00D37E06"/>
    <w:pPr>
      <w:tabs>
        <w:tab w:val="clear" w:pos="4860"/>
        <w:tab w:val="clear" w:pos="5040"/>
        <w:tab w:val="left" w:leader="dot" w:pos="7740"/>
        <w:tab w:val="left" w:pos="7920"/>
      </w:tabs>
    </w:pPr>
  </w:style>
  <w:style w:type="character" w:styleId="R-MediumChar" w:customStyle="1">
    <w:name w:val="R - Medium Char"/>
    <w:basedOn w:val="R-ShortChar"/>
    <w:link w:val="R-Medium"/>
    <w:rsid w:val="00D37E06"/>
    <w:rPr>
      <w:rFonts w:ascii="Calibri Light" w:hAnsi="Calibri Light" w:eastAsia="Times New Roman" w:cs="Calibri Light"/>
      <w:sz w:val="22"/>
      <w:szCs w:val="22"/>
      <w:lang w:val="en-CA"/>
    </w:rPr>
  </w:style>
  <w:style w:type="character" w:styleId="R-LongChar" w:customStyle="1">
    <w:name w:val="R - Long Char"/>
    <w:basedOn w:val="R-MediumChar"/>
    <w:link w:val="R-Long"/>
    <w:rsid w:val="00D37E06"/>
    <w:rPr>
      <w:rFonts w:ascii="Calibri Light" w:hAnsi="Calibri Light" w:eastAsia="Times New Roman" w:cs="Calibri Light"/>
      <w:sz w:val="22"/>
      <w:szCs w:val="22"/>
      <w:lang w:val="en-CA"/>
    </w:rPr>
  </w:style>
  <w:style w:type="paragraph" w:styleId="Q-YouthIntro" w:customStyle="1">
    <w:name w:val="Q -Youth Intro"/>
    <w:basedOn w:val="Q-Invite"/>
    <w:link w:val="Q-YouthIntroChar"/>
    <w:qFormat/>
    <w:rsid w:val="00D37E06"/>
    <w:pPr>
      <w:numPr>
        <w:numId w:val="7"/>
      </w:numPr>
      <w:tabs>
        <w:tab w:val="num" w:pos="540"/>
      </w:tabs>
      <w:ind w:left="540" w:hanging="540"/>
    </w:pPr>
  </w:style>
  <w:style w:type="character" w:styleId="Q-YouthIntroChar" w:customStyle="1">
    <w:name w:val="Q -Youth Intro Char"/>
    <w:basedOn w:val="Q-InviteChar"/>
    <w:link w:val="Q-YouthIntro"/>
    <w:rsid w:val="00D37E06"/>
    <w:rPr>
      <w:rFonts w:ascii="Calibri Light" w:hAnsi="Calibri Light" w:eastAsia="Times New Roman" w:cs="Calibri Light"/>
      <w:sz w:val="22"/>
      <w:szCs w:val="22"/>
      <w:lang w:val="en-GB"/>
    </w:rPr>
  </w:style>
  <w:style w:type="paragraph" w:styleId="Q-NETFOCUS" w:customStyle="1">
    <w:name w:val="Q - NETFOCUS"/>
    <w:basedOn w:val="Q-YouthIntro"/>
    <w:link w:val="Q-NETFOCUSChar"/>
    <w:qFormat/>
    <w:rsid w:val="00D37E06"/>
    <w:pPr>
      <w:numPr>
        <w:numId w:val="8"/>
      </w:numPr>
      <w:tabs>
        <w:tab w:val="num" w:pos="360"/>
      </w:tabs>
      <w:ind w:left="540" w:hanging="540"/>
    </w:pPr>
  </w:style>
  <w:style w:type="character" w:styleId="Q-NETFOCUSChar" w:customStyle="1">
    <w:name w:val="Q - NETFOCUS Char"/>
    <w:basedOn w:val="Q-YouthIntroChar"/>
    <w:link w:val="Q-NETFOCUS"/>
    <w:rsid w:val="00D37E06"/>
    <w:rPr>
      <w:rFonts w:ascii="Calibri Light" w:hAnsi="Calibri Light" w:eastAsia="Times New Roman" w:cs="Calibri Light"/>
      <w:sz w:val="22"/>
      <w:szCs w:val="22"/>
      <w:lang w:val="en-GB"/>
    </w:rPr>
  </w:style>
  <w:style w:type="paragraph" w:styleId="Q-Business" w:customStyle="1">
    <w:name w:val="Q-Business"/>
    <w:basedOn w:val="ListParagraph"/>
    <w:qFormat/>
    <w:rsid w:val="00D37E06"/>
    <w:pPr>
      <w:numPr>
        <w:numId w:val="9"/>
      </w:numPr>
      <w:tabs>
        <w:tab w:val="num" w:pos="360"/>
      </w:tabs>
      <w:autoSpaceDE w:val="0"/>
      <w:autoSpaceDN w:val="0"/>
      <w:adjustRightInd w:val="0"/>
      <w:spacing w:after="120" w:line="264" w:lineRule="auto"/>
      <w:ind w:left="540" w:hanging="540"/>
    </w:pPr>
    <w:rPr>
      <w:rFonts w:ascii="Calibri" w:hAnsi="Calibri" w:cs="Arial"/>
      <w:color w:val="auto"/>
      <w:spacing w:val="0"/>
    </w:rPr>
  </w:style>
  <w:style w:type="paragraph" w:styleId="IntenseQuote">
    <w:name w:val="Intense Quote"/>
    <w:basedOn w:val="Normal"/>
    <w:next w:val="Normal"/>
    <w:link w:val="IntenseQuoteChar"/>
    <w:uiPriority w:val="30"/>
    <w:rsid w:val="00F96738"/>
    <w:pPr>
      <w:pBdr>
        <w:top w:val="single" w:color="4472C4" w:themeColor="accent1" w:sz="4" w:space="10"/>
        <w:bottom w:val="single" w:color="4472C4" w:themeColor="accent1" w:sz="4" w:space="10"/>
      </w:pBdr>
      <w:spacing w:before="360" w:after="360"/>
      <w:ind w:left="864" w:right="864"/>
      <w:jc w:val="center"/>
    </w:pPr>
    <w:rPr>
      <w:i/>
      <w:iCs/>
      <w:color w:val="4472C4" w:themeColor="accent1"/>
    </w:rPr>
  </w:style>
  <w:style w:type="character" w:styleId="IntenseQuoteChar" w:customStyle="1">
    <w:name w:val="Intense Quote Char"/>
    <w:basedOn w:val="DefaultParagraphFont"/>
    <w:link w:val="IntenseQuote"/>
    <w:uiPriority w:val="30"/>
    <w:rsid w:val="00F96738"/>
    <w:rPr>
      <w:rFonts w:ascii="Calibri Light" w:hAnsi="Calibri Light"/>
      <w:i/>
      <w:iCs/>
      <w:color w:val="4472C4" w:themeColor="accent1"/>
      <w:sz w:val="22"/>
      <w:lang w:val="en-CA"/>
    </w:rPr>
  </w:style>
  <w:style w:type="table" w:styleId="TableGrid3" w:customStyle="1">
    <w:name w:val="Table Grid3"/>
    <w:basedOn w:val="TableNormal"/>
    <w:next w:val="TableGrid"/>
    <w:rsid w:val="00D53093"/>
    <w:rPr>
      <w:rFonts w:ascii="Times New Roman" w:hAnsi="Times New Roman" w:eastAsia="Times New Roman" w:cs="Times New Roman"/>
      <w:sz w:val="20"/>
      <w:szCs w:val="20"/>
      <w:lang w:val="en-CA" w:eastAsia="en-C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1" w:customStyle="1">
    <w:name w:val="Table Grid11"/>
    <w:basedOn w:val="TableNormal"/>
    <w:next w:val="TableGrid"/>
    <w:rsid w:val="00D53093"/>
    <w:rPr>
      <w:rFonts w:ascii="Times New Roman" w:hAnsi="Times New Roman" w:eastAsia="Times New Roman" w:cs="Times New Roman"/>
      <w:sz w:val="20"/>
      <w:szCs w:val="20"/>
      <w:lang w:val="en-CA" w:eastAsia="en-CA"/>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TableGrid4" w:customStyle="1">
    <w:name w:val="Table Grid4"/>
    <w:basedOn w:val="TableNormal"/>
    <w:next w:val="TableGrid"/>
    <w:rsid w:val="00C70310"/>
    <w:rPr>
      <w:rFonts w:ascii="Times New Roman" w:hAnsi="Times New Roman" w:eastAsia="Times New Roman" w:cs="Times New Roman"/>
      <w:sz w:val="20"/>
      <w:szCs w:val="20"/>
      <w:lang w:val="en-CA" w:eastAsia="en-C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1" w:customStyle="1">
    <w:name w:val="Hyperlink1"/>
    <w:basedOn w:val="DefaultParagraphFont"/>
    <w:uiPriority w:val="99"/>
    <w:unhideWhenUsed/>
    <w:rsid w:val="00C70310"/>
    <w:rPr>
      <w:color w:val="0000FF"/>
      <w:u w:val="single"/>
    </w:rPr>
  </w:style>
  <w:style w:type="paragraph" w:styleId="SHORTRESPONSELIST1" w:customStyle="1">
    <w:name w:val="SHORT RESPONSE LIST1"/>
    <w:basedOn w:val="Footer"/>
    <w:next w:val="NoSpacing"/>
    <w:uiPriority w:val="1"/>
    <w:rsid w:val="00C70310"/>
    <w:pPr>
      <w:tabs>
        <w:tab w:val="clear" w:pos="9360"/>
        <w:tab w:val="left" w:leader="dot" w:pos="4320"/>
        <w:tab w:val="left" w:pos="4680"/>
      </w:tabs>
      <w:spacing w:line="240" w:lineRule="auto"/>
      <w:ind w:left="720"/>
    </w:pPr>
    <w:rPr>
      <w:rFonts w:ascii="Calibri" w:hAnsi="Calibri" w:eastAsia="Times New Roman" w:cs="Arial"/>
      <w:szCs w:val="22"/>
      <w:lang w:val="en-US"/>
    </w:rPr>
  </w:style>
  <w:style w:type="table" w:styleId="TableGrid12" w:customStyle="1">
    <w:name w:val="Table Grid12"/>
    <w:basedOn w:val="TableNormal"/>
    <w:next w:val="TableGrid"/>
    <w:rsid w:val="00C70310"/>
    <w:rPr>
      <w:rFonts w:ascii="Times New Roman" w:hAnsi="Times New Roman" w:eastAsia="Times New Roman" w:cs="Times New Roman"/>
      <w:sz w:val="20"/>
      <w:szCs w:val="20"/>
      <w:lang w:val="en-CA" w:eastAsia="en-CA"/>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TableParagraph" w:customStyle="1">
    <w:name w:val="Table Paragraph"/>
    <w:basedOn w:val="Normal"/>
    <w:uiPriority w:val="1"/>
    <w:qFormat/>
    <w:rsid w:val="00C70310"/>
    <w:pPr>
      <w:widowControl w:val="0"/>
      <w:spacing w:line="240" w:lineRule="auto"/>
    </w:pPr>
    <w:rPr>
      <w:rFonts w:ascii="Calibri" w:hAnsi="Calibri" w:eastAsia="Calibri"/>
      <w:szCs w:val="22"/>
      <w:lang w:val="en-US"/>
    </w:rPr>
  </w:style>
  <w:style w:type="character" w:styleId="bdemotetext" w:customStyle="1">
    <w:name w:val="b_demotetext"/>
    <w:basedOn w:val="DefaultParagraphFont"/>
    <w:rsid w:val="00C347A2"/>
  </w:style>
  <w:style w:type="paragraph" w:styleId="CPTest" w:customStyle="1">
    <w:name w:val="CP Test"/>
    <w:basedOn w:val="Normal"/>
    <w:autoRedefine/>
    <w:qFormat/>
    <w:rsid w:val="00E82F56"/>
    <w:pPr>
      <w:numPr>
        <w:numId w:val="11"/>
      </w:numPr>
      <w:tabs>
        <w:tab w:val="clear" w:pos="720"/>
        <w:tab w:val="num" w:pos="360"/>
      </w:tabs>
      <w:autoSpaceDE w:val="0"/>
      <w:autoSpaceDN w:val="0"/>
      <w:adjustRightInd w:val="0"/>
      <w:spacing w:after="120"/>
      <w:ind w:left="360" w:hanging="360"/>
    </w:pPr>
    <w:rPr>
      <w:rFonts w:eastAsia="Calibri" w:cs="Calibri Light"/>
      <w:szCs w:val="22"/>
    </w:rPr>
  </w:style>
  <w:style w:type="table" w:styleId="TableGrid5" w:customStyle="1">
    <w:name w:val="Table Grid5"/>
    <w:basedOn w:val="TableNormal"/>
    <w:next w:val="TableGrid"/>
    <w:uiPriority w:val="59"/>
    <w:rsid w:val="00E82F56"/>
    <w:rPr>
      <w:rFonts w:ascii="Times New Roman" w:hAnsi="Times New Roman" w:eastAsia="Times New Roman" w:cs="Times New Roman"/>
      <w:sz w:val="20"/>
      <w:szCs w:val="20"/>
      <w:lang w:val="en-CA" w:eastAsia="en-C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6" w:customStyle="1">
    <w:name w:val="Table Grid6"/>
    <w:basedOn w:val="TableNormal"/>
    <w:next w:val="TableGrid"/>
    <w:rsid w:val="0061083E"/>
    <w:rPr>
      <w:rFonts w:ascii="Times New Roman" w:hAnsi="Times New Roman" w:eastAsia="Times New Roman" w:cs="Times New Roman"/>
      <w:sz w:val="20"/>
      <w:szCs w:val="20"/>
      <w:lang w:val="en-CA" w:eastAsia="en-C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EndnoteText">
    <w:name w:val="endnote text"/>
    <w:basedOn w:val="Normal"/>
    <w:link w:val="EndnoteTextChar"/>
    <w:uiPriority w:val="99"/>
    <w:semiHidden/>
    <w:unhideWhenUsed/>
    <w:rsid w:val="00025B79"/>
    <w:pPr>
      <w:spacing w:line="240" w:lineRule="auto"/>
    </w:pPr>
    <w:rPr>
      <w:sz w:val="20"/>
      <w:szCs w:val="20"/>
    </w:rPr>
  </w:style>
  <w:style w:type="character" w:styleId="EndnoteTextChar" w:customStyle="1">
    <w:name w:val="Endnote Text Char"/>
    <w:basedOn w:val="DefaultParagraphFont"/>
    <w:link w:val="EndnoteText"/>
    <w:uiPriority w:val="99"/>
    <w:semiHidden/>
    <w:rsid w:val="00025B79"/>
    <w:rPr>
      <w:rFonts w:ascii="Calibri Light" w:hAnsi="Calibri Light"/>
      <w:sz w:val="20"/>
      <w:szCs w:val="20"/>
      <w:lang w:val="en-CA"/>
    </w:rPr>
  </w:style>
  <w:style w:type="character" w:styleId="EndnoteReference">
    <w:name w:val="endnote reference"/>
    <w:basedOn w:val="DefaultParagraphFont"/>
    <w:uiPriority w:val="99"/>
    <w:semiHidden/>
    <w:unhideWhenUsed/>
    <w:rsid w:val="00025B79"/>
    <w:rPr>
      <w:vertAlign w:val="superscript"/>
    </w:rPr>
  </w:style>
  <w:style w:type="paragraph" w:styleId="Bibliography">
    <w:name w:val="Bibliography"/>
    <w:basedOn w:val="Normal"/>
    <w:next w:val="Normal"/>
    <w:uiPriority w:val="37"/>
    <w:semiHidden/>
    <w:unhideWhenUsed/>
    <w:rsid w:val="00A66628"/>
  </w:style>
  <w:style w:type="paragraph" w:styleId="BlockText">
    <w:name w:val="Block Text"/>
    <w:basedOn w:val="Normal"/>
    <w:uiPriority w:val="99"/>
    <w:semiHidden/>
    <w:unhideWhenUsed/>
    <w:rsid w:val="00A66628"/>
    <w:pPr>
      <w:pBdr>
        <w:top w:val="single" w:color="4472C4" w:themeColor="accent1" w:sz="2" w:space="10"/>
        <w:left w:val="single" w:color="4472C4" w:themeColor="accent1" w:sz="2" w:space="10"/>
        <w:bottom w:val="single" w:color="4472C4" w:themeColor="accent1" w:sz="2" w:space="10"/>
        <w:right w:val="single" w:color="4472C4" w:themeColor="accent1" w:sz="2" w:space="10"/>
      </w:pBdr>
      <w:ind w:left="1152" w:right="1152"/>
    </w:pPr>
    <w:rPr>
      <w:rFonts w:asciiTheme="minorHAnsi" w:hAnsiTheme="minorHAnsi" w:eastAsiaTheme="minorEastAsia"/>
      <w:i/>
      <w:iCs/>
      <w:color w:val="4472C4" w:themeColor="accent1"/>
    </w:rPr>
  </w:style>
  <w:style w:type="paragraph" w:styleId="BodyTextFirstIndent">
    <w:name w:val="Body Text First Indent"/>
    <w:basedOn w:val="BodyText"/>
    <w:link w:val="BodyTextFirstIndentChar"/>
    <w:uiPriority w:val="99"/>
    <w:semiHidden/>
    <w:unhideWhenUsed/>
    <w:rsid w:val="00A66628"/>
    <w:pPr>
      <w:spacing w:after="0"/>
      <w:ind w:firstLine="360"/>
    </w:pPr>
  </w:style>
  <w:style w:type="character" w:styleId="BodyTextFirstIndentChar" w:customStyle="1">
    <w:name w:val="Body Text First Indent Char"/>
    <w:basedOn w:val="BodyTextChar"/>
    <w:link w:val="BodyTextFirstIndent"/>
    <w:uiPriority w:val="99"/>
    <w:semiHidden/>
    <w:rsid w:val="00A66628"/>
    <w:rPr>
      <w:rFonts w:ascii="Calibri Light" w:hAnsi="Calibri Light"/>
      <w:sz w:val="22"/>
      <w:lang w:val="en-CA"/>
    </w:rPr>
  </w:style>
  <w:style w:type="paragraph" w:styleId="BodyTextFirstIndent2">
    <w:name w:val="Body Text First Indent 2"/>
    <w:basedOn w:val="BodyTextIndent"/>
    <w:link w:val="BodyTextFirstIndent2Char"/>
    <w:uiPriority w:val="99"/>
    <w:semiHidden/>
    <w:unhideWhenUsed/>
    <w:rsid w:val="00A66628"/>
    <w:pPr>
      <w:spacing w:after="0"/>
      <w:ind w:firstLine="360"/>
    </w:pPr>
    <w:rPr>
      <w:rFonts w:ascii="Calibri Light" w:hAnsi="Calibri Light" w:eastAsia="MS Mincho" w:cstheme="minorBidi"/>
      <w:color w:val="auto"/>
      <w:szCs w:val="24"/>
    </w:rPr>
  </w:style>
  <w:style w:type="character" w:styleId="BodyTextFirstIndent2Char" w:customStyle="1">
    <w:name w:val="Body Text First Indent 2 Char"/>
    <w:basedOn w:val="BodyTextIndentChar"/>
    <w:link w:val="BodyTextFirstIndent2"/>
    <w:uiPriority w:val="99"/>
    <w:semiHidden/>
    <w:rsid w:val="00A66628"/>
    <w:rPr>
      <w:rFonts w:ascii="Calibri Light" w:hAnsi="Calibri Light" w:eastAsia="Times New Roman" w:cs="Arial"/>
      <w:color w:val="000000"/>
      <w:sz w:val="22"/>
      <w:szCs w:val="20"/>
      <w:lang w:val="en-CA"/>
    </w:rPr>
  </w:style>
  <w:style w:type="paragraph" w:styleId="Closing">
    <w:name w:val="Closing"/>
    <w:basedOn w:val="Normal"/>
    <w:link w:val="ClosingChar"/>
    <w:uiPriority w:val="99"/>
    <w:semiHidden/>
    <w:unhideWhenUsed/>
    <w:rsid w:val="00A66628"/>
    <w:pPr>
      <w:spacing w:line="240" w:lineRule="auto"/>
      <w:ind w:left="4252"/>
    </w:pPr>
  </w:style>
  <w:style w:type="character" w:styleId="ClosingChar" w:customStyle="1">
    <w:name w:val="Closing Char"/>
    <w:basedOn w:val="DefaultParagraphFont"/>
    <w:link w:val="Closing"/>
    <w:uiPriority w:val="99"/>
    <w:semiHidden/>
    <w:rsid w:val="00A66628"/>
    <w:rPr>
      <w:rFonts w:ascii="Calibri Light" w:hAnsi="Calibri Light"/>
      <w:sz w:val="22"/>
      <w:lang w:val="en-CA"/>
    </w:rPr>
  </w:style>
  <w:style w:type="paragraph" w:styleId="Date">
    <w:name w:val="Date"/>
    <w:basedOn w:val="Normal"/>
    <w:next w:val="Normal"/>
    <w:link w:val="DateChar"/>
    <w:uiPriority w:val="99"/>
    <w:semiHidden/>
    <w:unhideWhenUsed/>
    <w:rsid w:val="00A66628"/>
  </w:style>
  <w:style w:type="character" w:styleId="DateChar" w:customStyle="1">
    <w:name w:val="Date Char"/>
    <w:basedOn w:val="DefaultParagraphFont"/>
    <w:link w:val="Date"/>
    <w:uiPriority w:val="99"/>
    <w:semiHidden/>
    <w:rsid w:val="00A66628"/>
    <w:rPr>
      <w:rFonts w:ascii="Calibri Light" w:hAnsi="Calibri Light"/>
      <w:sz w:val="22"/>
      <w:lang w:val="en-CA"/>
    </w:rPr>
  </w:style>
  <w:style w:type="paragraph" w:styleId="DocumentMap">
    <w:name w:val="Document Map"/>
    <w:basedOn w:val="Normal"/>
    <w:link w:val="DocumentMapChar"/>
    <w:uiPriority w:val="99"/>
    <w:semiHidden/>
    <w:unhideWhenUsed/>
    <w:rsid w:val="00A66628"/>
    <w:pPr>
      <w:spacing w:line="240" w:lineRule="auto"/>
    </w:pPr>
    <w:rPr>
      <w:rFonts w:ascii="Segoe UI" w:hAnsi="Segoe UI" w:cs="Segoe UI"/>
      <w:sz w:val="16"/>
      <w:szCs w:val="16"/>
    </w:rPr>
  </w:style>
  <w:style w:type="character" w:styleId="DocumentMapChar" w:customStyle="1">
    <w:name w:val="Document Map Char"/>
    <w:basedOn w:val="DefaultParagraphFont"/>
    <w:link w:val="DocumentMap"/>
    <w:uiPriority w:val="99"/>
    <w:semiHidden/>
    <w:rsid w:val="00A66628"/>
    <w:rPr>
      <w:rFonts w:ascii="Segoe UI" w:hAnsi="Segoe UI" w:cs="Segoe UI"/>
      <w:sz w:val="16"/>
      <w:szCs w:val="16"/>
      <w:lang w:val="en-CA"/>
    </w:rPr>
  </w:style>
  <w:style w:type="paragraph" w:styleId="E-mailSignature">
    <w:name w:val="E-mail Signature"/>
    <w:basedOn w:val="Normal"/>
    <w:link w:val="E-mailSignatureChar"/>
    <w:uiPriority w:val="99"/>
    <w:semiHidden/>
    <w:unhideWhenUsed/>
    <w:rsid w:val="00A66628"/>
    <w:pPr>
      <w:spacing w:line="240" w:lineRule="auto"/>
    </w:pPr>
  </w:style>
  <w:style w:type="character" w:styleId="E-mailSignatureChar" w:customStyle="1">
    <w:name w:val="E-mail Signature Char"/>
    <w:basedOn w:val="DefaultParagraphFont"/>
    <w:link w:val="E-mailSignature"/>
    <w:uiPriority w:val="99"/>
    <w:semiHidden/>
    <w:rsid w:val="00A66628"/>
    <w:rPr>
      <w:rFonts w:ascii="Calibri Light" w:hAnsi="Calibri Light"/>
      <w:sz w:val="22"/>
      <w:lang w:val="en-CA"/>
    </w:rPr>
  </w:style>
  <w:style w:type="paragraph" w:styleId="EnvelopeAddress">
    <w:name w:val="envelope address"/>
    <w:basedOn w:val="Normal"/>
    <w:uiPriority w:val="99"/>
    <w:semiHidden/>
    <w:unhideWhenUsed/>
    <w:rsid w:val="00A66628"/>
    <w:pPr>
      <w:framePr w:w="7920" w:h="1980" w:hSpace="180" w:wrap="auto" w:hAnchor="page" w:xAlign="center" w:yAlign="bottom" w:hRule="exact"/>
      <w:spacing w:line="240" w:lineRule="auto"/>
      <w:ind w:left="2880"/>
    </w:pPr>
    <w:rPr>
      <w:rFonts w:asciiTheme="majorHAnsi" w:hAnsiTheme="majorHAnsi" w:eastAsiaTheme="majorEastAsia" w:cstheme="majorBidi"/>
      <w:sz w:val="24"/>
    </w:rPr>
  </w:style>
  <w:style w:type="paragraph" w:styleId="EnvelopeReturn">
    <w:name w:val="envelope return"/>
    <w:basedOn w:val="Normal"/>
    <w:uiPriority w:val="99"/>
    <w:semiHidden/>
    <w:unhideWhenUsed/>
    <w:rsid w:val="00A66628"/>
    <w:pPr>
      <w:spacing w:line="240" w:lineRule="auto"/>
    </w:pPr>
    <w:rPr>
      <w:rFonts w:asciiTheme="majorHAnsi" w:hAnsiTheme="majorHAnsi" w:eastAsiaTheme="majorEastAsia" w:cstheme="majorBidi"/>
      <w:sz w:val="20"/>
      <w:szCs w:val="20"/>
    </w:rPr>
  </w:style>
  <w:style w:type="paragraph" w:styleId="HTMLAddress">
    <w:name w:val="HTML Address"/>
    <w:basedOn w:val="Normal"/>
    <w:link w:val="HTMLAddressChar"/>
    <w:uiPriority w:val="99"/>
    <w:semiHidden/>
    <w:unhideWhenUsed/>
    <w:rsid w:val="00A66628"/>
    <w:pPr>
      <w:spacing w:line="240" w:lineRule="auto"/>
    </w:pPr>
    <w:rPr>
      <w:i/>
      <w:iCs/>
    </w:rPr>
  </w:style>
  <w:style w:type="character" w:styleId="HTMLAddressChar" w:customStyle="1">
    <w:name w:val="HTML Address Char"/>
    <w:basedOn w:val="DefaultParagraphFont"/>
    <w:link w:val="HTMLAddress"/>
    <w:uiPriority w:val="99"/>
    <w:semiHidden/>
    <w:rsid w:val="00A66628"/>
    <w:rPr>
      <w:rFonts w:ascii="Calibri Light" w:hAnsi="Calibri Light"/>
      <w:i/>
      <w:iCs/>
      <w:sz w:val="22"/>
      <w:lang w:val="en-CA"/>
    </w:rPr>
  </w:style>
  <w:style w:type="paragraph" w:styleId="HTMLPreformatted">
    <w:name w:val="HTML Preformatted"/>
    <w:basedOn w:val="Normal"/>
    <w:link w:val="HTMLPreformattedChar"/>
    <w:uiPriority w:val="99"/>
    <w:semiHidden/>
    <w:unhideWhenUsed/>
    <w:rsid w:val="00A66628"/>
    <w:pPr>
      <w:spacing w:line="240" w:lineRule="auto"/>
    </w:pPr>
    <w:rPr>
      <w:rFonts w:ascii="Consolas" w:hAnsi="Consolas"/>
      <w:sz w:val="20"/>
      <w:szCs w:val="20"/>
    </w:rPr>
  </w:style>
  <w:style w:type="character" w:styleId="HTMLPreformattedChar" w:customStyle="1">
    <w:name w:val="HTML Preformatted Char"/>
    <w:basedOn w:val="DefaultParagraphFont"/>
    <w:link w:val="HTMLPreformatted"/>
    <w:uiPriority w:val="99"/>
    <w:semiHidden/>
    <w:rsid w:val="00A66628"/>
    <w:rPr>
      <w:rFonts w:ascii="Consolas" w:hAnsi="Consolas"/>
      <w:sz w:val="20"/>
      <w:szCs w:val="20"/>
      <w:lang w:val="en-CA"/>
    </w:rPr>
  </w:style>
  <w:style w:type="paragraph" w:styleId="Index1">
    <w:name w:val="index 1"/>
    <w:basedOn w:val="Normal"/>
    <w:next w:val="Normal"/>
    <w:autoRedefine/>
    <w:uiPriority w:val="99"/>
    <w:semiHidden/>
    <w:unhideWhenUsed/>
    <w:rsid w:val="00A66628"/>
    <w:pPr>
      <w:spacing w:line="240" w:lineRule="auto"/>
      <w:ind w:left="220" w:hanging="220"/>
    </w:pPr>
  </w:style>
  <w:style w:type="paragraph" w:styleId="Index2">
    <w:name w:val="index 2"/>
    <w:basedOn w:val="Normal"/>
    <w:next w:val="Normal"/>
    <w:autoRedefine/>
    <w:uiPriority w:val="99"/>
    <w:semiHidden/>
    <w:unhideWhenUsed/>
    <w:rsid w:val="00A66628"/>
    <w:pPr>
      <w:spacing w:line="240" w:lineRule="auto"/>
      <w:ind w:left="440" w:hanging="220"/>
    </w:pPr>
  </w:style>
  <w:style w:type="paragraph" w:styleId="Index3">
    <w:name w:val="index 3"/>
    <w:basedOn w:val="Normal"/>
    <w:next w:val="Normal"/>
    <w:autoRedefine/>
    <w:uiPriority w:val="99"/>
    <w:semiHidden/>
    <w:unhideWhenUsed/>
    <w:rsid w:val="00A66628"/>
    <w:pPr>
      <w:spacing w:line="240" w:lineRule="auto"/>
      <w:ind w:left="660" w:hanging="220"/>
    </w:pPr>
  </w:style>
  <w:style w:type="paragraph" w:styleId="Index4">
    <w:name w:val="index 4"/>
    <w:basedOn w:val="Normal"/>
    <w:next w:val="Normal"/>
    <w:autoRedefine/>
    <w:uiPriority w:val="99"/>
    <w:semiHidden/>
    <w:unhideWhenUsed/>
    <w:rsid w:val="00A66628"/>
    <w:pPr>
      <w:spacing w:line="240" w:lineRule="auto"/>
      <w:ind w:left="880" w:hanging="220"/>
    </w:pPr>
  </w:style>
  <w:style w:type="paragraph" w:styleId="Index5">
    <w:name w:val="index 5"/>
    <w:basedOn w:val="Normal"/>
    <w:next w:val="Normal"/>
    <w:autoRedefine/>
    <w:uiPriority w:val="99"/>
    <w:semiHidden/>
    <w:unhideWhenUsed/>
    <w:rsid w:val="00A66628"/>
    <w:pPr>
      <w:spacing w:line="240" w:lineRule="auto"/>
      <w:ind w:left="1100" w:hanging="220"/>
    </w:pPr>
  </w:style>
  <w:style w:type="paragraph" w:styleId="Index6">
    <w:name w:val="index 6"/>
    <w:basedOn w:val="Normal"/>
    <w:next w:val="Normal"/>
    <w:autoRedefine/>
    <w:uiPriority w:val="99"/>
    <w:semiHidden/>
    <w:unhideWhenUsed/>
    <w:rsid w:val="00A66628"/>
    <w:pPr>
      <w:spacing w:line="240" w:lineRule="auto"/>
      <w:ind w:left="1320" w:hanging="220"/>
    </w:pPr>
  </w:style>
  <w:style w:type="paragraph" w:styleId="Index7">
    <w:name w:val="index 7"/>
    <w:basedOn w:val="Normal"/>
    <w:next w:val="Normal"/>
    <w:autoRedefine/>
    <w:uiPriority w:val="99"/>
    <w:semiHidden/>
    <w:unhideWhenUsed/>
    <w:rsid w:val="00A66628"/>
    <w:pPr>
      <w:spacing w:line="240" w:lineRule="auto"/>
      <w:ind w:left="1540" w:hanging="220"/>
    </w:pPr>
  </w:style>
  <w:style w:type="paragraph" w:styleId="Index8">
    <w:name w:val="index 8"/>
    <w:basedOn w:val="Normal"/>
    <w:next w:val="Normal"/>
    <w:autoRedefine/>
    <w:uiPriority w:val="99"/>
    <w:semiHidden/>
    <w:unhideWhenUsed/>
    <w:rsid w:val="00A66628"/>
    <w:pPr>
      <w:spacing w:line="240" w:lineRule="auto"/>
      <w:ind w:left="1760" w:hanging="220"/>
    </w:pPr>
  </w:style>
  <w:style w:type="paragraph" w:styleId="Index9">
    <w:name w:val="index 9"/>
    <w:basedOn w:val="Normal"/>
    <w:next w:val="Normal"/>
    <w:autoRedefine/>
    <w:uiPriority w:val="99"/>
    <w:semiHidden/>
    <w:unhideWhenUsed/>
    <w:rsid w:val="00A66628"/>
    <w:pPr>
      <w:spacing w:line="240" w:lineRule="auto"/>
      <w:ind w:left="1980" w:hanging="220"/>
    </w:pPr>
  </w:style>
  <w:style w:type="paragraph" w:styleId="IndexHeading">
    <w:name w:val="index heading"/>
    <w:basedOn w:val="Normal"/>
    <w:next w:val="Index1"/>
    <w:uiPriority w:val="99"/>
    <w:semiHidden/>
    <w:unhideWhenUsed/>
    <w:rsid w:val="00A66628"/>
    <w:rPr>
      <w:rFonts w:asciiTheme="majorHAnsi" w:hAnsiTheme="majorHAnsi" w:eastAsiaTheme="majorEastAsia" w:cstheme="majorBidi"/>
      <w:b/>
      <w:bCs/>
    </w:rPr>
  </w:style>
  <w:style w:type="paragraph" w:styleId="List">
    <w:name w:val="List"/>
    <w:basedOn w:val="Normal"/>
    <w:uiPriority w:val="99"/>
    <w:semiHidden/>
    <w:unhideWhenUsed/>
    <w:rsid w:val="00A66628"/>
    <w:pPr>
      <w:ind w:left="283" w:hanging="283"/>
      <w:contextualSpacing/>
    </w:pPr>
  </w:style>
  <w:style w:type="paragraph" w:styleId="List2">
    <w:name w:val="List 2"/>
    <w:basedOn w:val="Normal"/>
    <w:uiPriority w:val="99"/>
    <w:semiHidden/>
    <w:unhideWhenUsed/>
    <w:rsid w:val="00A66628"/>
    <w:pPr>
      <w:ind w:left="566" w:hanging="283"/>
      <w:contextualSpacing/>
    </w:pPr>
  </w:style>
  <w:style w:type="paragraph" w:styleId="List3">
    <w:name w:val="List 3"/>
    <w:basedOn w:val="Normal"/>
    <w:uiPriority w:val="99"/>
    <w:semiHidden/>
    <w:unhideWhenUsed/>
    <w:rsid w:val="00A66628"/>
    <w:pPr>
      <w:ind w:left="849" w:hanging="283"/>
      <w:contextualSpacing/>
    </w:pPr>
  </w:style>
  <w:style w:type="paragraph" w:styleId="List4">
    <w:name w:val="List 4"/>
    <w:basedOn w:val="Normal"/>
    <w:uiPriority w:val="99"/>
    <w:semiHidden/>
    <w:unhideWhenUsed/>
    <w:rsid w:val="00A66628"/>
    <w:pPr>
      <w:ind w:left="1132" w:hanging="283"/>
      <w:contextualSpacing/>
    </w:pPr>
  </w:style>
  <w:style w:type="paragraph" w:styleId="List5">
    <w:name w:val="List 5"/>
    <w:basedOn w:val="Normal"/>
    <w:uiPriority w:val="99"/>
    <w:semiHidden/>
    <w:unhideWhenUsed/>
    <w:rsid w:val="00A66628"/>
    <w:pPr>
      <w:ind w:left="1415" w:hanging="283"/>
      <w:contextualSpacing/>
    </w:pPr>
  </w:style>
  <w:style w:type="paragraph" w:styleId="ListBullet">
    <w:name w:val="List Bullet"/>
    <w:basedOn w:val="Normal"/>
    <w:uiPriority w:val="99"/>
    <w:semiHidden/>
    <w:unhideWhenUsed/>
    <w:rsid w:val="00A66628"/>
    <w:pPr>
      <w:numPr>
        <w:numId w:val="22"/>
      </w:numPr>
      <w:contextualSpacing/>
    </w:pPr>
  </w:style>
  <w:style w:type="paragraph" w:styleId="ListBullet2">
    <w:name w:val="List Bullet 2"/>
    <w:basedOn w:val="Normal"/>
    <w:uiPriority w:val="99"/>
    <w:semiHidden/>
    <w:unhideWhenUsed/>
    <w:rsid w:val="00A66628"/>
    <w:pPr>
      <w:numPr>
        <w:numId w:val="23"/>
      </w:numPr>
      <w:contextualSpacing/>
    </w:pPr>
  </w:style>
  <w:style w:type="paragraph" w:styleId="ListBullet3">
    <w:name w:val="List Bullet 3"/>
    <w:basedOn w:val="Normal"/>
    <w:uiPriority w:val="99"/>
    <w:semiHidden/>
    <w:unhideWhenUsed/>
    <w:rsid w:val="00A66628"/>
    <w:pPr>
      <w:numPr>
        <w:numId w:val="24"/>
      </w:numPr>
      <w:contextualSpacing/>
    </w:pPr>
  </w:style>
  <w:style w:type="paragraph" w:styleId="ListBullet4">
    <w:name w:val="List Bullet 4"/>
    <w:basedOn w:val="Normal"/>
    <w:uiPriority w:val="99"/>
    <w:semiHidden/>
    <w:unhideWhenUsed/>
    <w:rsid w:val="00A66628"/>
    <w:pPr>
      <w:numPr>
        <w:numId w:val="25"/>
      </w:numPr>
      <w:contextualSpacing/>
    </w:pPr>
  </w:style>
  <w:style w:type="paragraph" w:styleId="ListBullet5">
    <w:name w:val="List Bullet 5"/>
    <w:basedOn w:val="Normal"/>
    <w:uiPriority w:val="99"/>
    <w:semiHidden/>
    <w:unhideWhenUsed/>
    <w:rsid w:val="00A66628"/>
    <w:pPr>
      <w:numPr>
        <w:numId w:val="26"/>
      </w:numPr>
      <w:contextualSpacing/>
    </w:pPr>
  </w:style>
  <w:style w:type="paragraph" w:styleId="ListContinue">
    <w:name w:val="List Continue"/>
    <w:basedOn w:val="Normal"/>
    <w:uiPriority w:val="99"/>
    <w:semiHidden/>
    <w:unhideWhenUsed/>
    <w:rsid w:val="00A66628"/>
    <w:pPr>
      <w:spacing w:after="120"/>
      <w:ind w:left="283"/>
      <w:contextualSpacing/>
    </w:pPr>
  </w:style>
  <w:style w:type="paragraph" w:styleId="ListContinue2">
    <w:name w:val="List Continue 2"/>
    <w:basedOn w:val="Normal"/>
    <w:uiPriority w:val="99"/>
    <w:semiHidden/>
    <w:unhideWhenUsed/>
    <w:rsid w:val="00A66628"/>
    <w:pPr>
      <w:spacing w:after="120"/>
      <w:ind w:left="566"/>
      <w:contextualSpacing/>
    </w:pPr>
  </w:style>
  <w:style w:type="paragraph" w:styleId="ListContinue3">
    <w:name w:val="List Continue 3"/>
    <w:basedOn w:val="Normal"/>
    <w:uiPriority w:val="99"/>
    <w:semiHidden/>
    <w:unhideWhenUsed/>
    <w:rsid w:val="00A66628"/>
    <w:pPr>
      <w:spacing w:after="120"/>
      <w:ind w:left="849"/>
      <w:contextualSpacing/>
    </w:pPr>
  </w:style>
  <w:style w:type="paragraph" w:styleId="ListContinue4">
    <w:name w:val="List Continue 4"/>
    <w:basedOn w:val="Normal"/>
    <w:uiPriority w:val="99"/>
    <w:semiHidden/>
    <w:unhideWhenUsed/>
    <w:rsid w:val="00A66628"/>
    <w:pPr>
      <w:spacing w:after="120"/>
      <w:ind w:left="1132"/>
      <w:contextualSpacing/>
    </w:pPr>
  </w:style>
  <w:style w:type="paragraph" w:styleId="ListContinue5">
    <w:name w:val="List Continue 5"/>
    <w:basedOn w:val="Normal"/>
    <w:uiPriority w:val="99"/>
    <w:semiHidden/>
    <w:unhideWhenUsed/>
    <w:rsid w:val="00A66628"/>
    <w:pPr>
      <w:spacing w:after="120"/>
      <w:ind w:left="1415"/>
      <w:contextualSpacing/>
    </w:pPr>
  </w:style>
  <w:style w:type="paragraph" w:styleId="ListNumber">
    <w:name w:val="List Number"/>
    <w:basedOn w:val="Normal"/>
    <w:uiPriority w:val="99"/>
    <w:semiHidden/>
    <w:unhideWhenUsed/>
    <w:rsid w:val="00A66628"/>
    <w:pPr>
      <w:numPr>
        <w:numId w:val="27"/>
      </w:numPr>
      <w:contextualSpacing/>
    </w:pPr>
  </w:style>
  <w:style w:type="paragraph" w:styleId="ListNumber2">
    <w:name w:val="List Number 2"/>
    <w:basedOn w:val="Normal"/>
    <w:uiPriority w:val="99"/>
    <w:semiHidden/>
    <w:unhideWhenUsed/>
    <w:rsid w:val="00A66628"/>
    <w:pPr>
      <w:numPr>
        <w:numId w:val="28"/>
      </w:numPr>
      <w:contextualSpacing/>
    </w:pPr>
  </w:style>
  <w:style w:type="paragraph" w:styleId="ListNumber3">
    <w:name w:val="List Number 3"/>
    <w:basedOn w:val="Normal"/>
    <w:uiPriority w:val="99"/>
    <w:semiHidden/>
    <w:unhideWhenUsed/>
    <w:rsid w:val="00A66628"/>
    <w:pPr>
      <w:numPr>
        <w:numId w:val="29"/>
      </w:numPr>
      <w:contextualSpacing/>
    </w:pPr>
  </w:style>
  <w:style w:type="paragraph" w:styleId="ListNumber4">
    <w:name w:val="List Number 4"/>
    <w:basedOn w:val="Normal"/>
    <w:uiPriority w:val="99"/>
    <w:semiHidden/>
    <w:unhideWhenUsed/>
    <w:rsid w:val="00A66628"/>
    <w:pPr>
      <w:numPr>
        <w:numId w:val="30"/>
      </w:numPr>
      <w:contextualSpacing/>
    </w:pPr>
  </w:style>
  <w:style w:type="paragraph" w:styleId="ListNumber5">
    <w:name w:val="List Number 5"/>
    <w:basedOn w:val="Normal"/>
    <w:uiPriority w:val="99"/>
    <w:semiHidden/>
    <w:unhideWhenUsed/>
    <w:rsid w:val="00A66628"/>
    <w:pPr>
      <w:numPr>
        <w:numId w:val="31"/>
      </w:numPr>
      <w:contextualSpacing/>
    </w:pPr>
  </w:style>
  <w:style w:type="paragraph" w:styleId="MacroText">
    <w:name w:val="macro"/>
    <w:link w:val="MacroTextChar"/>
    <w:uiPriority w:val="99"/>
    <w:semiHidden/>
    <w:unhideWhenUsed/>
    <w:rsid w:val="00A66628"/>
    <w:pPr>
      <w:tabs>
        <w:tab w:val="left" w:pos="480"/>
        <w:tab w:val="left" w:pos="960"/>
        <w:tab w:val="left" w:pos="1440"/>
        <w:tab w:val="left" w:pos="1920"/>
        <w:tab w:val="left" w:pos="2400"/>
        <w:tab w:val="left" w:pos="2880"/>
        <w:tab w:val="left" w:pos="3360"/>
        <w:tab w:val="left" w:pos="3840"/>
        <w:tab w:val="left" w:pos="4320"/>
      </w:tabs>
      <w:spacing w:line="264" w:lineRule="auto"/>
    </w:pPr>
    <w:rPr>
      <w:rFonts w:ascii="Consolas" w:hAnsi="Consolas"/>
      <w:sz w:val="20"/>
      <w:szCs w:val="20"/>
      <w:lang w:val="en-CA"/>
    </w:rPr>
  </w:style>
  <w:style w:type="character" w:styleId="MacroTextChar" w:customStyle="1">
    <w:name w:val="Macro Text Char"/>
    <w:basedOn w:val="DefaultParagraphFont"/>
    <w:link w:val="MacroText"/>
    <w:uiPriority w:val="99"/>
    <w:semiHidden/>
    <w:rsid w:val="00A66628"/>
    <w:rPr>
      <w:rFonts w:ascii="Consolas" w:hAnsi="Consolas"/>
      <w:sz w:val="20"/>
      <w:szCs w:val="20"/>
      <w:lang w:val="en-CA"/>
    </w:rPr>
  </w:style>
  <w:style w:type="paragraph" w:styleId="MessageHeader">
    <w:name w:val="Message Header"/>
    <w:basedOn w:val="Normal"/>
    <w:link w:val="MessageHeaderChar"/>
    <w:uiPriority w:val="99"/>
    <w:semiHidden/>
    <w:unhideWhenUsed/>
    <w:rsid w:val="00A66628"/>
    <w:pPr>
      <w:pBdr>
        <w:top w:val="single" w:color="auto" w:sz="6" w:space="1"/>
        <w:left w:val="single" w:color="auto" w:sz="6" w:space="1"/>
        <w:bottom w:val="single" w:color="auto" w:sz="6" w:space="1"/>
        <w:right w:val="single" w:color="auto" w:sz="6" w:space="1"/>
      </w:pBdr>
      <w:shd w:val="pct20" w:color="auto" w:fill="auto"/>
      <w:spacing w:line="240" w:lineRule="auto"/>
      <w:ind w:left="1134" w:hanging="1134"/>
    </w:pPr>
    <w:rPr>
      <w:rFonts w:asciiTheme="majorHAnsi" w:hAnsiTheme="majorHAnsi" w:eastAsiaTheme="majorEastAsia" w:cstheme="majorBidi"/>
      <w:sz w:val="24"/>
    </w:rPr>
  </w:style>
  <w:style w:type="character" w:styleId="MessageHeaderChar" w:customStyle="1">
    <w:name w:val="Message Header Char"/>
    <w:basedOn w:val="DefaultParagraphFont"/>
    <w:link w:val="MessageHeader"/>
    <w:uiPriority w:val="99"/>
    <w:semiHidden/>
    <w:rsid w:val="00A66628"/>
    <w:rPr>
      <w:rFonts w:asciiTheme="majorHAnsi" w:hAnsiTheme="majorHAnsi" w:eastAsiaTheme="majorEastAsia" w:cstheme="majorBidi"/>
      <w:shd w:val="pct20" w:color="auto" w:fill="auto"/>
      <w:lang w:val="en-CA"/>
    </w:rPr>
  </w:style>
  <w:style w:type="paragraph" w:styleId="NormalIndent">
    <w:name w:val="Normal Indent"/>
    <w:basedOn w:val="Normal"/>
    <w:uiPriority w:val="99"/>
    <w:semiHidden/>
    <w:unhideWhenUsed/>
    <w:rsid w:val="00A66628"/>
    <w:pPr>
      <w:ind w:left="720"/>
    </w:pPr>
  </w:style>
  <w:style w:type="paragraph" w:styleId="NoteHeading">
    <w:name w:val="Note Heading"/>
    <w:basedOn w:val="Normal"/>
    <w:next w:val="Normal"/>
    <w:link w:val="NoteHeadingChar"/>
    <w:uiPriority w:val="99"/>
    <w:semiHidden/>
    <w:unhideWhenUsed/>
    <w:rsid w:val="00A66628"/>
    <w:pPr>
      <w:spacing w:line="240" w:lineRule="auto"/>
    </w:pPr>
  </w:style>
  <w:style w:type="character" w:styleId="NoteHeadingChar" w:customStyle="1">
    <w:name w:val="Note Heading Char"/>
    <w:basedOn w:val="DefaultParagraphFont"/>
    <w:link w:val="NoteHeading"/>
    <w:uiPriority w:val="99"/>
    <w:semiHidden/>
    <w:rsid w:val="00A66628"/>
    <w:rPr>
      <w:rFonts w:ascii="Calibri Light" w:hAnsi="Calibri Light"/>
      <w:sz w:val="22"/>
      <w:lang w:val="en-CA"/>
    </w:rPr>
  </w:style>
  <w:style w:type="paragraph" w:styleId="PlainText">
    <w:name w:val="Plain Text"/>
    <w:basedOn w:val="Normal"/>
    <w:link w:val="PlainTextChar"/>
    <w:uiPriority w:val="99"/>
    <w:semiHidden/>
    <w:unhideWhenUsed/>
    <w:rsid w:val="00A66628"/>
    <w:pPr>
      <w:spacing w:line="240" w:lineRule="auto"/>
    </w:pPr>
    <w:rPr>
      <w:rFonts w:ascii="Consolas" w:hAnsi="Consolas"/>
      <w:sz w:val="21"/>
      <w:szCs w:val="21"/>
    </w:rPr>
  </w:style>
  <w:style w:type="character" w:styleId="PlainTextChar" w:customStyle="1">
    <w:name w:val="Plain Text Char"/>
    <w:basedOn w:val="DefaultParagraphFont"/>
    <w:link w:val="PlainText"/>
    <w:uiPriority w:val="99"/>
    <w:semiHidden/>
    <w:rsid w:val="00A66628"/>
    <w:rPr>
      <w:rFonts w:ascii="Consolas" w:hAnsi="Consolas"/>
      <w:sz w:val="21"/>
      <w:szCs w:val="21"/>
      <w:lang w:val="en-CA"/>
    </w:rPr>
  </w:style>
  <w:style w:type="paragraph" w:styleId="Salutation">
    <w:name w:val="Salutation"/>
    <w:basedOn w:val="Normal"/>
    <w:next w:val="Normal"/>
    <w:link w:val="SalutationChar"/>
    <w:uiPriority w:val="99"/>
    <w:semiHidden/>
    <w:unhideWhenUsed/>
    <w:rsid w:val="00A66628"/>
  </w:style>
  <w:style w:type="character" w:styleId="SalutationChar" w:customStyle="1">
    <w:name w:val="Salutation Char"/>
    <w:basedOn w:val="DefaultParagraphFont"/>
    <w:link w:val="Salutation"/>
    <w:uiPriority w:val="99"/>
    <w:semiHidden/>
    <w:rsid w:val="00A66628"/>
    <w:rPr>
      <w:rFonts w:ascii="Calibri Light" w:hAnsi="Calibri Light"/>
      <w:sz w:val="22"/>
      <w:lang w:val="en-CA"/>
    </w:rPr>
  </w:style>
  <w:style w:type="paragraph" w:styleId="Signature">
    <w:name w:val="Signature"/>
    <w:basedOn w:val="Normal"/>
    <w:link w:val="SignatureChar"/>
    <w:uiPriority w:val="99"/>
    <w:semiHidden/>
    <w:unhideWhenUsed/>
    <w:rsid w:val="00A66628"/>
    <w:pPr>
      <w:spacing w:line="240" w:lineRule="auto"/>
      <w:ind w:left="4252"/>
    </w:pPr>
  </w:style>
  <w:style w:type="character" w:styleId="SignatureChar" w:customStyle="1">
    <w:name w:val="Signature Char"/>
    <w:basedOn w:val="DefaultParagraphFont"/>
    <w:link w:val="Signature"/>
    <w:uiPriority w:val="99"/>
    <w:semiHidden/>
    <w:rsid w:val="00A66628"/>
    <w:rPr>
      <w:rFonts w:ascii="Calibri Light" w:hAnsi="Calibri Light"/>
      <w:sz w:val="22"/>
      <w:lang w:val="en-CA"/>
    </w:rPr>
  </w:style>
  <w:style w:type="paragraph" w:styleId="Subtitle">
    <w:name w:val="Subtitle"/>
    <w:basedOn w:val="Normal"/>
    <w:next w:val="Normal"/>
    <w:link w:val="SubtitleChar"/>
    <w:uiPriority w:val="11"/>
    <w:rsid w:val="00A66628"/>
    <w:pPr>
      <w:numPr>
        <w:ilvl w:val="1"/>
      </w:numPr>
      <w:spacing w:after="160"/>
    </w:pPr>
    <w:rPr>
      <w:rFonts w:asciiTheme="minorHAnsi" w:hAnsiTheme="minorHAnsi" w:eastAsiaTheme="minorEastAsia"/>
      <w:color w:val="5A5A5A" w:themeColor="text1" w:themeTint="A5"/>
      <w:spacing w:val="15"/>
      <w:szCs w:val="22"/>
    </w:rPr>
  </w:style>
  <w:style w:type="character" w:styleId="SubtitleChar" w:customStyle="1">
    <w:name w:val="Subtitle Char"/>
    <w:basedOn w:val="DefaultParagraphFont"/>
    <w:link w:val="Subtitle"/>
    <w:uiPriority w:val="11"/>
    <w:rsid w:val="00A66628"/>
    <w:rPr>
      <w:rFonts w:eastAsiaTheme="minorEastAsia"/>
      <w:color w:val="5A5A5A" w:themeColor="text1" w:themeTint="A5"/>
      <w:spacing w:val="15"/>
      <w:sz w:val="22"/>
      <w:szCs w:val="22"/>
      <w:lang w:val="en-CA"/>
    </w:rPr>
  </w:style>
  <w:style w:type="paragraph" w:styleId="TableofAuthorities">
    <w:name w:val="table of authorities"/>
    <w:basedOn w:val="Normal"/>
    <w:next w:val="Normal"/>
    <w:uiPriority w:val="99"/>
    <w:semiHidden/>
    <w:unhideWhenUsed/>
    <w:rsid w:val="00A66628"/>
    <w:pPr>
      <w:ind w:left="220" w:hanging="220"/>
    </w:pPr>
  </w:style>
  <w:style w:type="paragraph" w:styleId="TableofFigures">
    <w:name w:val="table of figures"/>
    <w:basedOn w:val="Normal"/>
    <w:next w:val="Normal"/>
    <w:uiPriority w:val="99"/>
    <w:semiHidden/>
    <w:unhideWhenUsed/>
    <w:rsid w:val="00A66628"/>
  </w:style>
  <w:style w:type="paragraph" w:styleId="Title">
    <w:name w:val="Title"/>
    <w:basedOn w:val="Normal"/>
    <w:next w:val="Normal"/>
    <w:link w:val="TitleChar"/>
    <w:uiPriority w:val="10"/>
    <w:rsid w:val="00A66628"/>
    <w:pPr>
      <w:spacing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A66628"/>
    <w:rPr>
      <w:rFonts w:asciiTheme="majorHAnsi" w:hAnsiTheme="majorHAnsi" w:eastAsiaTheme="majorEastAsia" w:cstheme="majorBidi"/>
      <w:spacing w:val="-10"/>
      <w:kern w:val="28"/>
      <w:sz w:val="56"/>
      <w:szCs w:val="56"/>
      <w:lang w:val="en-CA"/>
    </w:rPr>
  </w:style>
  <w:style w:type="paragraph" w:styleId="TOAHeading">
    <w:name w:val="toa heading"/>
    <w:basedOn w:val="Normal"/>
    <w:next w:val="Normal"/>
    <w:uiPriority w:val="99"/>
    <w:semiHidden/>
    <w:unhideWhenUsed/>
    <w:rsid w:val="00A66628"/>
    <w:pPr>
      <w:spacing w:before="120"/>
    </w:pPr>
    <w:rPr>
      <w:rFonts w:asciiTheme="majorHAnsi" w:hAnsiTheme="majorHAnsi" w:eastAsiaTheme="majorEastAsia" w:cstheme="majorBidi"/>
      <w:b/>
      <w:bCs/>
      <w:sz w:val="24"/>
    </w:rPr>
  </w:style>
  <w:style w:type="character" w:styleId="UnresolvedMention">
    <w:name w:val="Unresolved Mention"/>
    <w:basedOn w:val="DefaultParagraphFont"/>
    <w:uiPriority w:val="99"/>
    <w:semiHidden/>
    <w:unhideWhenUsed/>
    <w:rsid w:val="005126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63228">
      <w:bodyDiv w:val="1"/>
      <w:marLeft w:val="0"/>
      <w:marRight w:val="0"/>
      <w:marTop w:val="0"/>
      <w:marBottom w:val="0"/>
      <w:divBdr>
        <w:top w:val="none" w:sz="0" w:space="0" w:color="auto"/>
        <w:left w:val="none" w:sz="0" w:space="0" w:color="auto"/>
        <w:bottom w:val="none" w:sz="0" w:space="0" w:color="auto"/>
        <w:right w:val="none" w:sz="0" w:space="0" w:color="auto"/>
      </w:divBdr>
    </w:div>
    <w:div w:id="168834524">
      <w:bodyDiv w:val="1"/>
      <w:marLeft w:val="0"/>
      <w:marRight w:val="0"/>
      <w:marTop w:val="0"/>
      <w:marBottom w:val="0"/>
      <w:divBdr>
        <w:top w:val="none" w:sz="0" w:space="0" w:color="auto"/>
        <w:left w:val="none" w:sz="0" w:space="0" w:color="auto"/>
        <w:bottom w:val="none" w:sz="0" w:space="0" w:color="auto"/>
        <w:right w:val="none" w:sz="0" w:space="0" w:color="auto"/>
      </w:divBdr>
    </w:div>
    <w:div w:id="228731269">
      <w:bodyDiv w:val="1"/>
      <w:marLeft w:val="0"/>
      <w:marRight w:val="0"/>
      <w:marTop w:val="0"/>
      <w:marBottom w:val="0"/>
      <w:divBdr>
        <w:top w:val="none" w:sz="0" w:space="0" w:color="auto"/>
        <w:left w:val="none" w:sz="0" w:space="0" w:color="auto"/>
        <w:bottom w:val="none" w:sz="0" w:space="0" w:color="auto"/>
        <w:right w:val="none" w:sz="0" w:space="0" w:color="auto"/>
      </w:divBdr>
    </w:div>
    <w:div w:id="238711389">
      <w:bodyDiv w:val="1"/>
      <w:marLeft w:val="0"/>
      <w:marRight w:val="0"/>
      <w:marTop w:val="0"/>
      <w:marBottom w:val="0"/>
      <w:divBdr>
        <w:top w:val="none" w:sz="0" w:space="0" w:color="auto"/>
        <w:left w:val="none" w:sz="0" w:space="0" w:color="auto"/>
        <w:bottom w:val="none" w:sz="0" w:space="0" w:color="auto"/>
        <w:right w:val="none" w:sz="0" w:space="0" w:color="auto"/>
      </w:divBdr>
    </w:div>
    <w:div w:id="312566736">
      <w:bodyDiv w:val="1"/>
      <w:marLeft w:val="0"/>
      <w:marRight w:val="0"/>
      <w:marTop w:val="0"/>
      <w:marBottom w:val="0"/>
      <w:divBdr>
        <w:top w:val="none" w:sz="0" w:space="0" w:color="auto"/>
        <w:left w:val="none" w:sz="0" w:space="0" w:color="auto"/>
        <w:bottom w:val="none" w:sz="0" w:space="0" w:color="auto"/>
        <w:right w:val="none" w:sz="0" w:space="0" w:color="auto"/>
      </w:divBdr>
      <w:divsChild>
        <w:div w:id="663045065">
          <w:marLeft w:val="0"/>
          <w:marRight w:val="0"/>
          <w:marTop w:val="0"/>
          <w:marBottom w:val="0"/>
          <w:divBdr>
            <w:top w:val="none" w:sz="0" w:space="0" w:color="auto"/>
            <w:left w:val="none" w:sz="0" w:space="0" w:color="auto"/>
            <w:bottom w:val="none" w:sz="0" w:space="0" w:color="auto"/>
            <w:right w:val="none" w:sz="0" w:space="0" w:color="auto"/>
          </w:divBdr>
          <w:divsChild>
            <w:div w:id="79652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18120">
      <w:bodyDiv w:val="1"/>
      <w:marLeft w:val="0"/>
      <w:marRight w:val="0"/>
      <w:marTop w:val="0"/>
      <w:marBottom w:val="0"/>
      <w:divBdr>
        <w:top w:val="none" w:sz="0" w:space="0" w:color="auto"/>
        <w:left w:val="none" w:sz="0" w:space="0" w:color="auto"/>
        <w:bottom w:val="none" w:sz="0" w:space="0" w:color="auto"/>
        <w:right w:val="none" w:sz="0" w:space="0" w:color="auto"/>
      </w:divBdr>
      <w:divsChild>
        <w:div w:id="1027219062">
          <w:marLeft w:val="0"/>
          <w:marRight w:val="0"/>
          <w:marTop w:val="0"/>
          <w:marBottom w:val="0"/>
          <w:divBdr>
            <w:top w:val="none" w:sz="0" w:space="0" w:color="auto"/>
            <w:left w:val="none" w:sz="0" w:space="0" w:color="auto"/>
            <w:bottom w:val="none" w:sz="0" w:space="0" w:color="auto"/>
            <w:right w:val="none" w:sz="0" w:space="0" w:color="auto"/>
          </w:divBdr>
          <w:divsChild>
            <w:div w:id="1084914641">
              <w:marLeft w:val="0"/>
              <w:marRight w:val="0"/>
              <w:marTop w:val="0"/>
              <w:marBottom w:val="0"/>
              <w:divBdr>
                <w:top w:val="none" w:sz="0" w:space="0" w:color="auto"/>
                <w:left w:val="none" w:sz="0" w:space="0" w:color="auto"/>
                <w:bottom w:val="none" w:sz="0" w:space="0" w:color="auto"/>
                <w:right w:val="none" w:sz="0" w:space="0" w:color="auto"/>
              </w:divBdr>
              <w:divsChild>
                <w:div w:id="116460906">
                  <w:marLeft w:val="0"/>
                  <w:marRight w:val="0"/>
                  <w:marTop w:val="0"/>
                  <w:marBottom w:val="0"/>
                  <w:divBdr>
                    <w:top w:val="none" w:sz="0" w:space="0" w:color="auto"/>
                    <w:left w:val="none" w:sz="0" w:space="0" w:color="auto"/>
                    <w:bottom w:val="none" w:sz="0" w:space="0" w:color="auto"/>
                    <w:right w:val="none" w:sz="0" w:space="0" w:color="auto"/>
                  </w:divBdr>
                </w:div>
                <w:div w:id="370807471">
                  <w:marLeft w:val="0"/>
                  <w:marRight w:val="0"/>
                  <w:marTop w:val="30"/>
                  <w:marBottom w:val="0"/>
                  <w:divBdr>
                    <w:top w:val="none" w:sz="0" w:space="0" w:color="auto"/>
                    <w:left w:val="none" w:sz="0" w:space="0" w:color="auto"/>
                    <w:bottom w:val="none" w:sz="0" w:space="0" w:color="auto"/>
                    <w:right w:val="none" w:sz="0" w:space="0" w:color="auto"/>
                  </w:divBdr>
                  <w:divsChild>
                    <w:div w:id="1470435460">
                      <w:marLeft w:val="0"/>
                      <w:marRight w:val="0"/>
                      <w:marTop w:val="0"/>
                      <w:marBottom w:val="0"/>
                      <w:divBdr>
                        <w:top w:val="none" w:sz="0" w:space="0" w:color="auto"/>
                        <w:left w:val="none" w:sz="0" w:space="0" w:color="auto"/>
                        <w:bottom w:val="none" w:sz="0" w:space="0" w:color="auto"/>
                        <w:right w:val="none" w:sz="0" w:space="0" w:color="auto"/>
                      </w:divBdr>
                      <w:divsChild>
                        <w:div w:id="71481117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67989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144189">
      <w:bodyDiv w:val="1"/>
      <w:marLeft w:val="0"/>
      <w:marRight w:val="0"/>
      <w:marTop w:val="0"/>
      <w:marBottom w:val="0"/>
      <w:divBdr>
        <w:top w:val="none" w:sz="0" w:space="0" w:color="auto"/>
        <w:left w:val="none" w:sz="0" w:space="0" w:color="auto"/>
        <w:bottom w:val="none" w:sz="0" w:space="0" w:color="auto"/>
        <w:right w:val="none" w:sz="0" w:space="0" w:color="auto"/>
      </w:divBdr>
    </w:div>
    <w:div w:id="546838323">
      <w:bodyDiv w:val="1"/>
      <w:marLeft w:val="0"/>
      <w:marRight w:val="0"/>
      <w:marTop w:val="0"/>
      <w:marBottom w:val="0"/>
      <w:divBdr>
        <w:top w:val="none" w:sz="0" w:space="0" w:color="auto"/>
        <w:left w:val="none" w:sz="0" w:space="0" w:color="auto"/>
        <w:bottom w:val="none" w:sz="0" w:space="0" w:color="auto"/>
        <w:right w:val="none" w:sz="0" w:space="0" w:color="auto"/>
      </w:divBdr>
    </w:div>
    <w:div w:id="609899567">
      <w:bodyDiv w:val="1"/>
      <w:marLeft w:val="0"/>
      <w:marRight w:val="0"/>
      <w:marTop w:val="0"/>
      <w:marBottom w:val="0"/>
      <w:divBdr>
        <w:top w:val="none" w:sz="0" w:space="0" w:color="auto"/>
        <w:left w:val="none" w:sz="0" w:space="0" w:color="auto"/>
        <w:bottom w:val="none" w:sz="0" w:space="0" w:color="auto"/>
        <w:right w:val="none" w:sz="0" w:space="0" w:color="auto"/>
      </w:divBdr>
    </w:div>
    <w:div w:id="760445186">
      <w:bodyDiv w:val="1"/>
      <w:marLeft w:val="0"/>
      <w:marRight w:val="0"/>
      <w:marTop w:val="0"/>
      <w:marBottom w:val="0"/>
      <w:divBdr>
        <w:top w:val="none" w:sz="0" w:space="0" w:color="auto"/>
        <w:left w:val="none" w:sz="0" w:space="0" w:color="auto"/>
        <w:bottom w:val="none" w:sz="0" w:space="0" w:color="auto"/>
        <w:right w:val="none" w:sz="0" w:space="0" w:color="auto"/>
      </w:divBdr>
    </w:div>
    <w:div w:id="771440841">
      <w:bodyDiv w:val="1"/>
      <w:marLeft w:val="0"/>
      <w:marRight w:val="0"/>
      <w:marTop w:val="0"/>
      <w:marBottom w:val="0"/>
      <w:divBdr>
        <w:top w:val="none" w:sz="0" w:space="0" w:color="auto"/>
        <w:left w:val="none" w:sz="0" w:space="0" w:color="auto"/>
        <w:bottom w:val="none" w:sz="0" w:space="0" w:color="auto"/>
        <w:right w:val="none" w:sz="0" w:space="0" w:color="auto"/>
      </w:divBdr>
      <w:divsChild>
        <w:div w:id="1244684513">
          <w:marLeft w:val="0"/>
          <w:marRight w:val="0"/>
          <w:marTop w:val="0"/>
          <w:marBottom w:val="0"/>
          <w:divBdr>
            <w:top w:val="none" w:sz="0" w:space="0" w:color="auto"/>
            <w:left w:val="none" w:sz="0" w:space="0" w:color="auto"/>
            <w:bottom w:val="none" w:sz="0" w:space="0" w:color="auto"/>
            <w:right w:val="none" w:sz="0" w:space="0" w:color="auto"/>
          </w:divBdr>
          <w:divsChild>
            <w:div w:id="113930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098684">
      <w:bodyDiv w:val="1"/>
      <w:marLeft w:val="0"/>
      <w:marRight w:val="0"/>
      <w:marTop w:val="0"/>
      <w:marBottom w:val="0"/>
      <w:divBdr>
        <w:top w:val="none" w:sz="0" w:space="0" w:color="auto"/>
        <w:left w:val="none" w:sz="0" w:space="0" w:color="auto"/>
        <w:bottom w:val="none" w:sz="0" w:space="0" w:color="auto"/>
        <w:right w:val="none" w:sz="0" w:space="0" w:color="auto"/>
      </w:divBdr>
    </w:div>
    <w:div w:id="1137844788">
      <w:bodyDiv w:val="1"/>
      <w:marLeft w:val="0"/>
      <w:marRight w:val="0"/>
      <w:marTop w:val="0"/>
      <w:marBottom w:val="0"/>
      <w:divBdr>
        <w:top w:val="none" w:sz="0" w:space="0" w:color="auto"/>
        <w:left w:val="none" w:sz="0" w:space="0" w:color="auto"/>
        <w:bottom w:val="none" w:sz="0" w:space="0" w:color="auto"/>
        <w:right w:val="none" w:sz="0" w:space="0" w:color="auto"/>
      </w:divBdr>
    </w:div>
    <w:div w:id="1199703068">
      <w:bodyDiv w:val="1"/>
      <w:marLeft w:val="0"/>
      <w:marRight w:val="0"/>
      <w:marTop w:val="0"/>
      <w:marBottom w:val="0"/>
      <w:divBdr>
        <w:top w:val="none" w:sz="0" w:space="0" w:color="auto"/>
        <w:left w:val="none" w:sz="0" w:space="0" w:color="auto"/>
        <w:bottom w:val="none" w:sz="0" w:space="0" w:color="auto"/>
        <w:right w:val="none" w:sz="0" w:space="0" w:color="auto"/>
      </w:divBdr>
    </w:div>
    <w:div w:id="1207521156">
      <w:bodyDiv w:val="1"/>
      <w:marLeft w:val="0"/>
      <w:marRight w:val="0"/>
      <w:marTop w:val="0"/>
      <w:marBottom w:val="0"/>
      <w:divBdr>
        <w:top w:val="none" w:sz="0" w:space="0" w:color="auto"/>
        <w:left w:val="none" w:sz="0" w:space="0" w:color="auto"/>
        <w:bottom w:val="none" w:sz="0" w:space="0" w:color="auto"/>
        <w:right w:val="none" w:sz="0" w:space="0" w:color="auto"/>
      </w:divBdr>
    </w:div>
    <w:div w:id="1305351782">
      <w:bodyDiv w:val="1"/>
      <w:marLeft w:val="0"/>
      <w:marRight w:val="0"/>
      <w:marTop w:val="0"/>
      <w:marBottom w:val="0"/>
      <w:divBdr>
        <w:top w:val="none" w:sz="0" w:space="0" w:color="auto"/>
        <w:left w:val="none" w:sz="0" w:space="0" w:color="auto"/>
        <w:bottom w:val="none" w:sz="0" w:space="0" w:color="auto"/>
        <w:right w:val="none" w:sz="0" w:space="0" w:color="auto"/>
      </w:divBdr>
    </w:div>
    <w:div w:id="1514761823">
      <w:bodyDiv w:val="1"/>
      <w:marLeft w:val="0"/>
      <w:marRight w:val="0"/>
      <w:marTop w:val="0"/>
      <w:marBottom w:val="0"/>
      <w:divBdr>
        <w:top w:val="none" w:sz="0" w:space="0" w:color="auto"/>
        <w:left w:val="none" w:sz="0" w:space="0" w:color="auto"/>
        <w:bottom w:val="none" w:sz="0" w:space="0" w:color="auto"/>
        <w:right w:val="none" w:sz="0" w:space="0" w:color="auto"/>
      </w:divBdr>
    </w:div>
    <w:div w:id="1551572985">
      <w:bodyDiv w:val="1"/>
      <w:marLeft w:val="0"/>
      <w:marRight w:val="0"/>
      <w:marTop w:val="0"/>
      <w:marBottom w:val="0"/>
      <w:divBdr>
        <w:top w:val="none" w:sz="0" w:space="0" w:color="auto"/>
        <w:left w:val="none" w:sz="0" w:space="0" w:color="auto"/>
        <w:bottom w:val="none" w:sz="0" w:space="0" w:color="auto"/>
        <w:right w:val="none" w:sz="0" w:space="0" w:color="auto"/>
      </w:divBdr>
    </w:div>
    <w:div w:id="1582834161">
      <w:bodyDiv w:val="1"/>
      <w:marLeft w:val="0"/>
      <w:marRight w:val="0"/>
      <w:marTop w:val="0"/>
      <w:marBottom w:val="0"/>
      <w:divBdr>
        <w:top w:val="none" w:sz="0" w:space="0" w:color="auto"/>
        <w:left w:val="none" w:sz="0" w:space="0" w:color="auto"/>
        <w:bottom w:val="none" w:sz="0" w:space="0" w:color="auto"/>
        <w:right w:val="none" w:sz="0" w:space="0" w:color="auto"/>
      </w:divBdr>
    </w:div>
    <w:div w:id="1597058095">
      <w:bodyDiv w:val="1"/>
      <w:marLeft w:val="0"/>
      <w:marRight w:val="0"/>
      <w:marTop w:val="0"/>
      <w:marBottom w:val="0"/>
      <w:divBdr>
        <w:top w:val="none" w:sz="0" w:space="0" w:color="auto"/>
        <w:left w:val="none" w:sz="0" w:space="0" w:color="auto"/>
        <w:bottom w:val="none" w:sz="0" w:space="0" w:color="auto"/>
        <w:right w:val="none" w:sz="0" w:space="0" w:color="auto"/>
      </w:divBdr>
    </w:div>
    <w:div w:id="1668286994">
      <w:bodyDiv w:val="1"/>
      <w:marLeft w:val="0"/>
      <w:marRight w:val="0"/>
      <w:marTop w:val="0"/>
      <w:marBottom w:val="0"/>
      <w:divBdr>
        <w:top w:val="none" w:sz="0" w:space="0" w:color="auto"/>
        <w:left w:val="none" w:sz="0" w:space="0" w:color="auto"/>
        <w:bottom w:val="none" w:sz="0" w:space="0" w:color="auto"/>
        <w:right w:val="none" w:sz="0" w:space="0" w:color="auto"/>
      </w:divBdr>
    </w:div>
    <w:div w:id="1869876483">
      <w:bodyDiv w:val="1"/>
      <w:marLeft w:val="0"/>
      <w:marRight w:val="0"/>
      <w:marTop w:val="0"/>
      <w:marBottom w:val="0"/>
      <w:divBdr>
        <w:top w:val="none" w:sz="0" w:space="0" w:color="auto"/>
        <w:left w:val="none" w:sz="0" w:space="0" w:color="auto"/>
        <w:bottom w:val="none" w:sz="0" w:space="0" w:color="auto"/>
        <w:right w:val="none" w:sz="0" w:space="0" w:color="auto"/>
      </w:divBdr>
    </w:div>
    <w:div w:id="1898590479">
      <w:bodyDiv w:val="1"/>
      <w:marLeft w:val="0"/>
      <w:marRight w:val="0"/>
      <w:marTop w:val="0"/>
      <w:marBottom w:val="0"/>
      <w:divBdr>
        <w:top w:val="none" w:sz="0" w:space="0" w:color="auto"/>
        <w:left w:val="none" w:sz="0" w:space="0" w:color="auto"/>
        <w:bottom w:val="none" w:sz="0" w:space="0" w:color="auto"/>
        <w:right w:val="none" w:sz="0" w:space="0" w:color="auto"/>
      </w:divBdr>
    </w:div>
    <w:div w:id="1921451189">
      <w:bodyDiv w:val="1"/>
      <w:marLeft w:val="0"/>
      <w:marRight w:val="0"/>
      <w:marTop w:val="0"/>
      <w:marBottom w:val="0"/>
      <w:divBdr>
        <w:top w:val="none" w:sz="0" w:space="0" w:color="auto"/>
        <w:left w:val="none" w:sz="0" w:space="0" w:color="auto"/>
        <w:bottom w:val="none" w:sz="0" w:space="0" w:color="auto"/>
        <w:right w:val="none" w:sz="0" w:space="0" w:color="auto"/>
      </w:divBdr>
    </w:div>
    <w:div w:id="200455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image" Target="media/image3.jpeg"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eader" Target="header5.xml" Id="rId21" /><Relationship Type="http://schemas.openxmlformats.org/officeDocument/2006/relationships/styles" Target="styles.xml" Id="rId7" /><Relationship Type="http://schemas.openxmlformats.org/officeDocument/2006/relationships/hyperlink" Target="mailto:NC-SST-TSS-OUTREACH-RELATIONS-GD@canada.gc.ca" TargetMode="External" Id="rId12" /><Relationship Type="http://schemas.openxmlformats.org/officeDocument/2006/relationships/footer" Target="footer2.xm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5.xml" Id="rId24"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header" Target="header6.xml" Id="rId23" /><Relationship Type="http://schemas.openxmlformats.org/officeDocument/2006/relationships/footnotes" Target="footnotes.xml" Id="rId10" /><Relationship Type="http://schemas.openxmlformats.org/officeDocument/2006/relationships/header" Target="header4.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footer" Target="footer4.xml" Id="rId22" /><Relationship Type="http://schemas.openxmlformats.org/officeDocument/2006/relationships/glossaryDocument" Target="glossary/document.xml" Id="Rb48e35fc84874ef8"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e08ebb52-6cf3-4796-a9c1-8938287a442b}"/>
      </w:docPartPr>
      <w:docPartBody>
        <w:p w14:paraId="0D8C3481">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28F638BB377D459E3DA17004C73A8F" ma:contentTypeVersion="30" ma:contentTypeDescription="Create a new document." ma:contentTypeScope="" ma:versionID="c379dce3b82856bcb61acfa3056b7dae">
  <xsd:schema xmlns:xsd="http://www.w3.org/2001/XMLSchema" xmlns:xs="http://www.w3.org/2001/XMLSchema" xmlns:p="http://schemas.microsoft.com/office/2006/metadata/properties" xmlns:ns2="f12157a9-bbe8-41cd-b1df-a92b7e82c219" xmlns:ns3="9dd9d476-7961-4c22-907f-01c215c6e4b9" xmlns:ns4="f76aaf80-9812-406c-9dd3-ccb851cf3a75" targetNamespace="http://schemas.microsoft.com/office/2006/metadata/properties" ma:root="true" ma:fieldsID="9e8c8ab3776270f7d8176d95f1b0e426" ns2:_="" ns3:_="" ns4:_="">
    <xsd:import namespace="f12157a9-bbe8-41cd-b1df-a92b7e82c219"/>
    <xsd:import namespace="9dd9d476-7961-4c22-907f-01c215c6e4b9"/>
    <xsd:import namespace="f76aaf80-9812-406c-9dd3-ccb851cf3a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4:Email_x005f_x0020_To" minOccurs="0"/>
                <xsd:element ref="ns4:Email_x005f_x0020_From" minOccurs="0"/>
                <xsd:element ref="ns4:Email_x005f_x0020_Subject" minOccurs="0"/>
                <xsd:element ref="ns4:Email_x005f_x0020_Conversation_x005f_x0020_Topic" minOccurs="0"/>
                <xsd:element ref="ns4:Email_x005f_x0020_CC" minOccurs="0"/>
                <xsd:element ref="ns4:Email_x005f_x0020_Date" minOccurs="0"/>
                <xsd:element ref="ns4:Email_x005f_x0020_Attachments" minOccurs="0"/>
                <xsd:element ref="ns3:_dlc_DocId" minOccurs="0"/>
                <xsd:element ref="ns3:_dlc_DocIdUrl" minOccurs="0"/>
                <xsd:element ref="ns3:_dlc_DocIdPersistId" minOccurs="0"/>
                <xsd:element ref="ns2:MediaServiceObjectDetectorVersion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157a9-bbe8-41cd-b1df-a92b7e82c2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3fa6f064-5af2-4239-ab23-685642d59544" ma:termSetId="09814cd3-568e-fe90-9814-8d621ff8fb84" ma:anchorId="fba54fb3-c3e1-fe81-a776-ca4b69148c4d" ma:open="true" ma:isKeyword="false">
      <xsd:complexType>
        <xsd:sequence>
          <xsd:element ref="pc:Terms" minOccurs="0" maxOccurs="1"/>
        </xsd:sequence>
      </xsd:complex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d9d476-7961-4c22-907f-01c215c6e4b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76aaf80-9812-406c-9dd3-ccb851cf3a75" elementFormDefault="qualified">
    <xsd:import namespace="http://schemas.microsoft.com/office/2006/documentManagement/types"/>
    <xsd:import namespace="http://schemas.microsoft.com/office/infopath/2007/PartnerControls"/>
    <xsd:element name="Email_x005f_x0020_To" ma:index="16" nillable="true" ma:displayName="Email To" ma:description="Email To" ma:hidden="true" ma:internalName="Email_x0020_To" ma:readOnly="false">
      <xsd:simpleType>
        <xsd:restriction base="dms:Text">
          <xsd:maxLength value="255"/>
        </xsd:restriction>
      </xsd:simpleType>
    </xsd:element>
    <xsd:element name="Email_x005f_x0020_From" ma:index="17" nillable="true" ma:displayName="Email From" ma:description="Email From" ma:hidden="true" ma:internalName="Email_x0020_From" ma:readOnly="false">
      <xsd:simpleType>
        <xsd:restriction base="dms:Text">
          <xsd:maxLength value="255"/>
        </xsd:restriction>
      </xsd:simpleType>
    </xsd:element>
    <xsd:element name="Email_x005f_x0020_Subject" ma:index="18" nillable="true" ma:displayName="Email Subject" ma:description="Email Subject" ma:hidden="true" ma:internalName="Email_x0020_Subject" ma:readOnly="false">
      <xsd:simpleType>
        <xsd:restriction base="dms:Text">
          <xsd:maxLength value="255"/>
        </xsd:restriction>
      </xsd:simpleType>
    </xsd:element>
    <xsd:element name="Email_x005f_x0020_Conversation_x005f_x0020_Topic" ma:index="19" nillable="true" ma:displayName="Email Conversation Topic" ma:description="Email Conversation Topic" ma:hidden="true" ma:internalName="Email_x0020_Conversation_x0020_Topic" ma:readOnly="false">
      <xsd:simpleType>
        <xsd:restriction base="dms:Text">
          <xsd:maxLength value="255"/>
        </xsd:restriction>
      </xsd:simpleType>
    </xsd:element>
    <xsd:element name="Email_x005f_x0020_CC" ma:index="20" nillable="true" ma:displayName="Email CC" ma:description="Email CC" ma:hidden="true" ma:internalName="Email_x0020_CC" ma:readOnly="false">
      <xsd:simpleType>
        <xsd:restriction base="dms:Text">
          <xsd:maxLength value="255"/>
        </xsd:restriction>
      </xsd:simpleType>
    </xsd:element>
    <xsd:element name="Email_x005f_x0020_Date" ma:index="21" nillable="true" ma:displayName="Email Date" ma:description="Email Date" ma:format="DateOnly" ma:hidden="true" ma:internalName="Email_x0020_Date" ma:readOnly="false">
      <xsd:simpleType>
        <xsd:restriction base="dms:DateTime"/>
      </xsd:simpleType>
    </xsd:element>
    <xsd:element name="Email_x005f_x0020_Attachments" ma:index="22" nillable="true" ma:displayName="Email Attachments" ma:description="Email Attachments" ma:hidden="true" ma:internalName="Email_x0020_Attachments" ma:readOnly="false">
      <xsd:simpleType>
        <xsd:restriction base="dms:Text">
          <xsd:maxLength value="255"/>
        </xsd:restriction>
      </xsd:simpleType>
    </xsd:element>
    <xsd:element name="TaxCatchAll" ma:index="29" nillable="true" ma:displayName="Taxonomy Catch All Column" ma:hidden="true" ma:list="{c768a729-f3c2-45ae-a0ff-ce8286a1562f}" ma:internalName="TaxCatchAll" ma:showField="CatchAllData" ma:web="9dd9d476-7961-4c22-907f-01c215c6e4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9dd9d476-7961-4c22-907f-01c215c6e4b9">VY2RN2KP4PWJ-1055314271-6565</_dlc_DocId>
    <lcf76f155ced4ddcb4097134ff3c332f xmlns="f12157a9-bbe8-41cd-b1df-a92b7e82c219">
      <Terms xmlns="http://schemas.microsoft.com/office/infopath/2007/PartnerControls"/>
    </lcf76f155ced4ddcb4097134ff3c332f>
    <TaxCatchAll xmlns="f76aaf80-9812-406c-9dd3-ccb851cf3a75" xsi:nil="true"/>
    <Email_x005f_x0020_From xmlns="f76aaf80-9812-406c-9dd3-ccb851cf3a75" xsi:nil="true"/>
    <Email_x005f_x0020_Date xmlns="f76aaf80-9812-406c-9dd3-ccb851cf3a75" xsi:nil="true"/>
    <Email_x005f_x0020_Attachments xmlns="f76aaf80-9812-406c-9dd3-ccb851cf3a75" xsi:nil="true"/>
    <Email_x005f_x0020_Subject xmlns="f76aaf80-9812-406c-9dd3-ccb851cf3a75" xsi:nil="true"/>
    <_dlc_DocIdUrl xmlns="9dd9d476-7961-4c22-907f-01c215c6e4b9">
      <Url>https://014gc.sharepoint.com/sites/SST-Acc/_layouts/15/DocIdRedir.aspx?ID=VY2RN2KP4PWJ-1055314271-6565</Url>
      <Description>VY2RN2KP4PWJ-1055314271-6565</Description>
    </_dlc_DocIdUrl>
    <Email_x005f_x0020_CC xmlns="f76aaf80-9812-406c-9dd3-ccb851cf3a75" xsi:nil="true"/>
    <Email_x005f_x0020_Conversation_x005f_x0020_Topic xmlns="f76aaf80-9812-406c-9dd3-ccb851cf3a75" xsi:nil="true"/>
    <Email_x005f_x0020_To xmlns="f76aaf80-9812-406c-9dd3-ccb851cf3a75" xsi:nil="true"/>
    <SharedWithUsers xmlns="9dd9d476-7961-4c22-907f-01c215c6e4b9">
      <UserInfo>
        <DisplayName>Tonelli, Lydia [NC]</DisplayName>
        <AccountId>20</AccountId>
        <AccountType/>
      </UserInfo>
      <UserInfo>
        <DisplayName>Ahmed, Anab [NC]</DisplayName>
        <AccountId>63</AccountId>
        <AccountType/>
      </UserInfo>
      <UserInfo>
        <DisplayName>Schinas, Maria [NC]</DisplayName>
        <AccountId>60</AccountId>
        <AccountType/>
      </UserInfo>
      <UserInfo>
        <DisplayName>Buchholz, Misha MML [ON]</DisplayName>
        <AccountId>39</AccountId>
        <AccountType/>
      </UserInfo>
      <UserInfo>
        <DisplayName>Samson, Jude JP [NC]</DisplayName>
        <AccountId>86</AccountId>
        <AccountType/>
      </UserInfo>
      <UserInfo>
        <DisplayName>Netten, Shirley</DisplayName>
        <AccountId>40</AccountId>
        <AccountType/>
      </UserInfo>
      <UserInfo>
        <DisplayName>Lepage, Lissa [NC]</DisplayName>
        <AccountId>135</AccountId>
        <AccountType/>
      </UserInfo>
      <UserInfo>
        <DisplayName>Vulpe, Thomas [NC]</DisplayName>
        <AccountId>45</AccountId>
        <AccountType/>
      </UserInfo>
      <UserInfo>
        <DisplayName>Charron, Sylvie R [NC]</DisplayName>
        <AccountId>41</AccountId>
        <AccountType/>
      </UserInfo>
      <UserInfo>
        <DisplayName>Johal, Markdeep [ON]</DisplayName>
        <AccountId>101</AccountId>
        <AccountType/>
      </UserInfo>
      <UserInfo>
        <DisplayName>Hudson, Ryan [NC]</DisplayName>
        <AccountId>89</AccountId>
        <AccountType/>
      </UserInfo>
      <UserInfo>
        <DisplayName>Ng, Glenn [NC]</DisplayName>
        <AccountId>21</AccountId>
        <AccountType/>
      </UserInfo>
      <UserInfo>
        <DisplayName>Bengough, Megan [NC]</DisplayName>
        <AccountId>19</AccountId>
        <AccountType/>
      </UserInfo>
      <UserInfo>
        <DisplayName>Black, Stephanie S [NC]</DisplayName>
        <AccountId>77</AccountId>
        <AccountType/>
      </UserInfo>
      <UserInfo>
        <DisplayName>Williams, Lisa [NC]</DisplayName>
        <AccountId>436</AccountId>
        <AccountType/>
      </UserInfo>
      <UserInfo>
        <DisplayName>Mohamed, Hidaya-Amni H [NC]</DisplayName>
        <AccountId>461</AccountId>
        <AccountType/>
      </UserInfo>
    </SharedWithUsers>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3B18461-9347-4914-979C-82EB087B15B9}">
  <ds:schemaRefs>
    <ds:schemaRef ds:uri="http://schemas.openxmlformats.org/officeDocument/2006/bibliography"/>
  </ds:schemaRefs>
</ds:datastoreItem>
</file>

<file path=customXml/itemProps2.xml><?xml version="1.0" encoding="utf-8"?>
<ds:datastoreItem xmlns:ds="http://schemas.openxmlformats.org/officeDocument/2006/customXml" ds:itemID="{85C5F36F-FABB-456C-92AC-3DF19B029B4F}">
  <ds:schemaRefs>
    <ds:schemaRef ds:uri="http://schemas.microsoft.com/sharepoint/v3/contenttype/forms"/>
  </ds:schemaRefs>
</ds:datastoreItem>
</file>

<file path=customXml/itemProps3.xml><?xml version="1.0" encoding="utf-8"?>
<ds:datastoreItem xmlns:ds="http://schemas.openxmlformats.org/officeDocument/2006/customXml" ds:itemID="{668E28E6-544F-4703-B033-FA6D67521F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157a9-bbe8-41cd-b1df-a92b7e82c219"/>
    <ds:schemaRef ds:uri="9dd9d476-7961-4c22-907f-01c215c6e4b9"/>
    <ds:schemaRef ds:uri="f76aaf80-9812-406c-9dd3-ccb851cf3a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D369B0-0792-4518-A81E-4A8E5E158CA2}">
  <ds:schemaRefs>
    <ds:schemaRef ds:uri="http://schemas.microsoft.com/office/2006/metadata/properties"/>
    <ds:schemaRef ds:uri="http://schemas.microsoft.com/office/infopath/2007/PartnerControls"/>
    <ds:schemaRef ds:uri="9dd9d476-7961-4c22-907f-01c215c6e4b9"/>
    <ds:schemaRef ds:uri="f12157a9-bbe8-41cd-b1df-a92b7e82c219"/>
    <ds:schemaRef ds:uri="f76aaf80-9812-406c-9dd3-ccb851cf3a75"/>
  </ds:schemaRefs>
</ds:datastoreItem>
</file>

<file path=customXml/itemProps5.xml><?xml version="1.0" encoding="utf-8"?>
<ds:datastoreItem xmlns:ds="http://schemas.openxmlformats.org/officeDocument/2006/customXml" ds:itemID="{1DF475A5-4FA5-4D2C-BC02-7385A41B710C}">
  <ds:schemaRefs>
    <ds:schemaRef ds:uri="http://schemas.microsoft.com/sharepoint/event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End-User Interviews on the Navigator Service in the Appeal Division</dc:title>
  <dc:subject>End-User Interviews on the Navigator Service in the Appeal Division</dc:subject>
  <dc:creator/>
  <cp:keywords/>
  <dc:description/>
  <cp:lastModifiedBy>Bengough, Megan [NC]</cp:lastModifiedBy>
  <cp:revision>3</cp:revision>
  <dcterms:created xsi:type="dcterms:W3CDTF">2024-05-06T14:14:00Z</dcterms:created>
  <dcterms:modified xsi:type="dcterms:W3CDTF">2024-05-06T14:19:02Z</dcterms:modified>
  <cp:category>Report</cp:category>
  <cp:contentStatus>Final Report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0x0101003228F638BB377D459E3DA17004C73A8F</vt:lpwstr>
  </property>
  <property fmtid="{D5CDD505-2E9C-101B-9397-08002B2CF9AE}" pid="4" name="_dlc_DocIdItemGuid">
    <vt:lpwstr>c44b5d58-e50f-4d49-9500-b4cf2874f319</vt:lpwstr>
  </property>
</Properties>
</file>