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0DA2" w14:textId="77777777" w:rsidR="00A02894" w:rsidRDefault="00A02894" w:rsidP="00A02894">
      <w:pPr>
        <w:ind w:right="1195"/>
        <w:rPr>
          <w:b/>
          <w:i/>
          <w:sz w:val="56"/>
        </w:rPr>
      </w:pPr>
      <w:r>
        <w:rPr>
          <w:noProof/>
          <w:lang w:val="en-CA" w:eastAsia="en-CA"/>
        </w:rPr>
        <w:drawing>
          <wp:inline distT="0" distB="0" distL="0" distR="0" wp14:anchorId="61388A7E" wp14:editId="5CEC17C8">
            <wp:extent cx="3078480" cy="304800"/>
            <wp:effectExtent l="0" t="0" r="7620" b="0"/>
            <wp:docPr id="3" name="Picture 3" descr="Canadian flag&#10;Department of Finance Canada Canada&#10;Ministere des Finances Can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anadian flag&#10;Department of Finance Canada Canada&#10;Ministere des Finances Canada"/>
                    <pic:cNvPicPr/>
                  </pic:nvPicPr>
                  <pic:blipFill>
                    <a:blip r:embed="rId11">
                      <a:extLst>
                        <a:ext uri="{28A0092B-C50C-407E-A947-70E740481C1C}">
                          <a14:useLocalDpi xmlns:a14="http://schemas.microsoft.com/office/drawing/2010/main" val="0"/>
                        </a:ext>
                      </a:extLst>
                    </a:blip>
                    <a:stretch>
                      <a:fillRect/>
                    </a:stretch>
                  </pic:blipFill>
                  <pic:spPr>
                    <a:xfrm>
                      <a:off x="0" y="0"/>
                      <a:ext cx="3078480" cy="304800"/>
                    </a:xfrm>
                    <a:prstGeom prst="rect">
                      <a:avLst/>
                    </a:prstGeom>
                  </pic:spPr>
                </pic:pic>
              </a:graphicData>
            </a:graphic>
          </wp:inline>
        </w:drawing>
      </w:r>
    </w:p>
    <w:p w14:paraId="723ED4B9" w14:textId="298FAABB" w:rsidR="00791BC5" w:rsidRPr="00216DCF" w:rsidRDefault="00357204" w:rsidP="00FD10F0">
      <w:pPr>
        <w:spacing w:before="1500"/>
        <w:ind w:right="1191"/>
        <w:rPr>
          <w:b/>
          <w:bCs/>
          <w:i/>
          <w:iCs/>
          <w:color w:val="auto"/>
          <w:sz w:val="56"/>
          <w:szCs w:val="56"/>
        </w:rPr>
      </w:pPr>
      <w:r>
        <w:rPr>
          <w:b/>
          <w:i/>
          <w:sz w:val="56"/>
        </w:rPr>
        <w:t>R</w:t>
      </w:r>
      <w:r w:rsidR="00216DCF" w:rsidRPr="00216DCF">
        <w:rPr>
          <w:b/>
          <w:bCs/>
          <w:i/>
          <w:iCs/>
          <w:color w:val="auto"/>
          <w:sz w:val="56"/>
          <w:szCs w:val="56"/>
        </w:rPr>
        <w:t xml:space="preserve">esearch </w:t>
      </w:r>
      <w:r w:rsidR="00A02894">
        <w:rPr>
          <w:b/>
          <w:bCs/>
          <w:i/>
          <w:iCs/>
          <w:color w:val="auto"/>
          <w:sz w:val="56"/>
          <w:szCs w:val="56"/>
        </w:rPr>
        <w:t>on the</w:t>
      </w:r>
      <w:r w:rsidR="00216DCF" w:rsidRPr="00216DCF">
        <w:rPr>
          <w:b/>
          <w:bCs/>
          <w:i/>
          <w:iCs/>
          <w:color w:val="auto"/>
          <w:sz w:val="56"/>
          <w:szCs w:val="56"/>
        </w:rPr>
        <w:t xml:space="preserve"> state of the economy </w:t>
      </w:r>
      <w:r w:rsidR="009B43EB">
        <w:rPr>
          <w:b/>
          <w:bCs/>
          <w:i/>
          <w:iCs/>
          <w:color w:val="auto"/>
          <w:sz w:val="56"/>
          <w:szCs w:val="56"/>
        </w:rPr>
        <w:t>–</w:t>
      </w:r>
      <w:r w:rsidR="005124E7">
        <w:rPr>
          <w:b/>
          <w:bCs/>
          <w:i/>
          <w:iCs/>
          <w:color w:val="auto"/>
          <w:sz w:val="56"/>
          <w:szCs w:val="56"/>
        </w:rPr>
        <w:t xml:space="preserve"> </w:t>
      </w:r>
      <w:r w:rsidR="00EC78B3">
        <w:rPr>
          <w:b/>
          <w:bCs/>
          <w:i/>
          <w:iCs/>
          <w:color w:val="auto"/>
          <w:sz w:val="56"/>
          <w:szCs w:val="56"/>
        </w:rPr>
        <w:t>Winter</w:t>
      </w:r>
      <w:r w:rsidR="005124E7">
        <w:rPr>
          <w:b/>
          <w:bCs/>
          <w:i/>
          <w:iCs/>
          <w:color w:val="auto"/>
          <w:sz w:val="56"/>
          <w:szCs w:val="56"/>
        </w:rPr>
        <w:t xml:space="preserve"> </w:t>
      </w:r>
      <w:r w:rsidR="00216DCF" w:rsidRPr="00216DCF">
        <w:rPr>
          <w:b/>
          <w:bCs/>
          <w:i/>
          <w:iCs/>
          <w:color w:val="auto"/>
          <w:sz w:val="56"/>
          <w:szCs w:val="56"/>
        </w:rPr>
        <w:t>202</w:t>
      </w:r>
      <w:r w:rsidR="00EC78B3">
        <w:rPr>
          <w:b/>
          <w:bCs/>
          <w:i/>
          <w:iCs/>
          <w:color w:val="auto"/>
          <w:sz w:val="56"/>
          <w:szCs w:val="56"/>
        </w:rPr>
        <w:t>3</w:t>
      </w:r>
    </w:p>
    <w:p w14:paraId="4616983D" w14:textId="70821139" w:rsidR="00791BC5" w:rsidRPr="00880D19" w:rsidRDefault="00791BC5" w:rsidP="00216DCF">
      <w:pPr>
        <w:spacing w:before="700"/>
        <w:rPr>
          <w:b/>
          <w:sz w:val="36"/>
        </w:rPr>
      </w:pPr>
      <w:r w:rsidRPr="00880D19">
        <w:rPr>
          <w:b/>
          <w:sz w:val="36"/>
        </w:rPr>
        <w:t>Report</w:t>
      </w:r>
    </w:p>
    <w:p w14:paraId="6BDB3C97" w14:textId="77777777" w:rsidR="00791BC5" w:rsidRPr="00880D19" w:rsidRDefault="00791BC5" w:rsidP="00216DCF">
      <w:pPr>
        <w:spacing w:before="700"/>
        <w:rPr>
          <w:b/>
          <w:sz w:val="32"/>
        </w:rPr>
      </w:pPr>
      <w:r w:rsidRPr="00880D19">
        <w:rPr>
          <w:b/>
          <w:sz w:val="32"/>
        </w:rPr>
        <w:t xml:space="preserve">Prepared for </w:t>
      </w:r>
      <w:r>
        <w:rPr>
          <w:b/>
          <w:sz w:val="32"/>
        </w:rPr>
        <w:t>Finance</w:t>
      </w:r>
      <w:r w:rsidRPr="00880D19">
        <w:rPr>
          <w:b/>
          <w:sz w:val="32"/>
        </w:rPr>
        <w:t xml:space="preserve"> Canada</w:t>
      </w:r>
    </w:p>
    <w:p w14:paraId="54B0644A" w14:textId="77777777" w:rsidR="00791BC5" w:rsidRPr="00880D19" w:rsidRDefault="00791BC5" w:rsidP="00791BC5">
      <w:pPr>
        <w:spacing w:before="500"/>
        <w:rPr>
          <w:color w:val="000000" w:themeColor="text1"/>
        </w:rPr>
      </w:pPr>
      <w:r w:rsidRPr="00880D19">
        <w:rPr>
          <w:color w:val="000000" w:themeColor="text1"/>
        </w:rPr>
        <w:t xml:space="preserve">Supplier Name: </w:t>
      </w:r>
      <w:r>
        <w:rPr>
          <w:color w:val="000000" w:themeColor="text1"/>
        </w:rPr>
        <w:t>Environics Research</w:t>
      </w:r>
    </w:p>
    <w:p w14:paraId="0E045968" w14:textId="5BA48F6A" w:rsidR="00791BC5" w:rsidRPr="00A02894" w:rsidRDefault="00791BC5" w:rsidP="00791BC5">
      <w:r w:rsidRPr="00880D19">
        <w:rPr>
          <w:color w:val="000000" w:themeColor="text1"/>
        </w:rPr>
        <w:t xml:space="preserve">Contract Number: </w:t>
      </w:r>
      <w:r w:rsidR="00A02894" w:rsidRPr="00A02894">
        <w:rPr>
          <w:lang w:val="en-CA"/>
        </w:rPr>
        <w:t>60074-</w:t>
      </w:r>
      <w:r w:rsidR="00216C07">
        <w:rPr>
          <w:lang w:val="en-CA"/>
        </w:rPr>
        <w:t>221039</w:t>
      </w:r>
      <w:r w:rsidR="00A02894" w:rsidRPr="00A02894">
        <w:rPr>
          <w:lang w:val="en-CA"/>
        </w:rPr>
        <w:t>/001/CY</w:t>
      </w:r>
    </w:p>
    <w:p w14:paraId="57E69B2F" w14:textId="724D827E" w:rsidR="00791BC5" w:rsidRPr="00852D08" w:rsidRDefault="00791BC5" w:rsidP="00791BC5">
      <w:pPr>
        <w:rPr>
          <w:color w:val="000000" w:themeColor="text1"/>
          <w:szCs w:val="24"/>
        </w:rPr>
      </w:pPr>
      <w:r w:rsidRPr="00881592">
        <w:rPr>
          <w:color w:val="000000" w:themeColor="text1"/>
          <w:szCs w:val="24"/>
        </w:rPr>
        <w:t xml:space="preserve">Contract Value: </w:t>
      </w:r>
      <w:r w:rsidRPr="00881592">
        <w:t>$</w:t>
      </w:r>
      <w:r w:rsidR="00216C07">
        <w:t>279,189.10</w:t>
      </w:r>
      <w:r w:rsidRPr="00881592">
        <w:rPr>
          <w:color w:val="000000" w:themeColor="text1"/>
          <w:szCs w:val="24"/>
          <w:lang w:eastAsia="en-CA"/>
        </w:rPr>
        <w:t xml:space="preserve"> (including HST)</w:t>
      </w:r>
      <w:r w:rsidRPr="00852D08">
        <w:rPr>
          <w:color w:val="000000" w:themeColor="text1"/>
          <w:szCs w:val="24"/>
        </w:rPr>
        <w:t xml:space="preserve"> </w:t>
      </w:r>
    </w:p>
    <w:p w14:paraId="44DC40F3" w14:textId="7B423EC7" w:rsidR="00791BC5" w:rsidRPr="00880D19" w:rsidRDefault="00791BC5" w:rsidP="00791BC5">
      <w:pPr>
        <w:rPr>
          <w:color w:val="000000" w:themeColor="text1"/>
        </w:rPr>
      </w:pPr>
      <w:r w:rsidRPr="00880D19">
        <w:rPr>
          <w:color w:val="000000" w:themeColor="text1"/>
        </w:rPr>
        <w:t xml:space="preserve">Award Date: </w:t>
      </w:r>
      <w:r w:rsidR="00A02894">
        <w:rPr>
          <w:color w:val="000000" w:themeColor="text1"/>
        </w:rPr>
        <w:t>202</w:t>
      </w:r>
      <w:r w:rsidR="00072DBA">
        <w:rPr>
          <w:color w:val="000000" w:themeColor="text1"/>
        </w:rPr>
        <w:t>2</w:t>
      </w:r>
      <w:r w:rsidR="00A02894">
        <w:rPr>
          <w:color w:val="000000" w:themeColor="text1"/>
        </w:rPr>
        <w:t>-</w:t>
      </w:r>
      <w:r w:rsidR="00072DBA">
        <w:rPr>
          <w:color w:val="000000" w:themeColor="text1"/>
        </w:rPr>
        <w:t>09-</w:t>
      </w:r>
      <w:r w:rsidR="00216C07">
        <w:rPr>
          <w:color w:val="000000" w:themeColor="text1"/>
        </w:rPr>
        <w:t>06</w:t>
      </w:r>
    </w:p>
    <w:p w14:paraId="50B4932D" w14:textId="1827B4CA" w:rsidR="00791BC5" w:rsidRPr="00880D19" w:rsidRDefault="00791BC5" w:rsidP="00791BC5">
      <w:pPr>
        <w:rPr>
          <w:color w:val="000000" w:themeColor="text1"/>
        </w:rPr>
      </w:pPr>
      <w:r w:rsidRPr="00EE488F">
        <w:rPr>
          <w:color w:val="000000" w:themeColor="text1"/>
        </w:rPr>
        <w:t xml:space="preserve">Delivery Date: </w:t>
      </w:r>
      <w:r w:rsidR="007F3EBA" w:rsidRPr="00EE488F">
        <w:rPr>
          <w:color w:val="000000" w:themeColor="text1"/>
        </w:rPr>
        <w:t>20</w:t>
      </w:r>
      <w:r w:rsidR="00A02894" w:rsidRPr="00EE488F">
        <w:rPr>
          <w:color w:val="000000" w:themeColor="text1"/>
        </w:rPr>
        <w:t>2</w:t>
      </w:r>
      <w:r w:rsidR="00EC78B3" w:rsidRPr="00EE488F">
        <w:rPr>
          <w:color w:val="000000" w:themeColor="text1"/>
        </w:rPr>
        <w:t>3</w:t>
      </w:r>
      <w:r w:rsidR="00A02894" w:rsidRPr="00EE488F">
        <w:rPr>
          <w:color w:val="000000" w:themeColor="text1"/>
        </w:rPr>
        <w:t>-</w:t>
      </w:r>
      <w:r w:rsidR="00EE488F" w:rsidRPr="00EE488F">
        <w:rPr>
          <w:color w:val="000000" w:themeColor="text1"/>
        </w:rPr>
        <w:t>02-27</w:t>
      </w:r>
    </w:p>
    <w:p w14:paraId="3A7F0A94" w14:textId="29BEC706" w:rsidR="00791BC5" w:rsidRPr="004F3D36" w:rsidRDefault="00791BC5" w:rsidP="00791BC5">
      <w:pPr>
        <w:spacing w:before="500"/>
        <w:rPr>
          <w:color w:val="000000" w:themeColor="text1"/>
          <w:szCs w:val="16"/>
        </w:rPr>
      </w:pPr>
      <w:r w:rsidRPr="004F3D36">
        <w:rPr>
          <w:color w:val="000000" w:themeColor="text1"/>
          <w:szCs w:val="16"/>
        </w:rPr>
        <w:t xml:space="preserve">Registration Number: POR </w:t>
      </w:r>
      <w:r w:rsidR="00A02894">
        <w:rPr>
          <w:color w:val="000000" w:themeColor="text1"/>
          <w:szCs w:val="16"/>
        </w:rPr>
        <w:t>0</w:t>
      </w:r>
      <w:r w:rsidR="00072DBA">
        <w:rPr>
          <w:color w:val="000000" w:themeColor="text1"/>
          <w:szCs w:val="16"/>
        </w:rPr>
        <w:t>38-22</w:t>
      </w:r>
    </w:p>
    <w:p w14:paraId="2DF76104" w14:textId="6751CEA8" w:rsidR="00263A8D" w:rsidRPr="00EE7309" w:rsidRDefault="00791BC5" w:rsidP="00EE7309">
      <w:pPr>
        <w:spacing w:before="500"/>
        <w:rPr>
          <w:color w:val="000000" w:themeColor="text1"/>
          <w:szCs w:val="16"/>
        </w:rPr>
      </w:pPr>
      <w:r w:rsidRPr="00002EA9">
        <w:rPr>
          <w:color w:val="000000" w:themeColor="text1"/>
          <w:szCs w:val="16"/>
        </w:rPr>
        <w:t>For more information on this report, please contact Finance Canada at:</w:t>
      </w:r>
      <w:r w:rsidR="00997DE8" w:rsidRPr="00002EA9">
        <w:rPr>
          <w:color w:val="000000" w:themeColor="text1"/>
          <w:szCs w:val="16"/>
        </w:rPr>
        <w:t xml:space="preserve"> </w:t>
      </w:r>
      <w:hyperlink r:id="rId12" w:history="1">
        <w:r w:rsidR="00EE7309" w:rsidRPr="00EE7309">
          <w:rPr>
            <w:rStyle w:val="Hyperlink"/>
            <w:szCs w:val="16"/>
            <w:lang w:val="en-CA"/>
          </w:rPr>
          <w:t>por-rop@fin.gc.ca</w:t>
        </w:r>
      </w:hyperlink>
      <w:r w:rsidR="00002EA9" w:rsidRPr="00EE7309">
        <w:rPr>
          <w:color w:val="000000" w:themeColor="text1"/>
          <w:szCs w:val="16"/>
          <w:lang w:val="en-CA"/>
        </w:rPr>
        <w:t xml:space="preserve"> </w:t>
      </w:r>
      <w:r w:rsidR="00263A8D" w:rsidRPr="00EE7309">
        <w:rPr>
          <w:color w:val="000000" w:themeColor="text1"/>
          <w:szCs w:val="16"/>
          <w:lang w:val="en-CA"/>
        </w:rPr>
        <w:t xml:space="preserve"> </w:t>
      </w:r>
    </w:p>
    <w:p w14:paraId="67D38395" w14:textId="77777777" w:rsidR="00A02894" w:rsidRDefault="00791BC5" w:rsidP="00A02894">
      <w:pPr>
        <w:spacing w:before="600"/>
        <w:jc w:val="center"/>
        <w:rPr>
          <w:b/>
          <w:lang w:val="fr-FR"/>
        </w:rPr>
      </w:pPr>
      <w:r w:rsidRPr="00A62F2A">
        <w:rPr>
          <w:b/>
          <w:lang w:val="fr-FR"/>
        </w:rPr>
        <w:t xml:space="preserve">Ce rapport est aussi disponible en </w:t>
      </w:r>
      <w:r>
        <w:rPr>
          <w:b/>
          <w:lang w:val="fr-FR"/>
        </w:rPr>
        <w:t>Français</w:t>
      </w:r>
    </w:p>
    <w:p w14:paraId="55BF3530" w14:textId="7B9B0F09" w:rsidR="00791BC5" w:rsidRDefault="00A02894" w:rsidP="00A02894">
      <w:pPr>
        <w:spacing w:before="1200"/>
        <w:jc w:val="right"/>
        <w:rPr>
          <w:b/>
          <w:lang w:val="fr-FR"/>
        </w:rPr>
      </w:pPr>
      <w:r>
        <w:rPr>
          <w:noProof/>
          <w:lang w:val="en-CA" w:eastAsia="en-CA"/>
        </w:rPr>
        <w:drawing>
          <wp:inline distT="0" distB="0" distL="0" distR="0" wp14:anchorId="069CBA91" wp14:editId="23DACA74">
            <wp:extent cx="1158240" cy="304800"/>
            <wp:effectExtent l="0" t="0" r="3810" b="0"/>
            <wp:docPr id="4" name="Picture 4"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nada wordmark"/>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8240" cy="304800"/>
                    </a:xfrm>
                    <a:prstGeom prst="rect">
                      <a:avLst/>
                    </a:prstGeom>
                  </pic:spPr>
                </pic:pic>
              </a:graphicData>
            </a:graphic>
          </wp:inline>
        </w:drawing>
      </w:r>
      <w:r w:rsidR="00791BC5">
        <w:rPr>
          <w:b/>
          <w:lang w:val="fr-FR"/>
        </w:rPr>
        <w:br w:type="page"/>
      </w:r>
    </w:p>
    <w:p w14:paraId="54F958C1" w14:textId="57EA1838" w:rsidR="00791BC5" w:rsidRPr="00BD6CA4" w:rsidRDefault="0049796F" w:rsidP="00791BC5">
      <w:pPr>
        <w:pStyle w:val="Para"/>
        <w:spacing w:before="1000"/>
        <w:rPr>
          <w:b/>
        </w:rPr>
      </w:pPr>
      <w:r>
        <w:rPr>
          <w:b/>
          <w:color w:val="auto"/>
        </w:rPr>
        <w:lastRenderedPageBreak/>
        <w:t>R</w:t>
      </w:r>
      <w:r w:rsidRPr="009D2FE4">
        <w:rPr>
          <w:b/>
          <w:color w:val="auto"/>
          <w:lang w:val="en-US"/>
        </w:rPr>
        <w:t>esearch</w:t>
      </w:r>
      <w:r w:rsidR="009D2FE4" w:rsidRPr="009D2FE4">
        <w:rPr>
          <w:b/>
          <w:color w:val="auto"/>
          <w:lang w:val="en-US"/>
        </w:rPr>
        <w:t xml:space="preserve"> </w:t>
      </w:r>
      <w:r w:rsidR="00A02894">
        <w:rPr>
          <w:b/>
          <w:color w:val="auto"/>
          <w:lang w:val="en-US"/>
        </w:rPr>
        <w:t>on the</w:t>
      </w:r>
      <w:r w:rsidR="009D2FE4" w:rsidRPr="009D2FE4">
        <w:rPr>
          <w:b/>
          <w:color w:val="auto"/>
          <w:lang w:val="en-US"/>
        </w:rPr>
        <w:t xml:space="preserve"> state of the economy </w:t>
      </w:r>
      <w:r w:rsidR="0083660B">
        <w:rPr>
          <w:b/>
          <w:color w:val="auto"/>
          <w:lang w:val="en-US"/>
        </w:rPr>
        <w:t xml:space="preserve">– </w:t>
      </w:r>
      <w:r w:rsidR="00EC78B3">
        <w:rPr>
          <w:b/>
          <w:color w:val="auto"/>
          <w:lang w:val="en-US"/>
        </w:rPr>
        <w:t>Winter 2023</w:t>
      </w:r>
      <w:r w:rsidR="00C936DD">
        <w:rPr>
          <w:b/>
          <w:color w:val="auto"/>
          <w:lang w:val="en-US"/>
        </w:rPr>
        <w:t xml:space="preserve"> </w:t>
      </w:r>
      <w:r w:rsidR="00390961">
        <w:rPr>
          <w:b/>
          <w:color w:val="auto"/>
          <w:lang w:val="en-US"/>
        </w:rPr>
        <w:t>–</w:t>
      </w:r>
      <w:r w:rsidR="00C936DD">
        <w:rPr>
          <w:b/>
          <w:color w:val="auto"/>
          <w:lang w:val="en-US"/>
        </w:rPr>
        <w:t xml:space="preserve"> </w:t>
      </w:r>
      <w:r w:rsidR="00791BC5">
        <w:rPr>
          <w:b/>
        </w:rPr>
        <w:t>Final report</w:t>
      </w:r>
    </w:p>
    <w:p w14:paraId="7CCECBBC" w14:textId="74F14B62" w:rsidR="00791BC5" w:rsidRDefault="00791BC5" w:rsidP="00791BC5">
      <w:pPr>
        <w:pStyle w:val="Para"/>
      </w:pPr>
      <w:r>
        <w:t>Prepared for Finance Canada by Environics Research</w:t>
      </w:r>
    </w:p>
    <w:p w14:paraId="246AF385" w14:textId="6765FFA9" w:rsidR="00791BC5" w:rsidRPr="00F0210C" w:rsidRDefault="00132CB3" w:rsidP="00791BC5">
      <w:pPr>
        <w:pStyle w:val="Para"/>
      </w:pPr>
      <w:r w:rsidRPr="00FA194A">
        <w:t>February</w:t>
      </w:r>
      <w:r w:rsidR="00EC78B3">
        <w:t xml:space="preserve"> 2023</w:t>
      </w:r>
    </w:p>
    <w:p w14:paraId="360CF17C" w14:textId="77777777" w:rsidR="00791BC5" w:rsidRPr="00F0210C" w:rsidRDefault="00791BC5" w:rsidP="00791BC5">
      <w:pPr>
        <w:pStyle w:val="Para"/>
        <w:rPr>
          <w:b/>
        </w:rPr>
      </w:pPr>
      <w:bookmarkStart w:id="0" w:name="_Toc513713174"/>
      <w:bookmarkStart w:id="1" w:name="_Toc513713296"/>
      <w:bookmarkStart w:id="2" w:name="_Toc513727538"/>
      <w:bookmarkStart w:id="3" w:name="_Toc513729503"/>
      <w:bookmarkStart w:id="4" w:name="_Toc513729883"/>
      <w:bookmarkStart w:id="5" w:name="_Toc514756050"/>
      <w:bookmarkStart w:id="6" w:name="_Toc514834227"/>
      <w:bookmarkStart w:id="7" w:name="_Toc514843858"/>
      <w:bookmarkStart w:id="8" w:name="_Toc514849913"/>
      <w:bookmarkStart w:id="9" w:name="_Toc514853149"/>
      <w:bookmarkStart w:id="10" w:name="_Toc514853407"/>
      <w:bookmarkStart w:id="11" w:name="_Toc514853488"/>
      <w:bookmarkStart w:id="12" w:name="_Toc514858020"/>
      <w:bookmarkStart w:id="13" w:name="_Toc514858557"/>
      <w:bookmarkStart w:id="14" w:name="_Toc515228592"/>
      <w:bookmarkStart w:id="15" w:name="_Toc516179250"/>
      <w:bookmarkStart w:id="16" w:name="_Toc516225940"/>
      <w:bookmarkStart w:id="17" w:name="_Toc517092463"/>
      <w:bookmarkStart w:id="18" w:name="_Toc517094458"/>
      <w:bookmarkStart w:id="19" w:name="_Toc517096587"/>
      <w:bookmarkStart w:id="20" w:name="_Toc517167506"/>
      <w:bookmarkStart w:id="21" w:name="_Toc517167796"/>
      <w:bookmarkStart w:id="22" w:name="_Toc517167849"/>
      <w:bookmarkStart w:id="23" w:name="_Toc518894620"/>
      <w:bookmarkStart w:id="24" w:name="_Toc536603553"/>
      <w:r w:rsidRPr="00F0210C">
        <w:rPr>
          <w:b/>
        </w:rPr>
        <w:t>Permission to reproduce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ED7565" w14:textId="1455B5D5" w:rsidR="00791BC5" w:rsidRPr="008B7443" w:rsidRDefault="00791BC5" w:rsidP="00791BC5">
      <w:pPr>
        <w:pStyle w:val="Para"/>
        <w:rPr>
          <w:rStyle w:val="Hyperlink"/>
          <w:color w:val="auto"/>
        </w:rPr>
      </w:pPr>
      <w:r>
        <w:t>This publication may be reproduced for non-commercial purposes only. Prior written permission must be obtained from Finance Canada. For more information on this report, please contact Finance Canada</w:t>
      </w:r>
      <w:r w:rsidRPr="00F942CD">
        <w:t xml:space="preserve"> </w:t>
      </w:r>
      <w:r w:rsidRPr="006B19DC">
        <w:t xml:space="preserve">at: </w:t>
      </w:r>
      <w:r w:rsidR="00CB6398">
        <w:t>por-rop@fin.gc.ca</w:t>
      </w:r>
    </w:p>
    <w:p w14:paraId="48F40C53" w14:textId="77777777" w:rsidR="00A84AC5" w:rsidRDefault="00791BC5" w:rsidP="00A84AC5">
      <w:pPr>
        <w:pStyle w:val="Para"/>
      </w:pPr>
      <w:r w:rsidRPr="00DB711B">
        <w:t xml:space="preserve">© </w:t>
      </w:r>
      <w:r w:rsidR="00180789">
        <w:t>His</w:t>
      </w:r>
      <w:r w:rsidRPr="00DB711B">
        <w:t xml:space="preserve"> Majesty the </w:t>
      </w:r>
      <w:r w:rsidR="00180789">
        <w:t>King</w:t>
      </w:r>
      <w:r w:rsidRPr="00DB711B">
        <w:t xml:space="preserve"> in Right of Canada, as represented by the Minister of </w:t>
      </w:r>
      <w:r w:rsidR="000F7134">
        <w:t>Finance</w:t>
      </w:r>
      <w:r>
        <w:t xml:space="preserve"> Canada</w:t>
      </w:r>
      <w:r w:rsidRPr="00DB711B">
        <w:t xml:space="preserve">, </w:t>
      </w:r>
      <w:r w:rsidRPr="00FA194A">
        <w:t>20</w:t>
      </w:r>
      <w:r w:rsidR="006B0EA0" w:rsidRPr="00FA194A">
        <w:t>2</w:t>
      </w:r>
      <w:r w:rsidR="009B43EB" w:rsidRPr="00FA194A">
        <w:t>3</w:t>
      </w:r>
      <w:r w:rsidRPr="00DB711B">
        <w:t>.</w:t>
      </w:r>
      <w:bookmarkStart w:id="25" w:name="_Toc513713175"/>
      <w:bookmarkStart w:id="26" w:name="_Toc513713297"/>
      <w:bookmarkStart w:id="27" w:name="_Toc513727539"/>
      <w:bookmarkStart w:id="28" w:name="_Toc513729504"/>
      <w:bookmarkStart w:id="29" w:name="_Toc513729884"/>
      <w:bookmarkStart w:id="30" w:name="_Toc514756051"/>
      <w:bookmarkStart w:id="31" w:name="_Toc514834228"/>
      <w:bookmarkStart w:id="32" w:name="_Toc514843859"/>
      <w:bookmarkStart w:id="33" w:name="_Toc514849914"/>
      <w:bookmarkStart w:id="34" w:name="_Toc514853150"/>
      <w:bookmarkStart w:id="35" w:name="_Toc514853408"/>
      <w:bookmarkStart w:id="36" w:name="_Toc514853489"/>
      <w:bookmarkStart w:id="37" w:name="_Toc514858021"/>
      <w:bookmarkStart w:id="38" w:name="_Toc514858558"/>
      <w:bookmarkStart w:id="39" w:name="_Toc515228593"/>
      <w:bookmarkStart w:id="40" w:name="_Toc516179251"/>
      <w:bookmarkStart w:id="41" w:name="_Toc516225941"/>
      <w:bookmarkStart w:id="42" w:name="_Toc517092464"/>
      <w:bookmarkStart w:id="43" w:name="_Toc517094459"/>
      <w:bookmarkStart w:id="44" w:name="_Toc517096588"/>
      <w:bookmarkStart w:id="45" w:name="_Toc517167507"/>
      <w:bookmarkStart w:id="46" w:name="_Toc517167797"/>
      <w:bookmarkStart w:id="47" w:name="_Toc517167850"/>
      <w:bookmarkStart w:id="48" w:name="_Toc518894621"/>
      <w:bookmarkStart w:id="49" w:name="_Toc536603554"/>
    </w:p>
    <w:p w14:paraId="00282713" w14:textId="25EE7B11" w:rsidR="00007250" w:rsidRPr="00007250" w:rsidRDefault="00791BC5" w:rsidP="00A84AC5">
      <w:pPr>
        <w:pStyle w:val="Para"/>
      </w:pPr>
      <w:r w:rsidRPr="00007250">
        <w:t>Cat. No.</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07250">
        <w:t xml:space="preserve"> </w:t>
      </w:r>
      <w:r w:rsidR="00007250" w:rsidRPr="00007250">
        <w:t>F2-289/2023E-PDF</w:t>
      </w:r>
    </w:p>
    <w:p w14:paraId="38023BC7" w14:textId="77777777" w:rsidR="00A84AC5" w:rsidRPr="005B6929" w:rsidRDefault="00791BC5" w:rsidP="00A84AC5">
      <w:pPr>
        <w:rPr>
          <w:rFonts w:ascii="Calibri" w:hAnsi="Calibri" w:cs="Calibri"/>
          <w:sz w:val="22"/>
          <w:szCs w:val="22"/>
          <w:lang w:val="fr-CA"/>
        </w:rPr>
      </w:pPr>
      <w:r w:rsidRPr="005B6929">
        <w:rPr>
          <w:rFonts w:ascii="Calibri" w:hAnsi="Calibri" w:cs="Calibri"/>
          <w:sz w:val="22"/>
          <w:szCs w:val="22"/>
          <w:lang w:val="fr-CA"/>
        </w:rPr>
        <w:t xml:space="preserve">ISBN </w:t>
      </w:r>
      <w:r w:rsidR="00A84AC5" w:rsidRPr="005B6929">
        <w:rPr>
          <w:rFonts w:ascii="Calibri" w:hAnsi="Calibri" w:cs="Calibri"/>
          <w:sz w:val="22"/>
          <w:szCs w:val="22"/>
          <w:lang w:val="fr-CA"/>
        </w:rPr>
        <w:t>978-0-660-46403-9</w:t>
      </w:r>
    </w:p>
    <w:p w14:paraId="0D379048" w14:textId="65789BE6" w:rsidR="002208CD" w:rsidRPr="00033538" w:rsidRDefault="00791BC5" w:rsidP="002208CD">
      <w:pPr>
        <w:pStyle w:val="Para"/>
        <w:rPr>
          <w:i/>
          <w:iCs/>
          <w:lang w:val="fr-CA"/>
        </w:rPr>
      </w:pPr>
      <w:r w:rsidRPr="00033538">
        <w:rPr>
          <w:lang w:val="fr-CA"/>
        </w:rPr>
        <w:t xml:space="preserve">Cette publication est aussi disponible en français sous le </w:t>
      </w:r>
      <w:r w:rsidRPr="00FB0803">
        <w:rPr>
          <w:lang w:val="fr-CA"/>
        </w:rPr>
        <w:t xml:space="preserve">titre </w:t>
      </w:r>
      <w:bookmarkStart w:id="50" w:name="lt_pId001"/>
      <w:r w:rsidR="00E10FE2" w:rsidRPr="00FB0803">
        <w:rPr>
          <w:i/>
          <w:iCs/>
          <w:lang w:val="fr-CA"/>
        </w:rPr>
        <w:t>Recherche</w:t>
      </w:r>
      <w:r w:rsidR="007512F7" w:rsidRPr="00FB0803">
        <w:rPr>
          <w:i/>
          <w:iCs/>
          <w:lang w:val="fr-CA"/>
        </w:rPr>
        <w:t xml:space="preserve"> </w:t>
      </w:r>
      <w:bookmarkEnd w:id="50"/>
      <w:r w:rsidR="002208CD" w:rsidRPr="00FB0803">
        <w:rPr>
          <w:i/>
          <w:iCs/>
          <w:lang w:val="fr-CA"/>
        </w:rPr>
        <w:t>en ce qui concerne l'état de l'économie</w:t>
      </w:r>
      <w:r w:rsidR="0083660B">
        <w:rPr>
          <w:i/>
          <w:iCs/>
          <w:lang w:val="fr-CA"/>
        </w:rPr>
        <w:t xml:space="preserve"> - </w:t>
      </w:r>
      <w:r w:rsidR="00EC78B3">
        <w:rPr>
          <w:i/>
          <w:lang w:val="fr-CA"/>
        </w:rPr>
        <w:t>hiver</w:t>
      </w:r>
      <w:r w:rsidR="002208CD" w:rsidRPr="00FB0803">
        <w:rPr>
          <w:i/>
          <w:iCs/>
          <w:lang w:val="fr-CA"/>
        </w:rPr>
        <w:t xml:space="preserve"> 202</w:t>
      </w:r>
      <w:r w:rsidR="00EC78B3">
        <w:rPr>
          <w:i/>
          <w:iCs/>
          <w:lang w:val="fr-CA"/>
        </w:rPr>
        <w:t>3</w:t>
      </w:r>
      <w:r w:rsidR="00BC0A84" w:rsidRPr="00FB0803">
        <w:rPr>
          <w:i/>
          <w:iCs/>
          <w:lang w:val="fr-CA"/>
        </w:rPr>
        <w:t xml:space="preserve"> </w:t>
      </w:r>
      <w:r w:rsidR="00D97BA9" w:rsidRPr="00FB0803">
        <w:rPr>
          <w:i/>
          <w:iCs/>
          <w:lang w:val="fr-CA"/>
        </w:rPr>
        <w:t>–</w:t>
      </w:r>
      <w:bookmarkStart w:id="51" w:name="lt_pId003"/>
      <w:r w:rsidR="00B06DDD" w:rsidRPr="00FB0803">
        <w:rPr>
          <w:i/>
          <w:iCs/>
          <w:lang w:val="fr-CA"/>
        </w:rPr>
        <w:t xml:space="preserve"> </w:t>
      </w:r>
      <w:r w:rsidR="00E10FE2" w:rsidRPr="00FB0803">
        <w:rPr>
          <w:i/>
          <w:iCs/>
          <w:lang w:val="fr-CA"/>
        </w:rPr>
        <w:t>Rapport final</w:t>
      </w:r>
      <w:bookmarkEnd w:id="51"/>
    </w:p>
    <w:p w14:paraId="4202B45B" w14:textId="77777777" w:rsidR="002A3C70" w:rsidRDefault="002A3C70" w:rsidP="002A3C70">
      <w:pPr>
        <w:rPr>
          <w:lang w:val="fr-CA"/>
        </w:rPr>
      </w:pPr>
    </w:p>
    <w:p w14:paraId="405A9834" w14:textId="4A466117" w:rsidR="002A3C70" w:rsidRDefault="002A3C70" w:rsidP="002A3C70">
      <w:pPr>
        <w:rPr>
          <w:rFonts w:ascii="Calibri" w:hAnsi="Calibri" w:cs="Calibri"/>
          <w:color w:val="auto"/>
          <w:sz w:val="22"/>
          <w:szCs w:val="22"/>
        </w:rPr>
      </w:pPr>
      <w:r>
        <w:rPr>
          <w:lang w:val="en-CA"/>
        </w:rPr>
        <w:t xml:space="preserve">Cat. No. </w:t>
      </w:r>
      <w:r w:rsidRPr="002A3C70">
        <w:rPr>
          <w:lang w:val="en-CA"/>
        </w:rPr>
        <w:t>F2-289/2023F-PDF</w:t>
      </w:r>
    </w:p>
    <w:p w14:paraId="6E8DD6A8" w14:textId="1BBC02FE" w:rsidR="002A3C70" w:rsidRPr="002A3C70" w:rsidRDefault="002A3C70" w:rsidP="002A3C70">
      <w:pPr>
        <w:rPr>
          <w:lang w:val="en-CA"/>
        </w:rPr>
      </w:pPr>
      <w:r>
        <w:rPr>
          <w:lang w:val="en-CA"/>
        </w:rPr>
        <w:t xml:space="preserve">ISBN </w:t>
      </w:r>
      <w:r w:rsidRPr="002A3C70">
        <w:rPr>
          <w:lang w:val="en-CA"/>
        </w:rPr>
        <w:t>978-0-660-46404-6</w:t>
      </w:r>
    </w:p>
    <w:p w14:paraId="5CA34800" w14:textId="3C7A8455" w:rsidR="00650FE5" w:rsidRPr="002A3C70" w:rsidRDefault="00650FE5" w:rsidP="002A3C70">
      <w:pPr>
        <w:pStyle w:val="Para"/>
        <w:sectPr w:rsidR="00650FE5" w:rsidRPr="002A3C70" w:rsidSect="00E23275">
          <w:headerReference w:type="even" r:id="rId14"/>
          <w:footerReference w:type="default" r:id="rId15"/>
          <w:footerReference w:type="first" r:id="rId16"/>
          <w:type w:val="continuous"/>
          <w:pgSz w:w="12240" w:h="15840" w:code="1"/>
          <w:pgMar w:top="1620" w:right="1440" w:bottom="1627" w:left="1530" w:header="605" w:footer="662" w:gutter="0"/>
          <w:pgNumType w:start="1"/>
          <w:cols w:space="720"/>
          <w:docGrid w:linePitch="354"/>
        </w:sectPr>
      </w:pPr>
    </w:p>
    <w:p w14:paraId="7F0E1B89" w14:textId="77777777" w:rsidR="00660C80" w:rsidRPr="00FD5CD6" w:rsidRDefault="00660C80" w:rsidP="00F204F1">
      <w:pPr>
        <w:rPr>
          <w:b/>
          <w:color w:val="7030A0"/>
          <w:sz w:val="32"/>
        </w:rPr>
      </w:pPr>
      <w:r w:rsidRPr="00493E2D">
        <w:rPr>
          <w:b/>
          <w:color w:val="7030A0"/>
          <w:sz w:val="32"/>
        </w:rPr>
        <w:lastRenderedPageBreak/>
        <w:t>Table of Contents</w:t>
      </w:r>
    </w:p>
    <w:bookmarkStart w:id="52" w:name="_Toc181498929"/>
    <w:p w14:paraId="4CB29A2D" w14:textId="4F0F228A" w:rsidR="00CA6B74" w:rsidRDefault="00517E21">
      <w:pPr>
        <w:pStyle w:val="TOC1"/>
        <w:rPr>
          <w:rFonts w:asciiTheme="minorHAnsi" w:eastAsiaTheme="minorEastAsia" w:hAnsiTheme="minorHAnsi" w:cstheme="minorBidi"/>
          <w:b w:val="0"/>
          <w:bCs w:val="0"/>
          <w:color w:val="auto"/>
          <w:lang w:val="en-CA" w:eastAsia="en-CA"/>
        </w:rPr>
      </w:pPr>
      <w:r w:rsidRPr="00FD5CD6">
        <w:fldChar w:fldCharType="begin"/>
      </w:r>
      <w:r w:rsidR="00650FE5" w:rsidRPr="00FD5CD6">
        <w:instrText xml:space="preserve"> TOC \o "1-2" \h \z \u </w:instrText>
      </w:r>
      <w:r w:rsidRPr="00FD5CD6">
        <w:fldChar w:fldCharType="separate"/>
      </w:r>
      <w:hyperlink w:anchor="_Toc128322623" w:history="1">
        <w:r w:rsidR="00CA6B74" w:rsidRPr="00C82DEC">
          <w:rPr>
            <w:rStyle w:val="Hyperlink"/>
          </w:rPr>
          <w:t>Executive summary</w:t>
        </w:r>
        <w:r w:rsidR="00CA6B74">
          <w:rPr>
            <w:webHidden/>
          </w:rPr>
          <w:tab/>
        </w:r>
        <w:r w:rsidR="00CA6B74">
          <w:rPr>
            <w:webHidden/>
          </w:rPr>
          <w:fldChar w:fldCharType="begin"/>
        </w:r>
        <w:r w:rsidR="00CA6B74">
          <w:rPr>
            <w:webHidden/>
          </w:rPr>
          <w:instrText xml:space="preserve"> PAGEREF _Toc128322623 \h </w:instrText>
        </w:r>
        <w:r w:rsidR="00CA6B74">
          <w:rPr>
            <w:webHidden/>
          </w:rPr>
        </w:r>
        <w:r w:rsidR="00CA6B74">
          <w:rPr>
            <w:webHidden/>
          </w:rPr>
          <w:fldChar w:fldCharType="separate"/>
        </w:r>
        <w:r w:rsidR="005B6929">
          <w:rPr>
            <w:webHidden/>
          </w:rPr>
          <w:t>i</w:t>
        </w:r>
        <w:r w:rsidR="00CA6B74">
          <w:rPr>
            <w:webHidden/>
          </w:rPr>
          <w:fldChar w:fldCharType="end"/>
        </w:r>
      </w:hyperlink>
    </w:p>
    <w:p w14:paraId="7AD18191" w14:textId="2E4741B0" w:rsidR="00CA6B74" w:rsidRDefault="00000000">
      <w:pPr>
        <w:pStyle w:val="TOC2"/>
        <w:rPr>
          <w:rFonts w:asciiTheme="minorHAnsi" w:eastAsiaTheme="minorEastAsia" w:hAnsiTheme="minorHAnsi" w:cstheme="minorBidi"/>
          <w:color w:val="auto"/>
          <w:sz w:val="22"/>
          <w:szCs w:val="22"/>
          <w:lang w:val="en-CA" w:eastAsia="en-CA"/>
        </w:rPr>
      </w:pPr>
      <w:hyperlink w:anchor="_Toc128322624" w:history="1">
        <w:r w:rsidR="00CA6B74" w:rsidRPr="00C82DEC">
          <w:rPr>
            <w:rStyle w:val="Hyperlink"/>
          </w:rPr>
          <w:t>Background and objectives</w:t>
        </w:r>
        <w:r w:rsidR="00CA6B74">
          <w:rPr>
            <w:webHidden/>
          </w:rPr>
          <w:tab/>
        </w:r>
        <w:r w:rsidR="00CA6B74">
          <w:rPr>
            <w:webHidden/>
          </w:rPr>
          <w:fldChar w:fldCharType="begin"/>
        </w:r>
        <w:r w:rsidR="00CA6B74">
          <w:rPr>
            <w:webHidden/>
          </w:rPr>
          <w:instrText xml:space="preserve"> PAGEREF _Toc128322624 \h </w:instrText>
        </w:r>
        <w:r w:rsidR="00CA6B74">
          <w:rPr>
            <w:webHidden/>
          </w:rPr>
        </w:r>
        <w:r w:rsidR="00CA6B74">
          <w:rPr>
            <w:webHidden/>
          </w:rPr>
          <w:fldChar w:fldCharType="separate"/>
        </w:r>
        <w:r w:rsidR="005B6929">
          <w:rPr>
            <w:webHidden/>
          </w:rPr>
          <w:t>i</w:t>
        </w:r>
        <w:r w:rsidR="00CA6B74">
          <w:rPr>
            <w:webHidden/>
          </w:rPr>
          <w:fldChar w:fldCharType="end"/>
        </w:r>
      </w:hyperlink>
    </w:p>
    <w:p w14:paraId="526493FB" w14:textId="3773E8A2" w:rsidR="00CA6B74" w:rsidRDefault="00000000">
      <w:pPr>
        <w:pStyle w:val="TOC2"/>
        <w:rPr>
          <w:rFonts w:asciiTheme="minorHAnsi" w:eastAsiaTheme="minorEastAsia" w:hAnsiTheme="minorHAnsi" w:cstheme="minorBidi"/>
          <w:color w:val="auto"/>
          <w:sz w:val="22"/>
          <w:szCs w:val="22"/>
          <w:lang w:val="en-CA" w:eastAsia="en-CA"/>
        </w:rPr>
      </w:pPr>
      <w:hyperlink w:anchor="_Toc128322625" w:history="1">
        <w:r w:rsidR="00CA6B74" w:rsidRPr="00C82DEC">
          <w:rPr>
            <w:rStyle w:val="Hyperlink"/>
          </w:rPr>
          <w:t>Methodology</w:t>
        </w:r>
        <w:r w:rsidR="00CA6B74">
          <w:rPr>
            <w:webHidden/>
          </w:rPr>
          <w:tab/>
        </w:r>
        <w:r w:rsidR="00CA6B74">
          <w:rPr>
            <w:webHidden/>
          </w:rPr>
          <w:fldChar w:fldCharType="begin"/>
        </w:r>
        <w:r w:rsidR="00CA6B74">
          <w:rPr>
            <w:webHidden/>
          </w:rPr>
          <w:instrText xml:space="preserve"> PAGEREF _Toc128322625 \h </w:instrText>
        </w:r>
        <w:r w:rsidR="00CA6B74">
          <w:rPr>
            <w:webHidden/>
          </w:rPr>
        </w:r>
        <w:r w:rsidR="00CA6B74">
          <w:rPr>
            <w:webHidden/>
          </w:rPr>
          <w:fldChar w:fldCharType="separate"/>
        </w:r>
        <w:r w:rsidR="005B6929">
          <w:rPr>
            <w:webHidden/>
          </w:rPr>
          <w:t>i</w:t>
        </w:r>
        <w:r w:rsidR="00CA6B74">
          <w:rPr>
            <w:webHidden/>
          </w:rPr>
          <w:fldChar w:fldCharType="end"/>
        </w:r>
      </w:hyperlink>
    </w:p>
    <w:p w14:paraId="778DEB35" w14:textId="2F4E18BB" w:rsidR="00CA6B74" w:rsidRDefault="00000000">
      <w:pPr>
        <w:pStyle w:val="TOC2"/>
        <w:rPr>
          <w:rFonts w:asciiTheme="minorHAnsi" w:eastAsiaTheme="minorEastAsia" w:hAnsiTheme="minorHAnsi" w:cstheme="minorBidi"/>
          <w:color w:val="auto"/>
          <w:sz w:val="22"/>
          <w:szCs w:val="22"/>
          <w:lang w:val="en-CA" w:eastAsia="en-CA"/>
        </w:rPr>
      </w:pPr>
      <w:hyperlink w:anchor="_Toc128322626" w:history="1">
        <w:r w:rsidR="00CA6B74" w:rsidRPr="00C82DEC">
          <w:rPr>
            <w:rStyle w:val="Hyperlink"/>
          </w:rPr>
          <w:t>Contract value</w:t>
        </w:r>
        <w:r w:rsidR="00CA6B74">
          <w:rPr>
            <w:webHidden/>
          </w:rPr>
          <w:tab/>
        </w:r>
        <w:r w:rsidR="00CA6B74">
          <w:rPr>
            <w:webHidden/>
          </w:rPr>
          <w:fldChar w:fldCharType="begin"/>
        </w:r>
        <w:r w:rsidR="00CA6B74">
          <w:rPr>
            <w:webHidden/>
          </w:rPr>
          <w:instrText xml:space="preserve"> PAGEREF _Toc128322626 \h </w:instrText>
        </w:r>
        <w:r w:rsidR="00CA6B74">
          <w:rPr>
            <w:webHidden/>
          </w:rPr>
        </w:r>
        <w:r w:rsidR="00CA6B74">
          <w:rPr>
            <w:webHidden/>
          </w:rPr>
          <w:fldChar w:fldCharType="separate"/>
        </w:r>
        <w:r w:rsidR="005B6929">
          <w:rPr>
            <w:webHidden/>
          </w:rPr>
          <w:t>ii</w:t>
        </w:r>
        <w:r w:rsidR="00CA6B74">
          <w:rPr>
            <w:webHidden/>
          </w:rPr>
          <w:fldChar w:fldCharType="end"/>
        </w:r>
      </w:hyperlink>
    </w:p>
    <w:p w14:paraId="1A854718" w14:textId="3E03DA27" w:rsidR="00CA6B74" w:rsidRDefault="00000000">
      <w:pPr>
        <w:pStyle w:val="TOC2"/>
        <w:rPr>
          <w:rFonts w:asciiTheme="minorHAnsi" w:eastAsiaTheme="minorEastAsia" w:hAnsiTheme="minorHAnsi" w:cstheme="minorBidi"/>
          <w:color w:val="auto"/>
          <w:sz w:val="22"/>
          <w:szCs w:val="22"/>
          <w:lang w:val="en-CA" w:eastAsia="en-CA"/>
        </w:rPr>
      </w:pPr>
      <w:hyperlink w:anchor="_Toc128322627" w:history="1">
        <w:r w:rsidR="00CA6B74" w:rsidRPr="00C82DEC">
          <w:rPr>
            <w:rStyle w:val="Hyperlink"/>
          </w:rPr>
          <w:t>Key findings – qualitative phase</w:t>
        </w:r>
        <w:r w:rsidR="00CA6B74">
          <w:rPr>
            <w:webHidden/>
          </w:rPr>
          <w:tab/>
        </w:r>
        <w:r w:rsidR="00CA6B74">
          <w:rPr>
            <w:webHidden/>
          </w:rPr>
          <w:fldChar w:fldCharType="begin"/>
        </w:r>
        <w:r w:rsidR="00CA6B74">
          <w:rPr>
            <w:webHidden/>
          </w:rPr>
          <w:instrText xml:space="preserve"> PAGEREF _Toc128322627 \h </w:instrText>
        </w:r>
        <w:r w:rsidR="00CA6B74">
          <w:rPr>
            <w:webHidden/>
          </w:rPr>
        </w:r>
        <w:r w:rsidR="00CA6B74">
          <w:rPr>
            <w:webHidden/>
          </w:rPr>
          <w:fldChar w:fldCharType="separate"/>
        </w:r>
        <w:r w:rsidR="005B6929">
          <w:rPr>
            <w:webHidden/>
          </w:rPr>
          <w:t>ii</w:t>
        </w:r>
        <w:r w:rsidR="00CA6B74">
          <w:rPr>
            <w:webHidden/>
          </w:rPr>
          <w:fldChar w:fldCharType="end"/>
        </w:r>
      </w:hyperlink>
    </w:p>
    <w:p w14:paraId="06051A7F" w14:textId="67D42008" w:rsidR="00CA6B74" w:rsidRDefault="00000000">
      <w:pPr>
        <w:pStyle w:val="TOC2"/>
        <w:rPr>
          <w:rFonts w:asciiTheme="minorHAnsi" w:eastAsiaTheme="minorEastAsia" w:hAnsiTheme="minorHAnsi" w:cstheme="minorBidi"/>
          <w:color w:val="auto"/>
          <w:sz w:val="22"/>
          <w:szCs w:val="22"/>
          <w:lang w:val="en-CA" w:eastAsia="en-CA"/>
        </w:rPr>
      </w:pPr>
      <w:hyperlink w:anchor="_Toc128322628" w:history="1">
        <w:r w:rsidR="00CA6B74" w:rsidRPr="00C82DEC">
          <w:rPr>
            <w:rStyle w:val="Hyperlink"/>
          </w:rPr>
          <w:t>Key findings – quantitative phase</w:t>
        </w:r>
        <w:r w:rsidR="00CA6B74">
          <w:rPr>
            <w:webHidden/>
          </w:rPr>
          <w:tab/>
        </w:r>
        <w:r w:rsidR="00CA6B74">
          <w:rPr>
            <w:webHidden/>
          </w:rPr>
          <w:fldChar w:fldCharType="begin"/>
        </w:r>
        <w:r w:rsidR="00CA6B74">
          <w:rPr>
            <w:webHidden/>
          </w:rPr>
          <w:instrText xml:space="preserve"> PAGEREF _Toc128322628 \h </w:instrText>
        </w:r>
        <w:r w:rsidR="00CA6B74">
          <w:rPr>
            <w:webHidden/>
          </w:rPr>
        </w:r>
        <w:r w:rsidR="00CA6B74">
          <w:rPr>
            <w:webHidden/>
          </w:rPr>
          <w:fldChar w:fldCharType="separate"/>
        </w:r>
        <w:r w:rsidR="005B6929">
          <w:rPr>
            <w:webHidden/>
          </w:rPr>
          <w:t>v</w:t>
        </w:r>
        <w:r w:rsidR="00CA6B74">
          <w:rPr>
            <w:webHidden/>
          </w:rPr>
          <w:fldChar w:fldCharType="end"/>
        </w:r>
      </w:hyperlink>
    </w:p>
    <w:p w14:paraId="0CD62526" w14:textId="0A71BC70" w:rsidR="00CA6B74" w:rsidRDefault="00000000">
      <w:pPr>
        <w:pStyle w:val="TOC2"/>
        <w:rPr>
          <w:rFonts w:asciiTheme="minorHAnsi" w:eastAsiaTheme="minorEastAsia" w:hAnsiTheme="minorHAnsi" w:cstheme="minorBidi"/>
          <w:color w:val="auto"/>
          <w:sz w:val="22"/>
          <w:szCs w:val="22"/>
          <w:lang w:val="en-CA" w:eastAsia="en-CA"/>
        </w:rPr>
      </w:pPr>
      <w:hyperlink w:anchor="_Toc128322629" w:history="1">
        <w:r w:rsidR="00CA6B74" w:rsidRPr="00C82DEC">
          <w:rPr>
            <w:rStyle w:val="Hyperlink"/>
          </w:rPr>
          <w:t>Political neutrality statement and contact information</w:t>
        </w:r>
        <w:r w:rsidR="00CA6B74">
          <w:rPr>
            <w:webHidden/>
          </w:rPr>
          <w:tab/>
        </w:r>
        <w:r w:rsidR="00CA6B74">
          <w:rPr>
            <w:webHidden/>
          </w:rPr>
          <w:fldChar w:fldCharType="begin"/>
        </w:r>
        <w:r w:rsidR="00CA6B74">
          <w:rPr>
            <w:webHidden/>
          </w:rPr>
          <w:instrText xml:space="preserve"> PAGEREF _Toc128322629 \h </w:instrText>
        </w:r>
        <w:r w:rsidR="00CA6B74">
          <w:rPr>
            <w:webHidden/>
          </w:rPr>
        </w:r>
        <w:r w:rsidR="00CA6B74">
          <w:rPr>
            <w:webHidden/>
          </w:rPr>
          <w:fldChar w:fldCharType="separate"/>
        </w:r>
        <w:r w:rsidR="005B6929">
          <w:rPr>
            <w:webHidden/>
          </w:rPr>
          <w:t>viii</w:t>
        </w:r>
        <w:r w:rsidR="00CA6B74">
          <w:rPr>
            <w:webHidden/>
          </w:rPr>
          <w:fldChar w:fldCharType="end"/>
        </w:r>
      </w:hyperlink>
    </w:p>
    <w:p w14:paraId="0E5BE053" w14:textId="41F99F92" w:rsidR="00CA6B74" w:rsidRDefault="00000000">
      <w:pPr>
        <w:pStyle w:val="TOC1"/>
        <w:rPr>
          <w:rFonts w:asciiTheme="minorHAnsi" w:eastAsiaTheme="minorEastAsia" w:hAnsiTheme="minorHAnsi" w:cstheme="minorBidi"/>
          <w:b w:val="0"/>
          <w:bCs w:val="0"/>
          <w:color w:val="auto"/>
          <w:lang w:val="en-CA" w:eastAsia="en-CA"/>
        </w:rPr>
      </w:pPr>
      <w:hyperlink w:anchor="_Toc128322630" w:history="1">
        <w:r w:rsidR="00CA6B74" w:rsidRPr="00C82DEC">
          <w:rPr>
            <w:rStyle w:val="Hyperlink"/>
          </w:rPr>
          <w:t>Introduction</w:t>
        </w:r>
        <w:r w:rsidR="00CA6B74">
          <w:rPr>
            <w:webHidden/>
          </w:rPr>
          <w:tab/>
        </w:r>
        <w:r w:rsidR="00CA6B74">
          <w:rPr>
            <w:webHidden/>
          </w:rPr>
          <w:fldChar w:fldCharType="begin"/>
        </w:r>
        <w:r w:rsidR="00CA6B74">
          <w:rPr>
            <w:webHidden/>
          </w:rPr>
          <w:instrText xml:space="preserve"> PAGEREF _Toc128322630 \h </w:instrText>
        </w:r>
        <w:r w:rsidR="00CA6B74">
          <w:rPr>
            <w:webHidden/>
          </w:rPr>
        </w:r>
        <w:r w:rsidR="00CA6B74">
          <w:rPr>
            <w:webHidden/>
          </w:rPr>
          <w:fldChar w:fldCharType="separate"/>
        </w:r>
        <w:r w:rsidR="005B6929">
          <w:rPr>
            <w:webHidden/>
          </w:rPr>
          <w:t>1</w:t>
        </w:r>
        <w:r w:rsidR="00CA6B74">
          <w:rPr>
            <w:webHidden/>
          </w:rPr>
          <w:fldChar w:fldCharType="end"/>
        </w:r>
      </w:hyperlink>
    </w:p>
    <w:p w14:paraId="75B9887F" w14:textId="57756AA6" w:rsidR="00CA6B74" w:rsidRDefault="00000000">
      <w:pPr>
        <w:pStyle w:val="TOC1"/>
        <w:rPr>
          <w:rFonts w:asciiTheme="minorHAnsi" w:eastAsiaTheme="minorEastAsia" w:hAnsiTheme="minorHAnsi" w:cstheme="minorBidi"/>
          <w:b w:val="0"/>
          <w:bCs w:val="0"/>
          <w:color w:val="auto"/>
          <w:lang w:val="en-CA" w:eastAsia="en-CA"/>
        </w:rPr>
      </w:pPr>
      <w:hyperlink w:anchor="_Toc128322631" w:history="1">
        <w:r w:rsidR="00CA6B74" w:rsidRPr="00C82DEC">
          <w:rPr>
            <w:rStyle w:val="Hyperlink"/>
          </w:rPr>
          <w:t>Background</w:t>
        </w:r>
        <w:r w:rsidR="00CA6B74">
          <w:rPr>
            <w:webHidden/>
          </w:rPr>
          <w:tab/>
        </w:r>
        <w:r w:rsidR="00CA6B74">
          <w:rPr>
            <w:webHidden/>
          </w:rPr>
          <w:fldChar w:fldCharType="begin"/>
        </w:r>
        <w:r w:rsidR="00CA6B74">
          <w:rPr>
            <w:webHidden/>
          </w:rPr>
          <w:instrText xml:space="preserve"> PAGEREF _Toc128322631 \h </w:instrText>
        </w:r>
        <w:r w:rsidR="00CA6B74">
          <w:rPr>
            <w:webHidden/>
          </w:rPr>
        </w:r>
        <w:r w:rsidR="00CA6B74">
          <w:rPr>
            <w:webHidden/>
          </w:rPr>
          <w:fldChar w:fldCharType="separate"/>
        </w:r>
        <w:r w:rsidR="005B6929">
          <w:rPr>
            <w:webHidden/>
          </w:rPr>
          <w:t>1</w:t>
        </w:r>
        <w:r w:rsidR="00CA6B74">
          <w:rPr>
            <w:webHidden/>
          </w:rPr>
          <w:fldChar w:fldCharType="end"/>
        </w:r>
      </w:hyperlink>
    </w:p>
    <w:p w14:paraId="69B660C0" w14:textId="04F4452A" w:rsidR="00CA6B74" w:rsidRDefault="00000000">
      <w:pPr>
        <w:pStyle w:val="TOC1"/>
        <w:rPr>
          <w:rFonts w:asciiTheme="minorHAnsi" w:eastAsiaTheme="minorEastAsia" w:hAnsiTheme="minorHAnsi" w:cstheme="minorBidi"/>
          <w:b w:val="0"/>
          <w:bCs w:val="0"/>
          <w:color w:val="auto"/>
          <w:lang w:val="en-CA" w:eastAsia="en-CA"/>
        </w:rPr>
      </w:pPr>
      <w:hyperlink w:anchor="_Toc128322632" w:history="1">
        <w:r w:rsidR="00CA6B74" w:rsidRPr="00C82DEC">
          <w:rPr>
            <w:rStyle w:val="Hyperlink"/>
          </w:rPr>
          <w:t>I.</w:t>
        </w:r>
        <w:r w:rsidR="00CA6B74">
          <w:rPr>
            <w:rFonts w:asciiTheme="minorHAnsi" w:eastAsiaTheme="minorEastAsia" w:hAnsiTheme="minorHAnsi" w:cstheme="minorBidi"/>
            <w:b w:val="0"/>
            <w:bCs w:val="0"/>
            <w:color w:val="auto"/>
            <w:lang w:val="en-CA" w:eastAsia="en-CA"/>
          </w:rPr>
          <w:tab/>
        </w:r>
        <w:r w:rsidR="00CA6B74" w:rsidRPr="00C82DEC">
          <w:rPr>
            <w:rStyle w:val="Hyperlink"/>
          </w:rPr>
          <w:t>Detailed findings – qualitative phase</w:t>
        </w:r>
        <w:r w:rsidR="00CA6B74">
          <w:rPr>
            <w:webHidden/>
          </w:rPr>
          <w:tab/>
        </w:r>
        <w:r w:rsidR="00CA6B74">
          <w:rPr>
            <w:webHidden/>
          </w:rPr>
          <w:fldChar w:fldCharType="begin"/>
        </w:r>
        <w:r w:rsidR="00CA6B74">
          <w:rPr>
            <w:webHidden/>
          </w:rPr>
          <w:instrText xml:space="preserve"> PAGEREF _Toc128322632 \h </w:instrText>
        </w:r>
        <w:r w:rsidR="00CA6B74">
          <w:rPr>
            <w:webHidden/>
          </w:rPr>
        </w:r>
        <w:r w:rsidR="00CA6B74">
          <w:rPr>
            <w:webHidden/>
          </w:rPr>
          <w:fldChar w:fldCharType="separate"/>
        </w:r>
        <w:r w:rsidR="005B6929">
          <w:rPr>
            <w:webHidden/>
          </w:rPr>
          <w:t>2</w:t>
        </w:r>
        <w:r w:rsidR="00CA6B74">
          <w:rPr>
            <w:webHidden/>
          </w:rPr>
          <w:fldChar w:fldCharType="end"/>
        </w:r>
      </w:hyperlink>
    </w:p>
    <w:p w14:paraId="14AAA641" w14:textId="793668B0" w:rsidR="00CA6B74" w:rsidRDefault="00000000">
      <w:pPr>
        <w:pStyle w:val="TOC2"/>
        <w:rPr>
          <w:rFonts w:asciiTheme="minorHAnsi" w:eastAsiaTheme="minorEastAsia" w:hAnsiTheme="minorHAnsi" w:cstheme="minorBidi"/>
          <w:color w:val="auto"/>
          <w:sz w:val="22"/>
          <w:szCs w:val="22"/>
          <w:lang w:val="en-CA" w:eastAsia="en-CA"/>
        </w:rPr>
      </w:pPr>
      <w:hyperlink w:anchor="_Toc128322633" w:history="1">
        <w:r w:rsidR="00CA6B74" w:rsidRPr="00C82DEC">
          <w:rPr>
            <w:rStyle w:val="Hyperlink"/>
            <w:rFonts w:cstheme="minorHAnsi"/>
          </w:rPr>
          <w:t>A.</w:t>
        </w:r>
        <w:r w:rsidR="00CA6B74">
          <w:rPr>
            <w:rFonts w:asciiTheme="minorHAnsi" w:eastAsiaTheme="minorEastAsia" w:hAnsiTheme="minorHAnsi" w:cstheme="minorBidi"/>
            <w:color w:val="auto"/>
            <w:sz w:val="22"/>
            <w:szCs w:val="22"/>
            <w:lang w:val="en-CA" w:eastAsia="en-CA"/>
          </w:rPr>
          <w:tab/>
        </w:r>
        <w:r w:rsidR="00CA6B74" w:rsidRPr="00C82DEC">
          <w:rPr>
            <w:rStyle w:val="Hyperlink"/>
          </w:rPr>
          <w:t>Perceptions of Canada’s economy</w:t>
        </w:r>
        <w:r w:rsidR="00CA6B74">
          <w:rPr>
            <w:webHidden/>
          </w:rPr>
          <w:tab/>
        </w:r>
        <w:r w:rsidR="00CA6B74">
          <w:rPr>
            <w:webHidden/>
          </w:rPr>
          <w:fldChar w:fldCharType="begin"/>
        </w:r>
        <w:r w:rsidR="00CA6B74">
          <w:rPr>
            <w:webHidden/>
          </w:rPr>
          <w:instrText xml:space="preserve"> PAGEREF _Toc128322633 \h </w:instrText>
        </w:r>
        <w:r w:rsidR="00CA6B74">
          <w:rPr>
            <w:webHidden/>
          </w:rPr>
        </w:r>
        <w:r w:rsidR="00CA6B74">
          <w:rPr>
            <w:webHidden/>
          </w:rPr>
          <w:fldChar w:fldCharType="separate"/>
        </w:r>
        <w:r w:rsidR="005B6929">
          <w:rPr>
            <w:webHidden/>
          </w:rPr>
          <w:t>2</w:t>
        </w:r>
        <w:r w:rsidR="00CA6B74">
          <w:rPr>
            <w:webHidden/>
          </w:rPr>
          <w:fldChar w:fldCharType="end"/>
        </w:r>
      </w:hyperlink>
    </w:p>
    <w:p w14:paraId="71B8D2CB" w14:textId="3FC67753" w:rsidR="00CA6B74" w:rsidRDefault="00000000">
      <w:pPr>
        <w:pStyle w:val="TOC2"/>
        <w:rPr>
          <w:rFonts w:asciiTheme="minorHAnsi" w:eastAsiaTheme="minorEastAsia" w:hAnsiTheme="minorHAnsi" w:cstheme="minorBidi"/>
          <w:color w:val="auto"/>
          <w:sz w:val="22"/>
          <w:szCs w:val="22"/>
          <w:lang w:val="en-CA" w:eastAsia="en-CA"/>
        </w:rPr>
      </w:pPr>
      <w:hyperlink w:anchor="_Toc128322634" w:history="1">
        <w:r w:rsidR="00CA6B74" w:rsidRPr="00C82DEC">
          <w:rPr>
            <w:rStyle w:val="Hyperlink"/>
            <w:rFonts w:cstheme="minorHAnsi"/>
          </w:rPr>
          <w:t>B.</w:t>
        </w:r>
        <w:r w:rsidR="00CA6B74">
          <w:rPr>
            <w:rFonts w:asciiTheme="minorHAnsi" w:eastAsiaTheme="minorEastAsia" w:hAnsiTheme="minorHAnsi" w:cstheme="minorBidi"/>
            <w:color w:val="auto"/>
            <w:sz w:val="22"/>
            <w:szCs w:val="22"/>
            <w:lang w:val="en-CA" w:eastAsia="en-CA"/>
          </w:rPr>
          <w:tab/>
        </w:r>
        <w:r w:rsidR="00CA6B74" w:rsidRPr="00C82DEC">
          <w:rPr>
            <w:rStyle w:val="Hyperlink"/>
          </w:rPr>
          <w:t>Inflation/Cost of living concerns</w:t>
        </w:r>
        <w:r w:rsidR="00CA6B74">
          <w:rPr>
            <w:webHidden/>
          </w:rPr>
          <w:tab/>
        </w:r>
        <w:r w:rsidR="00CA6B74">
          <w:rPr>
            <w:webHidden/>
          </w:rPr>
          <w:fldChar w:fldCharType="begin"/>
        </w:r>
        <w:r w:rsidR="00CA6B74">
          <w:rPr>
            <w:webHidden/>
          </w:rPr>
          <w:instrText xml:space="preserve"> PAGEREF _Toc128322634 \h </w:instrText>
        </w:r>
        <w:r w:rsidR="00CA6B74">
          <w:rPr>
            <w:webHidden/>
          </w:rPr>
        </w:r>
        <w:r w:rsidR="00CA6B74">
          <w:rPr>
            <w:webHidden/>
          </w:rPr>
          <w:fldChar w:fldCharType="separate"/>
        </w:r>
        <w:r w:rsidR="005B6929">
          <w:rPr>
            <w:webHidden/>
          </w:rPr>
          <w:t>4</w:t>
        </w:r>
        <w:r w:rsidR="00CA6B74">
          <w:rPr>
            <w:webHidden/>
          </w:rPr>
          <w:fldChar w:fldCharType="end"/>
        </w:r>
      </w:hyperlink>
    </w:p>
    <w:p w14:paraId="5A7BA503" w14:textId="158DB9F5" w:rsidR="00CA6B74" w:rsidRDefault="00000000">
      <w:pPr>
        <w:pStyle w:val="TOC2"/>
        <w:rPr>
          <w:rFonts w:asciiTheme="minorHAnsi" w:eastAsiaTheme="minorEastAsia" w:hAnsiTheme="minorHAnsi" w:cstheme="minorBidi"/>
          <w:color w:val="auto"/>
          <w:sz w:val="22"/>
          <w:szCs w:val="22"/>
          <w:lang w:val="en-CA" w:eastAsia="en-CA"/>
        </w:rPr>
      </w:pPr>
      <w:hyperlink w:anchor="_Toc128322635" w:history="1">
        <w:r w:rsidR="00CA6B74" w:rsidRPr="00C82DEC">
          <w:rPr>
            <w:rStyle w:val="Hyperlink"/>
            <w:rFonts w:cstheme="minorHAnsi"/>
          </w:rPr>
          <w:t>C.</w:t>
        </w:r>
        <w:r w:rsidR="00CA6B74">
          <w:rPr>
            <w:rFonts w:asciiTheme="minorHAnsi" w:eastAsiaTheme="minorEastAsia" w:hAnsiTheme="minorHAnsi" w:cstheme="minorBidi"/>
            <w:color w:val="auto"/>
            <w:sz w:val="22"/>
            <w:szCs w:val="22"/>
            <w:lang w:val="en-CA" w:eastAsia="en-CA"/>
          </w:rPr>
          <w:tab/>
        </w:r>
        <w:r w:rsidR="00CA6B74" w:rsidRPr="00C82DEC">
          <w:rPr>
            <w:rStyle w:val="Hyperlink"/>
          </w:rPr>
          <w:t>Affordability measures</w:t>
        </w:r>
        <w:r w:rsidR="00CA6B74">
          <w:rPr>
            <w:webHidden/>
          </w:rPr>
          <w:tab/>
        </w:r>
        <w:r w:rsidR="00CA6B74">
          <w:rPr>
            <w:webHidden/>
          </w:rPr>
          <w:fldChar w:fldCharType="begin"/>
        </w:r>
        <w:r w:rsidR="00CA6B74">
          <w:rPr>
            <w:webHidden/>
          </w:rPr>
          <w:instrText xml:space="preserve"> PAGEREF _Toc128322635 \h </w:instrText>
        </w:r>
        <w:r w:rsidR="00CA6B74">
          <w:rPr>
            <w:webHidden/>
          </w:rPr>
        </w:r>
        <w:r w:rsidR="00CA6B74">
          <w:rPr>
            <w:webHidden/>
          </w:rPr>
          <w:fldChar w:fldCharType="separate"/>
        </w:r>
        <w:r w:rsidR="005B6929">
          <w:rPr>
            <w:webHidden/>
          </w:rPr>
          <w:t>5</w:t>
        </w:r>
        <w:r w:rsidR="00CA6B74">
          <w:rPr>
            <w:webHidden/>
          </w:rPr>
          <w:fldChar w:fldCharType="end"/>
        </w:r>
      </w:hyperlink>
    </w:p>
    <w:p w14:paraId="54765A40" w14:textId="687E8E46" w:rsidR="00CA6B74" w:rsidRDefault="00000000">
      <w:pPr>
        <w:pStyle w:val="TOC2"/>
        <w:rPr>
          <w:rFonts w:asciiTheme="minorHAnsi" w:eastAsiaTheme="minorEastAsia" w:hAnsiTheme="minorHAnsi" w:cstheme="minorBidi"/>
          <w:color w:val="auto"/>
          <w:sz w:val="22"/>
          <w:szCs w:val="22"/>
          <w:lang w:val="en-CA" w:eastAsia="en-CA"/>
        </w:rPr>
      </w:pPr>
      <w:hyperlink w:anchor="_Toc128322636" w:history="1">
        <w:r w:rsidR="00CA6B74" w:rsidRPr="00C82DEC">
          <w:rPr>
            <w:rStyle w:val="Hyperlink"/>
            <w:rFonts w:cstheme="minorHAnsi"/>
          </w:rPr>
          <w:t>D.</w:t>
        </w:r>
        <w:r w:rsidR="00CA6B74">
          <w:rPr>
            <w:rFonts w:asciiTheme="minorHAnsi" w:eastAsiaTheme="minorEastAsia" w:hAnsiTheme="minorHAnsi" w:cstheme="minorBidi"/>
            <w:color w:val="auto"/>
            <w:sz w:val="22"/>
            <w:szCs w:val="22"/>
            <w:lang w:val="en-CA" w:eastAsia="en-CA"/>
          </w:rPr>
          <w:tab/>
        </w:r>
        <w:r w:rsidR="00CA6B74" w:rsidRPr="00C82DEC">
          <w:rPr>
            <w:rStyle w:val="Hyperlink"/>
          </w:rPr>
          <w:t>Health care concerns</w:t>
        </w:r>
        <w:r w:rsidR="00CA6B74">
          <w:rPr>
            <w:webHidden/>
          </w:rPr>
          <w:tab/>
        </w:r>
        <w:r w:rsidR="00CA6B74">
          <w:rPr>
            <w:webHidden/>
          </w:rPr>
          <w:fldChar w:fldCharType="begin"/>
        </w:r>
        <w:r w:rsidR="00CA6B74">
          <w:rPr>
            <w:webHidden/>
          </w:rPr>
          <w:instrText xml:space="preserve"> PAGEREF _Toc128322636 \h </w:instrText>
        </w:r>
        <w:r w:rsidR="00CA6B74">
          <w:rPr>
            <w:webHidden/>
          </w:rPr>
        </w:r>
        <w:r w:rsidR="00CA6B74">
          <w:rPr>
            <w:webHidden/>
          </w:rPr>
          <w:fldChar w:fldCharType="separate"/>
        </w:r>
        <w:r w:rsidR="005B6929">
          <w:rPr>
            <w:webHidden/>
          </w:rPr>
          <w:t>6</w:t>
        </w:r>
        <w:r w:rsidR="00CA6B74">
          <w:rPr>
            <w:webHidden/>
          </w:rPr>
          <w:fldChar w:fldCharType="end"/>
        </w:r>
      </w:hyperlink>
    </w:p>
    <w:p w14:paraId="5B71343F" w14:textId="587261EC" w:rsidR="00CA6B74" w:rsidRDefault="00000000">
      <w:pPr>
        <w:pStyle w:val="TOC2"/>
        <w:rPr>
          <w:rFonts w:asciiTheme="minorHAnsi" w:eastAsiaTheme="minorEastAsia" w:hAnsiTheme="minorHAnsi" w:cstheme="minorBidi"/>
          <w:color w:val="auto"/>
          <w:sz w:val="22"/>
          <w:szCs w:val="22"/>
          <w:lang w:val="en-CA" w:eastAsia="en-CA"/>
        </w:rPr>
      </w:pPr>
      <w:hyperlink w:anchor="_Toc128322637" w:history="1">
        <w:r w:rsidR="00CA6B74" w:rsidRPr="00C82DEC">
          <w:rPr>
            <w:rStyle w:val="Hyperlink"/>
            <w:rFonts w:cstheme="minorHAnsi"/>
          </w:rPr>
          <w:t>E.</w:t>
        </w:r>
        <w:r w:rsidR="00CA6B74">
          <w:rPr>
            <w:rFonts w:asciiTheme="minorHAnsi" w:eastAsiaTheme="minorEastAsia" w:hAnsiTheme="minorHAnsi" w:cstheme="minorBidi"/>
            <w:color w:val="auto"/>
            <w:sz w:val="22"/>
            <w:szCs w:val="22"/>
            <w:lang w:val="en-CA" w:eastAsia="en-CA"/>
          </w:rPr>
          <w:tab/>
        </w:r>
        <w:r w:rsidR="00CA6B74" w:rsidRPr="00C82DEC">
          <w:rPr>
            <w:rStyle w:val="Hyperlink"/>
          </w:rPr>
          <w:t>Housing</w:t>
        </w:r>
        <w:r w:rsidR="00CA6B74">
          <w:rPr>
            <w:webHidden/>
          </w:rPr>
          <w:tab/>
        </w:r>
        <w:r w:rsidR="00CA6B74">
          <w:rPr>
            <w:webHidden/>
          </w:rPr>
          <w:fldChar w:fldCharType="begin"/>
        </w:r>
        <w:r w:rsidR="00CA6B74">
          <w:rPr>
            <w:webHidden/>
          </w:rPr>
          <w:instrText xml:space="preserve"> PAGEREF _Toc128322637 \h </w:instrText>
        </w:r>
        <w:r w:rsidR="00CA6B74">
          <w:rPr>
            <w:webHidden/>
          </w:rPr>
        </w:r>
        <w:r w:rsidR="00CA6B74">
          <w:rPr>
            <w:webHidden/>
          </w:rPr>
          <w:fldChar w:fldCharType="separate"/>
        </w:r>
        <w:r w:rsidR="005B6929">
          <w:rPr>
            <w:webHidden/>
          </w:rPr>
          <w:t>8</w:t>
        </w:r>
        <w:r w:rsidR="00CA6B74">
          <w:rPr>
            <w:webHidden/>
          </w:rPr>
          <w:fldChar w:fldCharType="end"/>
        </w:r>
      </w:hyperlink>
    </w:p>
    <w:p w14:paraId="20EE3D6A" w14:textId="6977D7D3" w:rsidR="00CA6B74" w:rsidRDefault="00000000">
      <w:pPr>
        <w:pStyle w:val="TOC2"/>
        <w:rPr>
          <w:rFonts w:asciiTheme="minorHAnsi" w:eastAsiaTheme="minorEastAsia" w:hAnsiTheme="minorHAnsi" w:cstheme="minorBidi"/>
          <w:color w:val="auto"/>
          <w:sz w:val="22"/>
          <w:szCs w:val="22"/>
          <w:lang w:val="en-CA" w:eastAsia="en-CA"/>
        </w:rPr>
      </w:pPr>
      <w:hyperlink w:anchor="_Toc128322638" w:history="1">
        <w:r w:rsidR="00CA6B74" w:rsidRPr="00C82DEC">
          <w:rPr>
            <w:rStyle w:val="Hyperlink"/>
            <w:rFonts w:cstheme="minorHAnsi"/>
          </w:rPr>
          <w:t>F.</w:t>
        </w:r>
        <w:r w:rsidR="00CA6B74">
          <w:rPr>
            <w:rFonts w:asciiTheme="minorHAnsi" w:eastAsiaTheme="minorEastAsia" w:hAnsiTheme="minorHAnsi" w:cstheme="minorBidi"/>
            <w:color w:val="auto"/>
            <w:sz w:val="22"/>
            <w:szCs w:val="22"/>
            <w:lang w:val="en-CA" w:eastAsia="en-CA"/>
          </w:rPr>
          <w:tab/>
        </w:r>
        <w:r w:rsidR="00CA6B74" w:rsidRPr="00C82DEC">
          <w:rPr>
            <w:rStyle w:val="Hyperlink"/>
          </w:rPr>
          <w:t>Budget priorities</w:t>
        </w:r>
        <w:r w:rsidR="00CA6B74">
          <w:rPr>
            <w:webHidden/>
          </w:rPr>
          <w:tab/>
        </w:r>
        <w:r w:rsidR="00CA6B74">
          <w:rPr>
            <w:webHidden/>
          </w:rPr>
          <w:fldChar w:fldCharType="begin"/>
        </w:r>
        <w:r w:rsidR="00CA6B74">
          <w:rPr>
            <w:webHidden/>
          </w:rPr>
          <w:instrText xml:space="preserve"> PAGEREF _Toc128322638 \h </w:instrText>
        </w:r>
        <w:r w:rsidR="00CA6B74">
          <w:rPr>
            <w:webHidden/>
          </w:rPr>
        </w:r>
        <w:r w:rsidR="00CA6B74">
          <w:rPr>
            <w:webHidden/>
          </w:rPr>
          <w:fldChar w:fldCharType="separate"/>
        </w:r>
        <w:r w:rsidR="005B6929">
          <w:rPr>
            <w:webHidden/>
          </w:rPr>
          <w:t>9</w:t>
        </w:r>
        <w:r w:rsidR="00CA6B74">
          <w:rPr>
            <w:webHidden/>
          </w:rPr>
          <w:fldChar w:fldCharType="end"/>
        </w:r>
      </w:hyperlink>
    </w:p>
    <w:p w14:paraId="6EB6CDE4" w14:textId="4BF494DE" w:rsidR="00CA6B74" w:rsidRDefault="00000000">
      <w:pPr>
        <w:pStyle w:val="TOC1"/>
        <w:rPr>
          <w:rFonts w:asciiTheme="minorHAnsi" w:eastAsiaTheme="minorEastAsia" w:hAnsiTheme="minorHAnsi" w:cstheme="minorBidi"/>
          <w:b w:val="0"/>
          <w:bCs w:val="0"/>
          <w:color w:val="auto"/>
          <w:lang w:val="en-CA" w:eastAsia="en-CA"/>
        </w:rPr>
      </w:pPr>
      <w:hyperlink w:anchor="_Toc128322639" w:history="1">
        <w:r w:rsidR="00CA6B74" w:rsidRPr="00C82DEC">
          <w:rPr>
            <w:rStyle w:val="Hyperlink"/>
          </w:rPr>
          <w:t>II.</w:t>
        </w:r>
        <w:r w:rsidR="00CA6B74">
          <w:rPr>
            <w:rFonts w:asciiTheme="minorHAnsi" w:eastAsiaTheme="minorEastAsia" w:hAnsiTheme="minorHAnsi" w:cstheme="minorBidi"/>
            <w:b w:val="0"/>
            <w:bCs w:val="0"/>
            <w:color w:val="auto"/>
            <w:lang w:val="en-CA" w:eastAsia="en-CA"/>
          </w:rPr>
          <w:tab/>
        </w:r>
        <w:r w:rsidR="00CA6B74" w:rsidRPr="00C82DEC">
          <w:rPr>
            <w:rStyle w:val="Hyperlink"/>
          </w:rPr>
          <w:t>Detailed findings – quantitative phase</w:t>
        </w:r>
        <w:r w:rsidR="00CA6B74">
          <w:rPr>
            <w:webHidden/>
          </w:rPr>
          <w:tab/>
        </w:r>
        <w:r w:rsidR="00CA6B74">
          <w:rPr>
            <w:webHidden/>
          </w:rPr>
          <w:fldChar w:fldCharType="begin"/>
        </w:r>
        <w:r w:rsidR="00CA6B74">
          <w:rPr>
            <w:webHidden/>
          </w:rPr>
          <w:instrText xml:space="preserve"> PAGEREF _Toc128322639 \h </w:instrText>
        </w:r>
        <w:r w:rsidR="00CA6B74">
          <w:rPr>
            <w:webHidden/>
          </w:rPr>
        </w:r>
        <w:r w:rsidR="00CA6B74">
          <w:rPr>
            <w:webHidden/>
          </w:rPr>
          <w:fldChar w:fldCharType="separate"/>
        </w:r>
        <w:r w:rsidR="005B6929">
          <w:rPr>
            <w:webHidden/>
          </w:rPr>
          <w:t>10</w:t>
        </w:r>
        <w:r w:rsidR="00CA6B74">
          <w:rPr>
            <w:webHidden/>
          </w:rPr>
          <w:fldChar w:fldCharType="end"/>
        </w:r>
      </w:hyperlink>
    </w:p>
    <w:p w14:paraId="7605A17B" w14:textId="74C01A26" w:rsidR="00CA6B74" w:rsidRDefault="00000000">
      <w:pPr>
        <w:pStyle w:val="TOC2"/>
        <w:rPr>
          <w:rFonts w:asciiTheme="minorHAnsi" w:eastAsiaTheme="minorEastAsia" w:hAnsiTheme="minorHAnsi" w:cstheme="minorBidi"/>
          <w:color w:val="auto"/>
          <w:sz w:val="22"/>
          <w:szCs w:val="22"/>
          <w:lang w:val="en-CA" w:eastAsia="en-CA"/>
        </w:rPr>
      </w:pPr>
      <w:hyperlink w:anchor="_Toc128322640" w:history="1">
        <w:r w:rsidR="00CA6B74" w:rsidRPr="00C82DEC">
          <w:rPr>
            <w:rStyle w:val="Hyperlink"/>
          </w:rPr>
          <w:t>A.</w:t>
        </w:r>
        <w:r w:rsidR="00CA6B74">
          <w:rPr>
            <w:rFonts w:asciiTheme="minorHAnsi" w:eastAsiaTheme="minorEastAsia" w:hAnsiTheme="minorHAnsi" w:cstheme="minorBidi"/>
            <w:color w:val="auto"/>
            <w:sz w:val="22"/>
            <w:szCs w:val="22"/>
            <w:lang w:val="en-CA" w:eastAsia="en-CA"/>
          </w:rPr>
          <w:tab/>
        </w:r>
        <w:r w:rsidR="00CA6B74" w:rsidRPr="00C82DEC">
          <w:rPr>
            <w:rStyle w:val="Hyperlink"/>
          </w:rPr>
          <w:t>Assessments of the economy</w:t>
        </w:r>
        <w:r w:rsidR="00CA6B74">
          <w:rPr>
            <w:webHidden/>
          </w:rPr>
          <w:tab/>
        </w:r>
        <w:r w:rsidR="00CA6B74">
          <w:rPr>
            <w:webHidden/>
          </w:rPr>
          <w:fldChar w:fldCharType="begin"/>
        </w:r>
        <w:r w:rsidR="00CA6B74">
          <w:rPr>
            <w:webHidden/>
          </w:rPr>
          <w:instrText xml:space="preserve"> PAGEREF _Toc128322640 \h </w:instrText>
        </w:r>
        <w:r w:rsidR="00CA6B74">
          <w:rPr>
            <w:webHidden/>
          </w:rPr>
        </w:r>
        <w:r w:rsidR="00CA6B74">
          <w:rPr>
            <w:webHidden/>
          </w:rPr>
          <w:fldChar w:fldCharType="separate"/>
        </w:r>
        <w:r w:rsidR="005B6929">
          <w:rPr>
            <w:webHidden/>
          </w:rPr>
          <w:t>10</w:t>
        </w:r>
        <w:r w:rsidR="00CA6B74">
          <w:rPr>
            <w:webHidden/>
          </w:rPr>
          <w:fldChar w:fldCharType="end"/>
        </w:r>
      </w:hyperlink>
    </w:p>
    <w:p w14:paraId="5110DD0D" w14:textId="16F4AFEF" w:rsidR="00CA6B74" w:rsidRDefault="00000000">
      <w:pPr>
        <w:pStyle w:val="TOC2"/>
        <w:rPr>
          <w:rFonts w:asciiTheme="minorHAnsi" w:eastAsiaTheme="minorEastAsia" w:hAnsiTheme="minorHAnsi" w:cstheme="minorBidi"/>
          <w:color w:val="auto"/>
          <w:sz w:val="22"/>
          <w:szCs w:val="22"/>
          <w:lang w:val="en-CA" w:eastAsia="en-CA"/>
        </w:rPr>
      </w:pPr>
      <w:hyperlink w:anchor="_Toc128322641" w:history="1">
        <w:r w:rsidR="00CA6B74" w:rsidRPr="00C82DEC">
          <w:rPr>
            <w:rStyle w:val="Hyperlink"/>
          </w:rPr>
          <w:t>B.</w:t>
        </w:r>
        <w:r w:rsidR="00CA6B74">
          <w:rPr>
            <w:rFonts w:asciiTheme="minorHAnsi" w:eastAsiaTheme="minorEastAsia" w:hAnsiTheme="minorHAnsi" w:cstheme="minorBidi"/>
            <w:color w:val="auto"/>
            <w:sz w:val="22"/>
            <w:szCs w:val="22"/>
            <w:lang w:val="en-CA" w:eastAsia="en-CA"/>
          </w:rPr>
          <w:tab/>
        </w:r>
        <w:r w:rsidR="00CA6B74" w:rsidRPr="00C82DEC">
          <w:rPr>
            <w:rStyle w:val="Hyperlink"/>
          </w:rPr>
          <w:t>Government action</w:t>
        </w:r>
        <w:r w:rsidR="00CA6B74">
          <w:rPr>
            <w:webHidden/>
          </w:rPr>
          <w:tab/>
        </w:r>
        <w:r w:rsidR="00CA6B74">
          <w:rPr>
            <w:webHidden/>
          </w:rPr>
          <w:fldChar w:fldCharType="begin"/>
        </w:r>
        <w:r w:rsidR="00CA6B74">
          <w:rPr>
            <w:webHidden/>
          </w:rPr>
          <w:instrText xml:space="preserve"> PAGEREF _Toc128322641 \h </w:instrText>
        </w:r>
        <w:r w:rsidR="00CA6B74">
          <w:rPr>
            <w:webHidden/>
          </w:rPr>
        </w:r>
        <w:r w:rsidR="00CA6B74">
          <w:rPr>
            <w:webHidden/>
          </w:rPr>
          <w:fldChar w:fldCharType="separate"/>
        </w:r>
        <w:r w:rsidR="005B6929">
          <w:rPr>
            <w:webHidden/>
          </w:rPr>
          <w:t>15</w:t>
        </w:r>
        <w:r w:rsidR="00CA6B74">
          <w:rPr>
            <w:webHidden/>
          </w:rPr>
          <w:fldChar w:fldCharType="end"/>
        </w:r>
      </w:hyperlink>
    </w:p>
    <w:p w14:paraId="0EFD0ED2" w14:textId="6F1EAE6C" w:rsidR="00CA6B74" w:rsidRDefault="00000000">
      <w:pPr>
        <w:pStyle w:val="TOC2"/>
        <w:rPr>
          <w:rFonts w:asciiTheme="minorHAnsi" w:eastAsiaTheme="minorEastAsia" w:hAnsiTheme="minorHAnsi" w:cstheme="minorBidi"/>
          <w:color w:val="auto"/>
          <w:sz w:val="22"/>
          <w:szCs w:val="22"/>
          <w:lang w:val="en-CA" w:eastAsia="en-CA"/>
        </w:rPr>
      </w:pPr>
      <w:hyperlink w:anchor="_Toc128322642" w:history="1">
        <w:r w:rsidR="00CA6B74" w:rsidRPr="00C82DEC">
          <w:rPr>
            <w:rStyle w:val="Hyperlink"/>
          </w:rPr>
          <w:t>C.</w:t>
        </w:r>
        <w:r w:rsidR="00CA6B74">
          <w:rPr>
            <w:rFonts w:asciiTheme="minorHAnsi" w:eastAsiaTheme="minorEastAsia" w:hAnsiTheme="minorHAnsi" w:cstheme="minorBidi"/>
            <w:color w:val="auto"/>
            <w:sz w:val="22"/>
            <w:szCs w:val="22"/>
            <w:lang w:val="en-CA" w:eastAsia="en-CA"/>
          </w:rPr>
          <w:tab/>
        </w:r>
        <w:r w:rsidR="00CA6B74" w:rsidRPr="00C82DEC">
          <w:rPr>
            <w:rStyle w:val="Hyperlink"/>
          </w:rPr>
          <w:t>Personal well-being</w:t>
        </w:r>
        <w:r w:rsidR="00CA6B74">
          <w:rPr>
            <w:webHidden/>
          </w:rPr>
          <w:tab/>
        </w:r>
        <w:r w:rsidR="00CA6B74">
          <w:rPr>
            <w:webHidden/>
          </w:rPr>
          <w:fldChar w:fldCharType="begin"/>
        </w:r>
        <w:r w:rsidR="00CA6B74">
          <w:rPr>
            <w:webHidden/>
          </w:rPr>
          <w:instrText xml:space="preserve"> PAGEREF _Toc128322642 \h </w:instrText>
        </w:r>
        <w:r w:rsidR="00CA6B74">
          <w:rPr>
            <w:webHidden/>
          </w:rPr>
        </w:r>
        <w:r w:rsidR="00CA6B74">
          <w:rPr>
            <w:webHidden/>
          </w:rPr>
          <w:fldChar w:fldCharType="separate"/>
        </w:r>
        <w:r w:rsidR="005B6929">
          <w:rPr>
            <w:webHidden/>
          </w:rPr>
          <w:t>19</w:t>
        </w:r>
        <w:r w:rsidR="00CA6B74">
          <w:rPr>
            <w:webHidden/>
          </w:rPr>
          <w:fldChar w:fldCharType="end"/>
        </w:r>
      </w:hyperlink>
    </w:p>
    <w:p w14:paraId="1D2E52A0" w14:textId="7ED44729" w:rsidR="00CA6B74" w:rsidRDefault="00000000">
      <w:pPr>
        <w:pStyle w:val="TOC2"/>
        <w:rPr>
          <w:rFonts w:asciiTheme="minorHAnsi" w:eastAsiaTheme="minorEastAsia" w:hAnsiTheme="minorHAnsi" w:cstheme="minorBidi"/>
          <w:color w:val="auto"/>
          <w:sz w:val="22"/>
          <w:szCs w:val="22"/>
          <w:lang w:val="en-CA" w:eastAsia="en-CA"/>
        </w:rPr>
      </w:pPr>
      <w:hyperlink w:anchor="_Toc128322643" w:history="1">
        <w:r w:rsidR="00CA6B74" w:rsidRPr="00C82DEC">
          <w:rPr>
            <w:rStyle w:val="Hyperlink"/>
          </w:rPr>
          <w:t>D.</w:t>
        </w:r>
        <w:r w:rsidR="00CA6B74">
          <w:rPr>
            <w:rFonts w:asciiTheme="minorHAnsi" w:eastAsiaTheme="minorEastAsia" w:hAnsiTheme="minorHAnsi" w:cstheme="minorBidi"/>
            <w:color w:val="auto"/>
            <w:sz w:val="22"/>
            <w:szCs w:val="22"/>
            <w:lang w:val="en-CA" w:eastAsia="en-CA"/>
          </w:rPr>
          <w:tab/>
        </w:r>
        <w:r w:rsidR="00CA6B74" w:rsidRPr="00C82DEC">
          <w:rPr>
            <w:rStyle w:val="Hyperlink"/>
          </w:rPr>
          <w:t>Taxes and fiscal policy</w:t>
        </w:r>
        <w:r w:rsidR="00CA6B74">
          <w:rPr>
            <w:webHidden/>
          </w:rPr>
          <w:tab/>
        </w:r>
        <w:r w:rsidR="00CA6B74">
          <w:rPr>
            <w:webHidden/>
          </w:rPr>
          <w:fldChar w:fldCharType="begin"/>
        </w:r>
        <w:r w:rsidR="00CA6B74">
          <w:rPr>
            <w:webHidden/>
          </w:rPr>
          <w:instrText xml:space="preserve"> PAGEREF _Toc128322643 \h </w:instrText>
        </w:r>
        <w:r w:rsidR="00CA6B74">
          <w:rPr>
            <w:webHidden/>
          </w:rPr>
        </w:r>
        <w:r w:rsidR="00CA6B74">
          <w:rPr>
            <w:webHidden/>
          </w:rPr>
          <w:fldChar w:fldCharType="separate"/>
        </w:r>
        <w:r w:rsidR="005B6929">
          <w:rPr>
            <w:webHidden/>
          </w:rPr>
          <w:t>26</w:t>
        </w:r>
        <w:r w:rsidR="00CA6B74">
          <w:rPr>
            <w:webHidden/>
          </w:rPr>
          <w:fldChar w:fldCharType="end"/>
        </w:r>
      </w:hyperlink>
    </w:p>
    <w:p w14:paraId="152490C8" w14:textId="0F155B59" w:rsidR="00CA6B74" w:rsidRDefault="00000000">
      <w:pPr>
        <w:pStyle w:val="TOC2"/>
        <w:rPr>
          <w:rFonts w:asciiTheme="minorHAnsi" w:eastAsiaTheme="minorEastAsia" w:hAnsiTheme="minorHAnsi" w:cstheme="minorBidi"/>
          <w:color w:val="auto"/>
          <w:sz w:val="22"/>
          <w:szCs w:val="22"/>
          <w:lang w:val="en-CA" w:eastAsia="en-CA"/>
        </w:rPr>
      </w:pPr>
      <w:hyperlink w:anchor="_Toc128322644" w:history="1">
        <w:r w:rsidR="00CA6B74" w:rsidRPr="00C82DEC">
          <w:rPr>
            <w:rStyle w:val="Hyperlink"/>
          </w:rPr>
          <w:t>E.</w:t>
        </w:r>
        <w:r w:rsidR="00CA6B74">
          <w:rPr>
            <w:rFonts w:asciiTheme="minorHAnsi" w:eastAsiaTheme="minorEastAsia" w:hAnsiTheme="minorHAnsi" w:cstheme="minorBidi"/>
            <w:color w:val="auto"/>
            <w:sz w:val="22"/>
            <w:szCs w:val="22"/>
            <w:lang w:val="en-CA" w:eastAsia="en-CA"/>
          </w:rPr>
          <w:tab/>
        </w:r>
        <w:r w:rsidR="00CA6B74" w:rsidRPr="00C82DEC">
          <w:rPr>
            <w:rStyle w:val="Hyperlink"/>
          </w:rPr>
          <w:t>Housing</w:t>
        </w:r>
        <w:r w:rsidR="00CA6B74">
          <w:rPr>
            <w:webHidden/>
          </w:rPr>
          <w:tab/>
        </w:r>
        <w:r w:rsidR="00CA6B74">
          <w:rPr>
            <w:webHidden/>
          </w:rPr>
          <w:fldChar w:fldCharType="begin"/>
        </w:r>
        <w:r w:rsidR="00CA6B74">
          <w:rPr>
            <w:webHidden/>
          </w:rPr>
          <w:instrText xml:space="preserve"> PAGEREF _Toc128322644 \h </w:instrText>
        </w:r>
        <w:r w:rsidR="00CA6B74">
          <w:rPr>
            <w:webHidden/>
          </w:rPr>
        </w:r>
        <w:r w:rsidR="00CA6B74">
          <w:rPr>
            <w:webHidden/>
          </w:rPr>
          <w:fldChar w:fldCharType="separate"/>
        </w:r>
        <w:r w:rsidR="005B6929">
          <w:rPr>
            <w:webHidden/>
          </w:rPr>
          <w:t>29</w:t>
        </w:r>
        <w:r w:rsidR="00CA6B74">
          <w:rPr>
            <w:webHidden/>
          </w:rPr>
          <w:fldChar w:fldCharType="end"/>
        </w:r>
      </w:hyperlink>
    </w:p>
    <w:p w14:paraId="36D2F52A" w14:textId="5060C097" w:rsidR="00CA6B74" w:rsidRDefault="00000000">
      <w:pPr>
        <w:pStyle w:val="TOC1"/>
        <w:rPr>
          <w:rFonts w:asciiTheme="minorHAnsi" w:eastAsiaTheme="minorEastAsia" w:hAnsiTheme="minorHAnsi" w:cstheme="minorBidi"/>
          <w:b w:val="0"/>
          <w:bCs w:val="0"/>
          <w:color w:val="auto"/>
          <w:lang w:val="en-CA" w:eastAsia="en-CA"/>
        </w:rPr>
      </w:pPr>
      <w:hyperlink w:anchor="_Toc128322645" w:history="1">
        <w:r w:rsidR="00CA6B74" w:rsidRPr="00C82DEC">
          <w:rPr>
            <w:rStyle w:val="Hyperlink"/>
          </w:rPr>
          <w:t>Appendix A: Qualitative methodology</w:t>
        </w:r>
        <w:r w:rsidR="00CA6B74">
          <w:rPr>
            <w:webHidden/>
          </w:rPr>
          <w:tab/>
        </w:r>
        <w:r w:rsidR="00CA6B74">
          <w:rPr>
            <w:webHidden/>
          </w:rPr>
          <w:fldChar w:fldCharType="begin"/>
        </w:r>
        <w:r w:rsidR="00CA6B74">
          <w:rPr>
            <w:webHidden/>
          </w:rPr>
          <w:instrText xml:space="preserve"> PAGEREF _Toc128322645 \h </w:instrText>
        </w:r>
        <w:r w:rsidR="00CA6B74">
          <w:rPr>
            <w:webHidden/>
          </w:rPr>
        </w:r>
        <w:r w:rsidR="00CA6B74">
          <w:rPr>
            <w:webHidden/>
          </w:rPr>
          <w:fldChar w:fldCharType="separate"/>
        </w:r>
        <w:r w:rsidR="005B6929">
          <w:rPr>
            <w:webHidden/>
          </w:rPr>
          <w:t>35</w:t>
        </w:r>
        <w:r w:rsidR="00CA6B74">
          <w:rPr>
            <w:webHidden/>
          </w:rPr>
          <w:fldChar w:fldCharType="end"/>
        </w:r>
      </w:hyperlink>
    </w:p>
    <w:p w14:paraId="5614220D" w14:textId="032B83DE" w:rsidR="00CA6B74" w:rsidRDefault="00000000">
      <w:pPr>
        <w:pStyle w:val="TOC1"/>
        <w:rPr>
          <w:rFonts w:asciiTheme="minorHAnsi" w:eastAsiaTheme="minorEastAsia" w:hAnsiTheme="minorHAnsi" w:cstheme="minorBidi"/>
          <w:b w:val="0"/>
          <w:bCs w:val="0"/>
          <w:color w:val="auto"/>
          <w:lang w:val="en-CA" w:eastAsia="en-CA"/>
        </w:rPr>
      </w:pPr>
      <w:hyperlink w:anchor="_Toc128322646" w:history="1">
        <w:r w:rsidR="00CA6B74" w:rsidRPr="00C82DEC">
          <w:rPr>
            <w:rStyle w:val="Hyperlink"/>
          </w:rPr>
          <w:t>Appendix B: Quantitative methodology</w:t>
        </w:r>
        <w:r w:rsidR="00CA6B74">
          <w:rPr>
            <w:webHidden/>
          </w:rPr>
          <w:tab/>
        </w:r>
        <w:r w:rsidR="00CA6B74">
          <w:rPr>
            <w:webHidden/>
          </w:rPr>
          <w:fldChar w:fldCharType="begin"/>
        </w:r>
        <w:r w:rsidR="00CA6B74">
          <w:rPr>
            <w:webHidden/>
          </w:rPr>
          <w:instrText xml:space="preserve"> PAGEREF _Toc128322646 \h </w:instrText>
        </w:r>
        <w:r w:rsidR="00CA6B74">
          <w:rPr>
            <w:webHidden/>
          </w:rPr>
        </w:r>
        <w:r w:rsidR="00CA6B74">
          <w:rPr>
            <w:webHidden/>
          </w:rPr>
          <w:fldChar w:fldCharType="separate"/>
        </w:r>
        <w:r w:rsidR="005B6929">
          <w:rPr>
            <w:webHidden/>
          </w:rPr>
          <w:t>37</w:t>
        </w:r>
        <w:r w:rsidR="00CA6B74">
          <w:rPr>
            <w:webHidden/>
          </w:rPr>
          <w:fldChar w:fldCharType="end"/>
        </w:r>
      </w:hyperlink>
    </w:p>
    <w:p w14:paraId="5D6B25BC" w14:textId="28A92277" w:rsidR="00CA6B74" w:rsidRDefault="00000000">
      <w:pPr>
        <w:pStyle w:val="TOC1"/>
        <w:rPr>
          <w:rFonts w:asciiTheme="minorHAnsi" w:eastAsiaTheme="minorEastAsia" w:hAnsiTheme="minorHAnsi" w:cstheme="minorBidi"/>
          <w:b w:val="0"/>
          <w:bCs w:val="0"/>
          <w:color w:val="auto"/>
          <w:lang w:val="en-CA" w:eastAsia="en-CA"/>
        </w:rPr>
      </w:pPr>
      <w:hyperlink w:anchor="_Toc128322647" w:history="1">
        <w:r w:rsidR="00CA6B74" w:rsidRPr="00C82DEC">
          <w:rPr>
            <w:rStyle w:val="Hyperlink"/>
          </w:rPr>
          <w:t>Appendix C: Moderation guide</w:t>
        </w:r>
        <w:r w:rsidR="00CA6B74">
          <w:rPr>
            <w:webHidden/>
          </w:rPr>
          <w:tab/>
        </w:r>
        <w:r w:rsidR="00CA6B74">
          <w:rPr>
            <w:webHidden/>
          </w:rPr>
          <w:fldChar w:fldCharType="begin"/>
        </w:r>
        <w:r w:rsidR="00CA6B74">
          <w:rPr>
            <w:webHidden/>
          </w:rPr>
          <w:instrText xml:space="preserve"> PAGEREF _Toc128322647 \h </w:instrText>
        </w:r>
        <w:r w:rsidR="00CA6B74">
          <w:rPr>
            <w:webHidden/>
          </w:rPr>
        </w:r>
        <w:r w:rsidR="00CA6B74">
          <w:rPr>
            <w:webHidden/>
          </w:rPr>
          <w:fldChar w:fldCharType="separate"/>
        </w:r>
        <w:r w:rsidR="005B6929">
          <w:rPr>
            <w:webHidden/>
          </w:rPr>
          <w:t>40</w:t>
        </w:r>
        <w:r w:rsidR="00CA6B74">
          <w:rPr>
            <w:webHidden/>
          </w:rPr>
          <w:fldChar w:fldCharType="end"/>
        </w:r>
      </w:hyperlink>
    </w:p>
    <w:p w14:paraId="72939567" w14:textId="26DF0538" w:rsidR="00CA6B74" w:rsidRDefault="00000000">
      <w:pPr>
        <w:pStyle w:val="TOC1"/>
        <w:rPr>
          <w:rFonts w:asciiTheme="minorHAnsi" w:eastAsiaTheme="minorEastAsia" w:hAnsiTheme="minorHAnsi" w:cstheme="minorBidi"/>
          <w:b w:val="0"/>
          <w:bCs w:val="0"/>
          <w:color w:val="auto"/>
          <w:lang w:val="en-CA" w:eastAsia="en-CA"/>
        </w:rPr>
      </w:pPr>
      <w:hyperlink w:anchor="_Toc128322648" w:history="1">
        <w:r w:rsidR="00CA6B74" w:rsidRPr="00C82DEC">
          <w:rPr>
            <w:rStyle w:val="Hyperlink"/>
          </w:rPr>
          <w:t>Appendix D: Recruitment screener</w:t>
        </w:r>
        <w:r w:rsidR="00CA6B74">
          <w:rPr>
            <w:webHidden/>
          </w:rPr>
          <w:tab/>
        </w:r>
        <w:r w:rsidR="00CA6B74">
          <w:rPr>
            <w:webHidden/>
          </w:rPr>
          <w:fldChar w:fldCharType="begin"/>
        </w:r>
        <w:r w:rsidR="00CA6B74">
          <w:rPr>
            <w:webHidden/>
          </w:rPr>
          <w:instrText xml:space="preserve"> PAGEREF _Toc128322648 \h </w:instrText>
        </w:r>
        <w:r w:rsidR="00CA6B74">
          <w:rPr>
            <w:webHidden/>
          </w:rPr>
        </w:r>
        <w:r w:rsidR="00CA6B74">
          <w:rPr>
            <w:webHidden/>
          </w:rPr>
          <w:fldChar w:fldCharType="separate"/>
        </w:r>
        <w:r w:rsidR="005B6929">
          <w:rPr>
            <w:webHidden/>
          </w:rPr>
          <w:t>45</w:t>
        </w:r>
        <w:r w:rsidR="00CA6B74">
          <w:rPr>
            <w:webHidden/>
          </w:rPr>
          <w:fldChar w:fldCharType="end"/>
        </w:r>
      </w:hyperlink>
    </w:p>
    <w:p w14:paraId="22D79724" w14:textId="7ED9DA9B" w:rsidR="00CA6B74" w:rsidRDefault="00000000">
      <w:pPr>
        <w:pStyle w:val="TOC1"/>
        <w:rPr>
          <w:rFonts w:asciiTheme="minorHAnsi" w:eastAsiaTheme="minorEastAsia" w:hAnsiTheme="minorHAnsi" w:cstheme="minorBidi"/>
          <w:b w:val="0"/>
          <w:bCs w:val="0"/>
          <w:color w:val="auto"/>
          <w:lang w:val="en-CA" w:eastAsia="en-CA"/>
        </w:rPr>
      </w:pPr>
      <w:hyperlink w:anchor="_Toc128322649" w:history="1">
        <w:r w:rsidR="00CA6B74" w:rsidRPr="00C82DEC">
          <w:rPr>
            <w:rStyle w:val="Hyperlink"/>
            <w:lang w:val="en-CA"/>
          </w:rPr>
          <w:t>Appendix E: Survey questionnaire</w:t>
        </w:r>
        <w:r w:rsidR="00CA6B74">
          <w:rPr>
            <w:webHidden/>
          </w:rPr>
          <w:tab/>
        </w:r>
        <w:r w:rsidR="00CA6B74">
          <w:rPr>
            <w:webHidden/>
          </w:rPr>
          <w:fldChar w:fldCharType="begin"/>
        </w:r>
        <w:r w:rsidR="00CA6B74">
          <w:rPr>
            <w:webHidden/>
          </w:rPr>
          <w:instrText xml:space="preserve"> PAGEREF _Toc128322649 \h </w:instrText>
        </w:r>
        <w:r w:rsidR="00CA6B74">
          <w:rPr>
            <w:webHidden/>
          </w:rPr>
        </w:r>
        <w:r w:rsidR="00CA6B74">
          <w:rPr>
            <w:webHidden/>
          </w:rPr>
          <w:fldChar w:fldCharType="separate"/>
        </w:r>
        <w:r w:rsidR="005B6929">
          <w:rPr>
            <w:webHidden/>
          </w:rPr>
          <w:t>54</w:t>
        </w:r>
        <w:r w:rsidR="00CA6B74">
          <w:rPr>
            <w:webHidden/>
          </w:rPr>
          <w:fldChar w:fldCharType="end"/>
        </w:r>
      </w:hyperlink>
    </w:p>
    <w:p w14:paraId="14BEF8CB" w14:textId="43CE0A55" w:rsidR="000A7BC6" w:rsidRPr="00FD5CD6" w:rsidRDefault="00517E21" w:rsidP="009A1E99">
      <w:pPr>
        <w:rPr>
          <w:rFonts w:cs="Calibri"/>
        </w:rPr>
      </w:pPr>
      <w:r w:rsidRPr="00FD5CD6">
        <w:rPr>
          <w:noProof/>
        </w:rPr>
        <w:fldChar w:fldCharType="end"/>
      </w:r>
      <w:r w:rsidR="00F33A6E">
        <w:rPr>
          <w:noProof/>
        </w:rPr>
        <w:t>Note: detailed banner tables are provided in a separate document</w:t>
      </w:r>
    </w:p>
    <w:p w14:paraId="7D5B3DAA" w14:textId="77777777" w:rsidR="00650FE5" w:rsidRPr="00FD5CD6" w:rsidRDefault="00650FE5" w:rsidP="009A1E99">
      <w:pPr>
        <w:pStyle w:val="Heading1"/>
        <w:sectPr w:rsidR="00650FE5" w:rsidRPr="00FD5CD6" w:rsidSect="003F2D96">
          <w:headerReference w:type="default" r:id="rId17"/>
          <w:footerReference w:type="default" r:id="rId18"/>
          <w:pgSz w:w="12240" w:h="15840" w:code="1"/>
          <w:pgMar w:top="1195" w:right="1170" w:bottom="1627" w:left="990" w:header="605" w:footer="662" w:gutter="0"/>
          <w:pgNumType w:start="1"/>
          <w:cols w:space="720"/>
          <w:docGrid w:linePitch="354"/>
        </w:sectPr>
      </w:pPr>
    </w:p>
    <w:p w14:paraId="3059A343" w14:textId="70AFCB61" w:rsidR="00D12C16" w:rsidRPr="00FD5CD6" w:rsidRDefault="006115D8" w:rsidP="009A1E99">
      <w:pPr>
        <w:pStyle w:val="Heading1"/>
      </w:pPr>
      <w:bookmarkStart w:id="53" w:name="_Toc128322623"/>
      <w:r w:rsidRPr="00FD5CD6">
        <w:lastRenderedPageBreak/>
        <w:t>Executive summary</w:t>
      </w:r>
      <w:bookmarkEnd w:id="53"/>
    </w:p>
    <w:p w14:paraId="79D90898" w14:textId="77777777" w:rsidR="006115D8" w:rsidRPr="00FD5CD6" w:rsidRDefault="006115D8" w:rsidP="009A1E99">
      <w:pPr>
        <w:pStyle w:val="Heading2"/>
      </w:pPr>
      <w:bookmarkStart w:id="54" w:name="_Toc128322624"/>
      <w:r w:rsidRPr="00FD5CD6">
        <w:t>Background and objectives</w:t>
      </w:r>
      <w:bookmarkEnd w:id="54"/>
    </w:p>
    <w:p w14:paraId="53B412C0" w14:textId="0F984C97" w:rsidR="0034051C" w:rsidRPr="00FD5CD6" w:rsidRDefault="0034051C" w:rsidP="0034051C">
      <w:pPr>
        <w:pStyle w:val="Para"/>
      </w:pPr>
      <w:r w:rsidRPr="00FD5CD6">
        <w:t>Finance Canada commissioned Environics Research Group to conduct quali</w:t>
      </w:r>
      <w:r w:rsidRPr="00FD5CD6">
        <w:softHyphen/>
        <w:t>tative and quantitative public opinion research among Canadians</w:t>
      </w:r>
      <w:r>
        <w:t xml:space="preserve"> in </w:t>
      </w:r>
      <w:r w:rsidR="00106DBC">
        <w:t>Fall 2022 and</w:t>
      </w:r>
      <w:r>
        <w:t xml:space="preserve"> </w:t>
      </w:r>
      <w:r w:rsidR="00106DBC">
        <w:t>Winter</w:t>
      </w:r>
      <w:r w:rsidR="00EC78B3" w:rsidRPr="00106DBC">
        <w:t xml:space="preserve"> 2023</w:t>
      </w:r>
      <w:r w:rsidRPr="00106DBC">
        <w:t xml:space="preserve">. </w:t>
      </w:r>
      <w:r w:rsidR="002B018E" w:rsidRPr="00106DBC">
        <w:t>The research</w:t>
      </w:r>
      <w:r w:rsidR="002B018E" w:rsidRPr="00FD5CD6">
        <w:t xml:space="preserve"> objectives </w:t>
      </w:r>
      <w:r w:rsidR="00106DBC">
        <w:t>were</w:t>
      </w:r>
      <w:r w:rsidR="002B018E" w:rsidRPr="00FD5CD6">
        <w:t xml:space="preserve"> to explore Canadians’ overall concerns and perceptions about the current state of the Canadian economy</w:t>
      </w:r>
      <w:r w:rsidR="002B018E">
        <w:t xml:space="preserve"> and </w:t>
      </w:r>
      <w:r w:rsidR="002B018E" w:rsidRPr="00FD5CD6">
        <w:t>emerging issues</w:t>
      </w:r>
      <w:r w:rsidR="002B018E">
        <w:t>,</w:t>
      </w:r>
      <w:r w:rsidR="002B018E" w:rsidRPr="00FD5CD6">
        <w:t xml:space="preserve"> and their expectations about the role of the Government of Canada in the economy</w:t>
      </w:r>
      <w:r w:rsidR="002B018E">
        <w:t xml:space="preserve"> and in other measure intended to improve quality of life for Canadians</w:t>
      </w:r>
      <w:r w:rsidR="002B018E" w:rsidRPr="00FD5CD6">
        <w:t>.</w:t>
      </w:r>
      <w:r w:rsidR="002B018E">
        <w:t xml:space="preserve"> </w:t>
      </w:r>
      <w:r w:rsidR="000B077B">
        <w:t>Specifically</w:t>
      </w:r>
      <w:r w:rsidR="002B018E">
        <w:t xml:space="preserve">, this </w:t>
      </w:r>
      <w:r w:rsidR="00AD09F1">
        <w:t xml:space="preserve">report analyses </w:t>
      </w:r>
      <w:r w:rsidR="00106DBC">
        <w:t xml:space="preserve">the results of the Winter 2023 research, showing </w:t>
      </w:r>
      <w:r w:rsidRPr="00FD5CD6">
        <w:t xml:space="preserve">current attitudes among Canadians </w:t>
      </w:r>
      <w:r w:rsidR="00D41460">
        <w:t>toward</w:t>
      </w:r>
      <w:r w:rsidRPr="00FD5CD6">
        <w:t xml:space="preserve"> such topics as:</w:t>
      </w:r>
    </w:p>
    <w:p w14:paraId="3E40343B" w14:textId="40A4113E" w:rsidR="0034051C" w:rsidRPr="00FD5CD6" w:rsidRDefault="0034051C">
      <w:pPr>
        <w:pStyle w:val="BulletIndent"/>
        <w:spacing w:before="240" w:after="80" w:line="281" w:lineRule="auto"/>
      </w:pPr>
      <w:r w:rsidRPr="00FD5CD6">
        <w:t>The state of the economy</w:t>
      </w:r>
      <w:r>
        <w:t>;</w:t>
      </w:r>
    </w:p>
    <w:p w14:paraId="2DE417AB" w14:textId="3E60662A" w:rsidR="00293320" w:rsidRDefault="00293320" w:rsidP="00293320">
      <w:pPr>
        <w:pStyle w:val="BulletIndent"/>
        <w:spacing w:before="80" w:after="80"/>
      </w:pPr>
      <w:r>
        <w:t>Inflation and the cost of living;</w:t>
      </w:r>
    </w:p>
    <w:p w14:paraId="6DB98761" w14:textId="244BAA2A" w:rsidR="001F6081" w:rsidRPr="00FD5CD6" w:rsidRDefault="002B018E" w:rsidP="00293320">
      <w:pPr>
        <w:pStyle w:val="BulletIndent"/>
        <w:spacing w:before="80" w:after="80"/>
      </w:pPr>
      <w:r>
        <w:t>Financial stressors</w:t>
      </w:r>
      <w:r w:rsidR="00D83180">
        <w:t>;</w:t>
      </w:r>
    </w:p>
    <w:p w14:paraId="4020852A" w14:textId="5642FDFC" w:rsidR="0034051C" w:rsidRPr="00FD5CD6" w:rsidRDefault="00D83180">
      <w:pPr>
        <w:pStyle w:val="BulletIndent"/>
        <w:spacing w:before="80" w:after="80"/>
      </w:pPr>
      <w:r>
        <w:t>Fiscal issues</w:t>
      </w:r>
      <w:r w:rsidR="00F6481F">
        <w:t>,</w:t>
      </w:r>
      <w:r>
        <w:t xml:space="preserve"> </w:t>
      </w:r>
      <w:r w:rsidR="002B018E">
        <w:t>such as the deficit</w:t>
      </w:r>
      <w:r w:rsidR="000B077B">
        <w:t xml:space="preserve"> </w:t>
      </w:r>
      <w:r>
        <w:t>and taxation;</w:t>
      </w:r>
    </w:p>
    <w:p w14:paraId="5DB58057" w14:textId="1B4DED67" w:rsidR="0034051C" w:rsidRDefault="0034051C">
      <w:pPr>
        <w:pStyle w:val="BulletIndent"/>
        <w:spacing w:before="80" w:after="80"/>
      </w:pPr>
      <w:r>
        <w:t>Housing</w:t>
      </w:r>
      <w:r w:rsidR="000B077B">
        <w:t xml:space="preserve"> supply and affordability</w:t>
      </w:r>
      <w:r w:rsidR="00D83180">
        <w:t>;</w:t>
      </w:r>
    </w:p>
    <w:p w14:paraId="0EC30080" w14:textId="6864393A" w:rsidR="006D5562" w:rsidRPr="00FD5CD6" w:rsidRDefault="006D5562">
      <w:pPr>
        <w:pStyle w:val="BulletIndent"/>
        <w:spacing w:before="80" w:after="80"/>
      </w:pPr>
      <w:r>
        <w:t>Health care;</w:t>
      </w:r>
      <w:r w:rsidR="00FF2ADC">
        <w:t xml:space="preserve"> and</w:t>
      </w:r>
    </w:p>
    <w:p w14:paraId="17097A60" w14:textId="0F6BE4E9" w:rsidR="0034051C" w:rsidRPr="00FD5CD6" w:rsidRDefault="00053E19">
      <w:pPr>
        <w:pStyle w:val="BulletIndent"/>
        <w:spacing w:before="80" w:after="80"/>
      </w:pPr>
      <w:r>
        <w:t>Budget p</w:t>
      </w:r>
      <w:r w:rsidR="002B018E">
        <w:t>riorities</w:t>
      </w:r>
      <w:r w:rsidR="00FF2ADC">
        <w:t>.</w:t>
      </w:r>
    </w:p>
    <w:p w14:paraId="27C7ACC7" w14:textId="77777777" w:rsidR="006115D8" w:rsidRPr="00FD5CD6" w:rsidRDefault="00B84A38" w:rsidP="009A1E99">
      <w:pPr>
        <w:pStyle w:val="Heading2"/>
      </w:pPr>
      <w:bookmarkStart w:id="55" w:name="_Toc128322625"/>
      <w:r w:rsidRPr="00FD5CD6">
        <w:t>M</w:t>
      </w:r>
      <w:r w:rsidR="006115D8" w:rsidRPr="00FD5CD6">
        <w:t>ethodology</w:t>
      </w:r>
      <w:bookmarkEnd w:id="55"/>
    </w:p>
    <w:p w14:paraId="323C1D45" w14:textId="29E29F33" w:rsidR="00F51D87" w:rsidRPr="00FD5CD6" w:rsidRDefault="002C226B" w:rsidP="009A1E99">
      <w:pPr>
        <w:pStyle w:val="Heading3"/>
      </w:pPr>
      <w:r w:rsidRPr="00FD5CD6">
        <w:t xml:space="preserve">Qualitative </w:t>
      </w:r>
      <w:r w:rsidR="002B018E">
        <w:t>Data Collection</w:t>
      </w:r>
    </w:p>
    <w:p w14:paraId="7FB728E6" w14:textId="796F29BC" w:rsidR="005961EA" w:rsidRDefault="005961EA" w:rsidP="00256088">
      <w:pPr>
        <w:pStyle w:val="Para"/>
        <w:spacing w:after="240"/>
      </w:pPr>
      <w:r w:rsidRPr="00E8788D">
        <w:rPr>
          <w:rFonts w:hint="cs"/>
        </w:rPr>
        <w:t xml:space="preserve">Environics Research conducted a series of </w:t>
      </w:r>
      <w:r w:rsidR="001C1909" w:rsidRPr="00E8788D">
        <w:t>10</w:t>
      </w:r>
      <w:r w:rsidRPr="00E8788D">
        <w:rPr>
          <w:rFonts w:hint="cs"/>
        </w:rPr>
        <w:t xml:space="preserve"> online focus groups in </w:t>
      </w:r>
      <w:r w:rsidR="00932DD2" w:rsidRPr="00E8788D">
        <w:t>January</w:t>
      </w:r>
      <w:r w:rsidR="00A53C81" w:rsidRPr="00E8788D">
        <w:t xml:space="preserve"> and </w:t>
      </w:r>
      <w:r w:rsidR="00932DD2" w:rsidRPr="00E8788D">
        <w:t>February</w:t>
      </w:r>
      <w:r w:rsidRPr="00E8788D">
        <w:rPr>
          <w:rFonts w:hint="cs"/>
        </w:rPr>
        <w:t xml:space="preserve"> 202</w:t>
      </w:r>
      <w:r w:rsidR="00932DD2" w:rsidRPr="00E8788D">
        <w:t>3</w:t>
      </w:r>
      <w:r w:rsidRPr="00E8788D">
        <w:rPr>
          <w:rFonts w:hint="cs"/>
        </w:rPr>
        <w:t xml:space="preserve"> to assess Canadians’ attitudes </w:t>
      </w:r>
      <w:r w:rsidR="00D41460" w:rsidRPr="00E8788D">
        <w:rPr>
          <w:rFonts w:hint="cs"/>
        </w:rPr>
        <w:t>toward</w:t>
      </w:r>
      <w:r w:rsidRPr="00E8788D">
        <w:rPr>
          <w:rFonts w:hint="cs"/>
        </w:rPr>
        <w:t xml:space="preserve"> the current state of the economy.</w:t>
      </w:r>
      <w:r w:rsidR="009A1667" w:rsidRPr="00E8788D">
        <w:t xml:space="preserve"> </w:t>
      </w:r>
      <w:r w:rsidRPr="00E8788D">
        <w:rPr>
          <w:rFonts w:hint="cs"/>
        </w:rPr>
        <w:t>The online focus groups were conducted using the Zoom platform</w:t>
      </w:r>
      <w:r w:rsidR="00FF2ADC">
        <w:t>. A</w:t>
      </w:r>
      <w:r w:rsidRPr="00E8788D">
        <w:rPr>
          <w:rFonts w:hint="cs"/>
        </w:rPr>
        <w:t xml:space="preserve"> pair of sessions</w:t>
      </w:r>
      <w:r w:rsidR="002B018E" w:rsidRPr="00E8788D">
        <w:t xml:space="preserve">, one for higher income and the other for </w:t>
      </w:r>
      <w:r w:rsidR="00FF2ADC">
        <w:t xml:space="preserve">middle to </w:t>
      </w:r>
      <w:r w:rsidR="002B018E" w:rsidRPr="00E8788D">
        <w:t>lower income participants,</w:t>
      </w:r>
      <w:r w:rsidRPr="00E8788D">
        <w:rPr>
          <w:rFonts w:hint="cs"/>
        </w:rPr>
        <w:t xml:space="preserve"> were conducted in each of the following regions: Ontario (</w:t>
      </w:r>
      <w:r w:rsidR="00A13960" w:rsidRPr="00E8788D">
        <w:t>January 30</w:t>
      </w:r>
      <w:r w:rsidRPr="00E8788D">
        <w:rPr>
          <w:rFonts w:hint="cs"/>
        </w:rPr>
        <w:t>),</w:t>
      </w:r>
      <w:r w:rsidR="00E92B65" w:rsidRPr="00E8788D">
        <w:t xml:space="preserve"> </w:t>
      </w:r>
      <w:r w:rsidR="00E92B65" w:rsidRPr="00E8788D">
        <w:rPr>
          <w:rFonts w:hint="cs"/>
        </w:rPr>
        <w:t>Atlantic Canada (</w:t>
      </w:r>
      <w:r w:rsidR="00E92B65" w:rsidRPr="00E8788D">
        <w:t>January 31</w:t>
      </w:r>
      <w:r w:rsidR="00E92B65" w:rsidRPr="00E8788D">
        <w:rPr>
          <w:rFonts w:hint="cs"/>
        </w:rPr>
        <w:t>)</w:t>
      </w:r>
      <w:r w:rsidR="00E92B65" w:rsidRPr="00E8788D">
        <w:t xml:space="preserve">, </w:t>
      </w:r>
      <w:r w:rsidRPr="00E8788D">
        <w:rPr>
          <w:rFonts w:hint="cs"/>
        </w:rPr>
        <w:t>Prairies (</w:t>
      </w:r>
      <w:r w:rsidR="002B4C86" w:rsidRPr="00E8788D">
        <w:t>February 1</w:t>
      </w:r>
      <w:r w:rsidRPr="00E8788D">
        <w:rPr>
          <w:rFonts w:hint="cs"/>
        </w:rPr>
        <w:t xml:space="preserve">), </w:t>
      </w:r>
      <w:r w:rsidR="002B4C86" w:rsidRPr="00E8788D">
        <w:rPr>
          <w:rFonts w:hint="cs"/>
        </w:rPr>
        <w:t>Quebec (</w:t>
      </w:r>
      <w:r w:rsidR="002B4C86" w:rsidRPr="00E8788D">
        <w:t>February 2</w:t>
      </w:r>
      <w:r w:rsidR="002B4C86" w:rsidRPr="00E8788D">
        <w:rPr>
          <w:rFonts w:hint="cs"/>
        </w:rPr>
        <w:t>)</w:t>
      </w:r>
      <w:r w:rsidR="002B4C86" w:rsidRPr="00E8788D">
        <w:t xml:space="preserve"> and </w:t>
      </w:r>
      <w:r w:rsidRPr="00E8788D">
        <w:rPr>
          <w:rFonts w:hint="cs"/>
        </w:rPr>
        <w:t>B</w:t>
      </w:r>
      <w:r w:rsidR="00D41460" w:rsidRPr="00E8788D">
        <w:t>.</w:t>
      </w:r>
      <w:r w:rsidRPr="00E8788D">
        <w:rPr>
          <w:rFonts w:hint="cs"/>
        </w:rPr>
        <w:t>C</w:t>
      </w:r>
      <w:r w:rsidR="00D41460" w:rsidRPr="00E8788D">
        <w:t>.</w:t>
      </w:r>
      <w:r w:rsidRPr="00E8788D">
        <w:rPr>
          <w:rFonts w:hint="cs"/>
        </w:rPr>
        <w:t xml:space="preserve"> (</w:t>
      </w:r>
      <w:r w:rsidR="00E8788D" w:rsidRPr="00E8788D">
        <w:t>February 6</w:t>
      </w:r>
      <w:r w:rsidRPr="00E8788D">
        <w:rPr>
          <w:rFonts w:hint="cs"/>
        </w:rPr>
        <w:t>)</w:t>
      </w:r>
      <w:r w:rsidR="006C5C02" w:rsidRPr="00E8788D">
        <w:t xml:space="preserve">, </w:t>
      </w:r>
      <w:r w:rsidRPr="00E8788D">
        <w:rPr>
          <w:rFonts w:hint="cs"/>
        </w:rPr>
        <w:t xml:space="preserve">The </w:t>
      </w:r>
      <w:r w:rsidR="00EB74CD" w:rsidRPr="00E8788D">
        <w:t xml:space="preserve">two </w:t>
      </w:r>
      <w:r w:rsidRPr="00E8788D">
        <w:rPr>
          <w:rFonts w:hint="cs"/>
        </w:rPr>
        <w:t xml:space="preserve">Quebec sessions were conducted in French and </w:t>
      </w:r>
      <w:r w:rsidR="00EB74CD" w:rsidRPr="00E8788D">
        <w:t xml:space="preserve">the </w:t>
      </w:r>
      <w:r w:rsidRPr="00E8788D">
        <w:rPr>
          <w:rFonts w:hint="cs"/>
        </w:rPr>
        <w:t>other</w:t>
      </w:r>
      <w:r w:rsidR="00EB74CD" w:rsidRPr="00E8788D">
        <w:t xml:space="preserve"> eight</w:t>
      </w:r>
      <w:r w:rsidRPr="00E8788D">
        <w:rPr>
          <w:rFonts w:hint="cs"/>
        </w:rPr>
        <w:t xml:space="preserve"> </w:t>
      </w:r>
      <w:r w:rsidR="002E4279" w:rsidRPr="00E8788D">
        <w:t xml:space="preserve">sessions </w:t>
      </w:r>
      <w:r w:rsidRPr="00E8788D">
        <w:rPr>
          <w:rFonts w:hint="cs"/>
        </w:rPr>
        <w:t>were conducted in English.</w:t>
      </w:r>
      <w:r w:rsidRPr="009B0243">
        <w:t xml:space="preserve"> </w:t>
      </w:r>
    </w:p>
    <w:p w14:paraId="69D95441" w14:textId="2B516FCC" w:rsidR="002B018E" w:rsidRPr="009B0243" w:rsidRDefault="00905D43" w:rsidP="00256088">
      <w:pPr>
        <w:pStyle w:val="Para"/>
        <w:spacing w:after="240"/>
      </w:pPr>
      <w:r>
        <w:rPr>
          <w:rFonts w:asciiTheme="minorHAnsi" w:hAnsiTheme="minorHAnsi"/>
        </w:rPr>
        <w:t>The 71 p</w:t>
      </w:r>
      <w:r w:rsidR="002B018E" w:rsidRPr="00D7040F">
        <w:rPr>
          <w:rFonts w:asciiTheme="minorHAnsi" w:hAnsiTheme="minorHAnsi"/>
        </w:rPr>
        <w:t xml:space="preserve">articipants were </w:t>
      </w:r>
      <w:r w:rsidR="001E66B8">
        <w:rPr>
          <w:rFonts w:asciiTheme="minorHAnsi" w:hAnsiTheme="minorHAnsi"/>
        </w:rPr>
        <w:t xml:space="preserve">all </w:t>
      </w:r>
      <w:r w:rsidR="002B018E" w:rsidRPr="00D7040F">
        <w:rPr>
          <w:rFonts w:asciiTheme="minorHAnsi" w:hAnsiTheme="minorHAnsi"/>
        </w:rPr>
        <w:t xml:space="preserve">18 years of age or over, and included range of age, </w:t>
      </w:r>
      <w:r w:rsidR="00AC0FA3" w:rsidRPr="00D7040F">
        <w:rPr>
          <w:rFonts w:asciiTheme="minorHAnsi" w:hAnsiTheme="minorHAnsi"/>
        </w:rPr>
        <w:t>education,</w:t>
      </w:r>
      <w:r w:rsidR="002B018E" w:rsidRPr="00D7040F">
        <w:rPr>
          <w:rFonts w:asciiTheme="minorHAnsi" w:hAnsiTheme="minorHAnsi"/>
        </w:rPr>
        <w:t xml:space="preserve"> and backgrounds</w:t>
      </w:r>
      <w:r w:rsidR="002B018E" w:rsidRPr="00D7040F">
        <w:rPr>
          <w:rFonts w:ascii="Verdana" w:hAnsi="Verdana"/>
        </w:rPr>
        <w:t xml:space="preserve">. </w:t>
      </w:r>
      <w:r w:rsidR="002B018E" w:rsidRPr="00D7040F">
        <w:t>The groups lasted approximately 90 minutes and consisted of between six and eight participants (out of 8 people recruited for each group). Participants were provided a $100 honorarium to encourage participation and thank them for their time commit</w:t>
      </w:r>
      <w:r w:rsidR="002B018E" w:rsidRPr="00D7040F">
        <w:softHyphen/>
        <w:t>ment.</w:t>
      </w:r>
    </w:p>
    <w:p w14:paraId="06BA903A" w14:textId="79BC5727" w:rsidR="0034051C" w:rsidRPr="00AD293E" w:rsidRDefault="0034051C" w:rsidP="0034051C">
      <w:pPr>
        <w:pStyle w:val="Para"/>
        <w:rPr>
          <w:szCs w:val="24"/>
        </w:rPr>
      </w:pPr>
      <w:r w:rsidRPr="00AD293E">
        <w:rPr>
          <w:b/>
          <w:szCs w:val="24"/>
        </w:rPr>
        <w:t xml:space="preserve">Statement of limitations: </w:t>
      </w:r>
      <w:r w:rsidRPr="00AD293E">
        <w:rPr>
          <w:szCs w:val="24"/>
        </w:rPr>
        <w:t>Qualitative research provides insight into the range of opinions held within a population, rather than the weights of the opinions held, as would be measured in a quantitative study. The results of this type of research should be viewed as indicative rather than projectable to the population.</w:t>
      </w:r>
    </w:p>
    <w:p w14:paraId="3E3BC4E2" w14:textId="64D68508" w:rsidR="0034051C" w:rsidRPr="00AD293E" w:rsidRDefault="0034051C" w:rsidP="0034051C">
      <w:pPr>
        <w:pStyle w:val="Heading3"/>
      </w:pPr>
      <w:r w:rsidRPr="00AD293E">
        <w:lastRenderedPageBreak/>
        <w:t xml:space="preserve">Quantitative </w:t>
      </w:r>
      <w:r w:rsidR="002B018E">
        <w:t>Data Collection</w:t>
      </w:r>
    </w:p>
    <w:p w14:paraId="1B376728" w14:textId="00A7DFB9" w:rsidR="00204E1C" w:rsidRPr="002A6189" w:rsidRDefault="00204E1C" w:rsidP="0017759A">
      <w:pPr>
        <w:pStyle w:val="Para"/>
        <w:spacing w:after="240"/>
        <w:rPr>
          <w:rFonts w:cstheme="minorBidi"/>
          <w:iCs/>
          <w:lang w:val="en-CA"/>
        </w:rPr>
      </w:pPr>
      <w:bookmarkStart w:id="56" w:name="_Toc509818348"/>
      <w:bookmarkStart w:id="57" w:name="_Toc320780261"/>
      <w:r w:rsidRPr="00B800E1">
        <w:t xml:space="preserve">Environics conducted an online survey </w:t>
      </w:r>
      <w:r w:rsidRPr="00B800E1">
        <w:rPr>
          <w:rFonts w:cstheme="minorBidi"/>
        </w:rPr>
        <w:t xml:space="preserve">with a representative sample of </w:t>
      </w:r>
      <w:r w:rsidRPr="00B800E1">
        <w:rPr>
          <w:rFonts w:cstheme="minorBidi"/>
          <w:lang w:val="en-CA"/>
        </w:rPr>
        <w:t>2,</w:t>
      </w:r>
      <w:r w:rsidR="00106DBC" w:rsidRPr="00B800E1">
        <w:rPr>
          <w:rFonts w:cstheme="minorBidi"/>
          <w:lang w:val="en-CA"/>
        </w:rPr>
        <w:t>106</w:t>
      </w:r>
      <w:r w:rsidRPr="00B800E1">
        <w:rPr>
          <w:rFonts w:cstheme="minorBidi"/>
        </w:rPr>
        <w:t xml:space="preserve"> adult Canadians, conducted </w:t>
      </w:r>
      <w:r w:rsidRPr="00B800E1">
        <w:t xml:space="preserve">from </w:t>
      </w:r>
      <w:r w:rsidR="00593E92">
        <w:rPr>
          <w:lang w:val="en-CA"/>
        </w:rPr>
        <w:t>January 11-23, 2023</w:t>
      </w:r>
      <w:r w:rsidRPr="00041B6C">
        <w:t xml:space="preserve">. </w:t>
      </w:r>
      <w:r w:rsidRPr="00041B6C">
        <w:rPr>
          <w:rFonts w:cstheme="minorBidi"/>
          <w:i/>
          <w:lang w:val="en-CA"/>
        </w:rPr>
        <w:t>As the online survey uses an opt-in panel, this is a non-probability sample, and no margin of sampling error is calculated.</w:t>
      </w:r>
      <w:r w:rsidR="002A6189">
        <w:rPr>
          <w:rFonts w:cstheme="minorBidi"/>
          <w:iCs/>
          <w:lang w:val="en-CA"/>
        </w:rPr>
        <w:t xml:space="preserve"> The regional distribution of surveys is described below.</w:t>
      </w:r>
    </w:p>
    <w:tbl>
      <w:tblPr>
        <w:tblStyle w:val="TableGrid"/>
        <w:tblW w:w="10080" w:type="dxa"/>
        <w:tblLayout w:type="fixed"/>
        <w:tblLook w:val="04A0" w:firstRow="1" w:lastRow="0" w:firstColumn="1" w:lastColumn="0" w:noHBand="0" w:noVBand="1"/>
      </w:tblPr>
      <w:tblGrid>
        <w:gridCol w:w="2245"/>
        <w:gridCol w:w="979"/>
        <w:gridCol w:w="979"/>
        <w:gridCol w:w="980"/>
        <w:gridCol w:w="979"/>
        <w:gridCol w:w="979"/>
        <w:gridCol w:w="980"/>
        <w:gridCol w:w="979"/>
        <w:gridCol w:w="980"/>
      </w:tblGrid>
      <w:tr w:rsidR="0017759A" w:rsidRPr="000827DD" w14:paraId="20EE6DA2" w14:textId="77777777">
        <w:trPr>
          <w:trHeight w:val="288"/>
        </w:trPr>
        <w:tc>
          <w:tcPr>
            <w:tcW w:w="2245" w:type="dxa"/>
            <w:noWrap/>
            <w:vAlign w:val="center"/>
            <w:hideMark/>
          </w:tcPr>
          <w:p w14:paraId="616BB1DB" w14:textId="77777777" w:rsidR="0017759A" w:rsidRPr="000827DD" w:rsidRDefault="0017759A">
            <w:pPr>
              <w:keepNext/>
              <w:keepLines/>
              <w:autoSpaceDE/>
              <w:autoSpaceDN/>
              <w:adjustRightInd/>
              <w:spacing w:after="0"/>
              <w:rPr>
                <w:rFonts w:ascii="Calibri" w:hAnsi="Calibri" w:cs="Times New Roman"/>
                <w:sz w:val="22"/>
                <w:szCs w:val="22"/>
              </w:rPr>
            </w:pPr>
            <w:r w:rsidRPr="000827DD">
              <w:rPr>
                <w:rFonts w:ascii="Calibri" w:hAnsi="Calibri" w:cs="Times New Roman"/>
                <w:b/>
                <w:sz w:val="22"/>
                <w:szCs w:val="22"/>
              </w:rPr>
              <w:t xml:space="preserve">Regional </w:t>
            </w:r>
            <w:r>
              <w:rPr>
                <w:rFonts w:ascii="Calibri" w:hAnsi="Calibri" w:cs="Times New Roman"/>
                <w:b/>
                <w:sz w:val="22"/>
                <w:szCs w:val="22"/>
              </w:rPr>
              <w:t>d</w:t>
            </w:r>
            <w:r w:rsidRPr="000827DD">
              <w:rPr>
                <w:rFonts w:ascii="Calibri" w:hAnsi="Calibri" w:cs="Times New Roman"/>
                <w:b/>
                <w:sz w:val="22"/>
                <w:szCs w:val="22"/>
              </w:rPr>
              <w:t>istribution</w:t>
            </w:r>
          </w:p>
        </w:tc>
        <w:tc>
          <w:tcPr>
            <w:tcW w:w="979" w:type="dxa"/>
            <w:vAlign w:val="center"/>
          </w:tcPr>
          <w:p w14:paraId="7B9315C4"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Total</w:t>
            </w:r>
          </w:p>
        </w:tc>
        <w:tc>
          <w:tcPr>
            <w:tcW w:w="979" w:type="dxa"/>
            <w:noWrap/>
            <w:vAlign w:val="center"/>
            <w:hideMark/>
          </w:tcPr>
          <w:p w14:paraId="54B70008"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BC/YK</w:t>
            </w:r>
          </w:p>
        </w:tc>
        <w:tc>
          <w:tcPr>
            <w:tcW w:w="980" w:type="dxa"/>
            <w:noWrap/>
            <w:vAlign w:val="center"/>
            <w:hideMark/>
          </w:tcPr>
          <w:p w14:paraId="0B890841"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AB/NWT</w:t>
            </w:r>
          </w:p>
        </w:tc>
        <w:tc>
          <w:tcPr>
            <w:tcW w:w="979" w:type="dxa"/>
            <w:noWrap/>
            <w:vAlign w:val="center"/>
            <w:hideMark/>
          </w:tcPr>
          <w:p w14:paraId="230E54D2"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SK</w:t>
            </w:r>
          </w:p>
        </w:tc>
        <w:tc>
          <w:tcPr>
            <w:tcW w:w="979" w:type="dxa"/>
            <w:vAlign w:val="center"/>
          </w:tcPr>
          <w:p w14:paraId="77D8C065"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MB/NU</w:t>
            </w:r>
          </w:p>
        </w:tc>
        <w:tc>
          <w:tcPr>
            <w:tcW w:w="980" w:type="dxa"/>
            <w:noWrap/>
            <w:vAlign w:val="center"/>
            <w:hideMark/>
          </w:tcPr>
          <w:p w14:paraId="5159E72A"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ON</w:t>
            </w:r>
          </w:p>
        </w:tc>
        <w:tc>
          <w:tcPr>
            <w:tcW w:w="979" w:type="dxa"/>
            <w:vAlign w:val="center"/>
          </w:tcPr>
          <w:p w14:paraId="0106157F"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QC</w:t>
            </w:r>
          </w:p>
        </w:tc>
        <w:tc>
          <w:tcPr>
            <w:tcW w:w="980" w:type="dxa"/>
            <w:vAlign w:val="center"/>
          </w:tcPr>
          <w:p w14:paraId="61735771"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ATL</w:t>
            </w:r>
          </w:p>
        </w:tc>
      </w:tr>
      <w:tr w:rsidR="0017759A" w:rsidRPr="00B800E1" w14:paraId="375280C8" w14:textId="77777777">
        <w:trPr>
          <w:trHeight w:val="288"/>
        </w:trPr>
        <w:tc>
          <w:tcPr>
            <w:tcW w:w="2245" w:type="dxa"/>
            <w:noWrap/>
            <w:vAlign w:val="center"/>
            <w:hideMark/>
          </w:tcPr>
          <w:p w14:paraId="75F0AE26" w14:textId="38A1098F" w:rsidR="0017759A" w:rsidRPr="00927B88" w:rsidRDefault="0017759A">
            <w:pPr>
              <w:keepNext/>
              <w:keepLines/>
              <w:autoSpaceDE/>
              <w:autoSpaceDN/>
              <w:adjustRightInd/>
              <w:spacing w:after="0"/>
              <w:rPr>
                <w:sz w:val="22"/>
              </w:rPr>
            </w:pPr>
            <w:r w:rsidRPr="00927B88">
              <w:rPr>
                <w:sz w:val="22"/>
              </w:rPr>
              <w:t xml:space="preserve"># of completed </w:t>
            </w:r>
            <w:r w:rsidR="00FF2ADC">
              <w:rPr>
                <w:sz w:val="22"/>
              </w:rPr>
              <w:t>surveys</w:t>
            </w:r>
          </w:p>
        </w:tc>
        <w:tc>
          <w:tcPr>
            <w:tcW w:w="979" w:type="dxa"/>
            <w:vAlign w:val="center"/>
          </w:tcPr>
          <w:p w14:paraId="2D55E0E4" w14:textId="77777777" w:rsidR="0017759A" w:rsidRPr="00B800E1" w:rsidRDefault="0017759A">
            <w:pPr>
              <w:keepNext/>
              <w:keepLines/>
              <w:autoSpaceDE/>
              <w:autoSpaceDN/>
              <w:adjustRightInd/>
              <w:spacing w:after="0"/>
              <w:jc w:val="center"/>
              <w:rPr>
                <w:rFonts w:ascii="Calibri" w:hAnsi="Calibri" w:cs="Times New Roman"/>
                <w:sz w:val="22"/>
                <w:szCs w:val="22"/>
              </w:rPr>
            </w:pPr>
            <w:r w:rsidRPr="00B800E1">
              <w:rPr>
                <w:rFonts w:ascii="Calibri" w:hAnsi="Calibri" w:cs="Calibri"/>
                <w:sz w:val="22"/>
                <w:szCs w:val="22"/>
              </w:rPr>
              <w:t>2,106</w:t>
            </w:r>
          </w:p>
        </w:tc>
        <w:tc>
          <w:tcPr>
            <w:tcW w:w="979" w:type="dxa"/>
            <w:noWrap/>
            <w:vAlign w:val="center"/>
          </w:tcPr>
          <w:p w14:paraId="52A152AF" w14:textId="4C46214F"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33</w:t>
            </w:r>
            <w:r w:rsidR="006C7D1E" w:rsidRPr="00B800E1">
              <w:rPr>
                <w:rFonts w:ascii="Calibri" w:hAnsi="Calibri" w:cs="Calibri"/>
                <w:sz w:val="22"/>
                <w:szCs w:val="22"/>
              </w:rPr>
              <w:t>3</w:t>
            </w:r>
          </w:p>
        </w:tc>
        <w:tc>
          <w:tcPr>
            <w:tcW w:w="980" w:type="dxa"/>
            <w:noWrap/>
            <w:vAlign w:val="center"/>
          </w:tcPr>
          <w:p w14:paraId="11EDE4D6" w14:textId="679D622C"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28</w:t>
            </w:r>
            <w:r w:rsidR="006C7D1E" w:rsidRPr="00B800E1">
              <w:rPr>
                <w:rFonts w:ascii="Calibri" w:hAnsi="Calibri" w:cs="Calibri"/>
                <w:sz w:val="22"/>
                <w:szCs w:val="22"/>
              </w:rPr>
              <w:t>6</w:t>
            </w:r>
          </w:p>
        </w:tc>
        <w:tc>
          <w:tcPr>
            <w:tcW w:w="979" w:type="dxa"/>
            <w:noWrap/>
            <w:vAlign w:val="center"/>
          </w:tcPr>
          <w:p w14:paraId="6E709060" w14:textId="7F0542C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11</w:t>
            </w:r>
            <w:r w:rsidR="006C7D1E" w:rsidRPr="00B800E1">
              <w:rPr>
                <w:rFonts w:ascii="Calibri" w:hAnsi="Calibri" w:cs="Calibri"/>
                <w:sz w:val="22"/>
                <w:szCs w:val="22"/>
              </w:rPr>
              <w:t>2</w:t>
            </w:r>
          </w:p>
        </w:tc>
        <w:tc>
          <w:tcPr>
            <w:tcW w:w="979" w:type="dxa"/>
            <w:vAlign w:val="center"/>
          </w:tcPr>
          <w:p w14:paraId="6F5F9A46" w14:textId="0F79EDD5"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12</w:t>
            </w:r>
            <w:r w:rsidR="001E41B5" w:rsidRPr="00B800E1">
              <w:rPr>
                <w:rFonts w:ascii="Calibri" w:hAnsi="Calibri" w:cs="Calibri"/>
                <w:sz w:val="22"/>
                <w:szCs w:val="22"/>
              </w:rPr>
              <w:t>9</w:t>
            </w:r>
          </w:p>
        </w:tc>
        <w:tc>
          <w:tcPr>
            <w:tcW w:w="980" w:type="dxa"/>
            <w:noWrap/>
            <w:vAlign w:val="center"/>
          </w:tcPr>
          <w:p w14:paraId="41AE62BF" w14:textId="4988C28F"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62</w:t>
            </w:r>
            <w:r w:rsidR="00B800E1" w:rsidRPr="00B800E1">
              <w:rPr>
                <w:rFonts w:ascii="Calibri" w:hAnsi="Calibri" w:cs="Calibri"/>
                <w:sz w:val="22"/>
                <w:szCs w:val="22"/>
              </w:rPr>
              <w:t>4</w:t>
            </w:r>
          </w:p>
        </w:tc>
        <w:tc>
          <w:tcPr>
            <w:tcW w:w="979" w:type="dxa"/>
            <w:vAlign w:val="center"/>
          </w:tcPr>
          <w:p w14:paraId="5A0F01D7" w14:textId="7400874B"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4</w:t>
            </w:r>
            <w:r w:rsidR="00B800E1" w:rsidRPr="00B800E1">
              <w:rPr>
                <w:rFonts w:ascii="Calibri" w:hAnsi="Calibri" w:cs="Calibri"/>
                <w:sz w:val="22"/>
                <w:szCs w:val="22"/>
              </w:rPr>
              <w:t>19</w:t>
            </w:r>
          </w:p>
        </w:tc>
        <w:tc>
          <w:tcPr>
            <w:tcW w:w="980" w:type="dxa"/>
            <w:vAlign w:val="center"/>
          </w:tcPr>
          <w:p w14:paraId="0CC687C0" w14:textId="3BB93061"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20</w:t>
            </w:r>
            <w:r w:rsidR="00B800E1" w:rsidRPr="00B800E1">
              <w:rPr>
                <w:rFonts w:ascii="Calibri" w:hAnsi="Calibri" w:cs="Calibri"/>
                <w:sz w:val="22"/>
                <w:szCs w:val="22"/>
              </w:rPr>
              <w:t>3</w:t>
            </w:r>
          </w:p>
        </w:tc>
      </w:tr>
      <w:tr w:rsidR="0017759A" w:rsidRPr="00B800E1" w14:paraId="185732F9" w14:textId="77777777">
        <w:trPr>
          <w:trHeight w:val="288"/>
        </w:trPr>
        <w:tc>
          <w:tcPr>
            <w:tcW w:w="2245" w:type="dxa"/>
            <w:noWrap/>
            <w:vAlign w:val="center"/>
          </w:tcPr>
          <w:p w14:paraId="73233CB0" w14:textId="14F87AF5" w:rsidR="0017759A" w:rsidRPr="00927B88" w:rsidRDefault="0017759A">
            <w:pPr>
              <w:keepNext/>
              <w:keepLines/>
              <w:autoSpaceDE/>
              <w:autoSpaceDN/>
              <w:adjustRightInd/>
              <w:spacing w:after="0"/>
              <w:rPr>
                <w:sz w:val="22"/>
              </w:rPr>
            </w:pPr>
            <w:r w:rsidRPr="00927B88">
              <w:rPr>
                <w:sz w:val="22"/>
              </w:rPr>
              <w:t xml:space="preserve">% of completed </w:t>
            </w:r>
            <w:r w:rsidR="00FF2ADC">
              <w:rPr>
                <w:sz w:val="22"/>
              </w:rPr>
              <w:t>surveys</w:t>
            </w:r>
          </w:p>
        </w:tc>
        <w:tc>
          <w:tcPr>
            <w:tcW w:w="979" w:type="dxa"/>
            <w:vAlign w:val="center"/>
          </w:tcPr>
          <w:p w14:paraId="29DC2972" w14:textId="77777777" w:rsidR="0017759A" w:rsidRPr="00B800E1" w:rsidRDefault="0017759A">
            <w:pPr>
              <w:keepNext/>
              <w:keepLines/>
              <w:autoSpaceDE/>
              <w:autoSpaceDN/>
              <w:adjustRightInd/>
              <w:spacing w:after="0"/>
              <w:jc w:val="center"/>
              <w:rPr>
                <w:rFonts w:ascii="Calibri" w:hAnsi="Calibri" w:cs="Times New Roman"/>
                <w:sz w:val="22"/>
                <w:szCs w:val="22"/>
              </w:rPr>
            </w:pPr>
            <w:r w:rsidRPr="00B800E1">
              <w:rPr>
                <w:rFonts w:ascii="Calibri" w:hAnsi="Calibri" w:cs="Calibri"/>
                <w:sz w:val="22"/>
                <w:szCs w:val="22"/>
              </w:rPr>
              <w:t>100%</w:t>
            </w:r>
          </w:p>
        </w:tc>
        <w:tc>
          <w:tcPr>
            <w:tcW w:w="979" w:type="dxa"/>
            <w:noWrap/>
            <w:vAlign w:val="center"/>
          </w:tcPr>
          <w:p w14:paraId="7E2EB77A"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16%</w:t>
            </w:r>
          </w:p>
        </w:tc>
        <w:tc>
          <w:tcPr>
            <w:tcW w:w="980" w:type="dxa"/>
            <w:noWrap/>
            <w:vAlign w:val="center"/>
          </w:tcPr>
          <w:p w14:paraId="6141C4F2" w14:textId="710CF093"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w:t>
            </w:r>
            <w:r w:rsidR="00B800E1" w:rsidRPr="00B800E1">
              <w:rPr>
                <w:rFonts w:ascii="Calibri" w:hAnsi="Calibri" w:cs="Calibri"/>
                <w:sz w:val="22"/>
                <w:szCs w:val="22"/>
              </w:rPr>
              <w:t>4</w:t>
            </w:r>
            <w:r w:rsidRPr="00B800E1">
              <w:rPr>
                <w:rFonts w:ascii="Calibri" w:hAnsi="Calibri" w:cs="Calibri"/>
                <w:sz w:val="22"/>
                <w:szCs w:val="22"/>
              </w:rPr>
              <w:t>%</w:t>
            </w:r>
          </w:p>
        </w:tc>
        <w:tc>
          <w:tcPr>
            <w:tcW w:w="979" w:type="dxa"/>
            <w:noWrap/>
            <w:vAlign w:val="center"/>
          </w:tcPr>
          <w:p w14:paraId="332D5B0C" w14:textId="7012E8E0" w:rsidR="0017759A" w:rsidRPr="00B800E1" w:rsidRDefault="00B800E1">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5</w:t>
            </w:r>
            <w:r w:rsidR="0017759A" w:rsidRPr="00B800E1">
              <w:rPr>
                <w:rFonts w:ascii="Calibri" w:hAnsi="Calibri" w:cs="Calibri"/>
                <w:sz w:val="22"/>
                <w:szCs w:val="22"/>
              </w:rPr>
              <w:t>%</w:t>
            </w:r>
          </w:p>
        </w:tc>
        <w:tc>
          <w:tcPr>
            <w:tcW w:w="979" w:type="dxa"/>
            <w:vAlign w:val="center"/>
          </w:tcPr>
          <w:p w14:paraId="6E0A9ABF"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6%</w:t>
            </w:r>
          </w:p>
        </w:tc>
        <w:tc>
          <w:tcPr>
            <w:tcW w:w="980" w:type="dxa"/>
            <w:noWrap/>
            <w:vAlign w:val="center"/>
          </w:tcPr>
          <w:p w14:paraId="27DF84DA"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30%</w:t>
            </w:r>
          </w:p>
        </w:tc>
        <w:tc>
          <w:tcPr>
            <w:tcW w:w="979" w:type="dxa"/>
            <w:vAlign w:val="center"/>
          </w:tcPr>
          <w:p w14:paraId="44F87596"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20%</w:t>
            </w:r>
          </w:p>
        </w:tc>
        <w:tc>
          <w:tcPr>
            <w:tcW w:w="980" w:type="dxa"/>
            <w:vAlign w:val="center"/>
          </w:tcPr>
          <w:p w14:paraId="0AC3E5E5"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10%</w:t>
            </w:r>
          </w:p>
        </w:tc>
      </w:tr>
    </w:tbl>
    <w:p w14:paraId="425C5632" w14:textId="77777777" w:rsidR="009C5ACB" w:rsidRPr="00FD5CD6" w:rsidRDefault="009C5ACB" w:rsidP="009C5ACB">
      <w:pPr>
        <w:pStyle w:val="Para"/>
        <w:spacing w:before="160"/>
      </w:pPr>
      <w:r w:rsidRPr="00FD5CD6">
        <w:t xml:space="preserve">This report </w:t>
      </w:r>
      <w:r>
        <w:t>presents</w:t>
      </w:r>
      <w:r w:rsidRPr="00FD5CD6">
        <w:t xml:space="preserve"> </w:t>
      </w:r>
      <w:r>
        <w:t xml:space="preserve">an executive summary of </w:t>
      </w:r>
      <w:r w:rsidRPr="00FD5CD6">
        <w:t>key findings, followed by detailed analys</w:t>
      </w:r>
      <w:r>
        <w:t>es</w:t>
      </w:r>
      <w:r w:rsidRPr="00FD5CD6">
        <w:t xml:space="preserve"> of the focus group </w:t>
      </w:r>
      <w:r>
        <w:t xml:space="preserve">data </w:t>
      </w:r>
      <w:r w:rsidRPr="00FD5CD6">
        <w:t>and the survey data. Provided under a separate cover is a detailed set of “banner tables” presenting the results for all questions by population segments as defined by region and demographics. These tables are referenced by the survey question in the detailed analysis.</w:t>
      </w:r>
    </w:p>
    <w:p w14:paraId="6B63848B" w14:textId="77777777" w:rsidR="009C5ACB" w:rsidRPr="00FD5CD6" w:rsidRDefault="009C5ACB" w:rsidP="009C5ACB">
      <w:pPr>
        <w:pStyle w:val="Para"/>
        <w:spacing w:before="160"/>
      </w:pPr>
      <w:r w:rsidRPr="00FD5CD6">
        <w:rPr>
          <w:rFonts w:eastAsia="+mn-ea"/>
        </w:rPr>
        <w:t>In this report, quantitative results are expressed as percentages unless otherwise noted. Results may not add to 100% due to rounding or multiple responses. Net results cited in the text may not exactly match individual results shown in the tables due to rounding.</w:t>
      </w:r>
    </w:p>
    <w:p w14:paraId="01297ECE" w14:textId="3F09C8FF" w:rsidR="00C20023" w:rsidRPr="00AD293E" w:rsidRDefault="00C20023" w:rsidP="00AD293E">
      <w:pPr>
        <w:pStyle w:val="Heading2"/>
        <w:spacing w:after="0"/>
      </w:pPr>
      <w:bookmarkStart w:id="58" w:name="_Toc128322626"/>
      <w:r w:rsidRPr="00AD293E">
        <w:t>Contract value</w:t>
      </w:r>
      <w:bookmarkEnd w:id="56"/>
      <w:bookmarkEnd w:id="58"/>
    </w:p>
    <w:p w14:paraId="2FF25BAF" w14:textId="683AF42C" w:rsidR="00C20023" w:rsidRPr="00FD5CD6" w:rsidRDefault="00C20023" w:rsidP="001C0F3E">
      <w:pPr>
        <w:pStyle w:val="Para"/>
        <w:spacing w:before="160"/>
      </w:pPr>
      <w:r w:rsidRPr="00881592">
        <w:t xml:space="preserve">The contract value was </w:t>
      </w:r>
      <w:r w:rsidR="00DE0789" w:rsidRPr="00881592">
        <w:t>$</w:t>
      </w:r>
      <w:r w:rsidR="00ED56FA">
        <w:t>279,189.10</w:t>
      </w:r>
      <w:r w:rsidR="00C44985" w:rsidRPr="00881592">
        <w:t xml:space="preserve"> </w:t>
      </w:r>
      <w:r w:rsidRPr="00881592">
        <w:t>(HST included).</w:t>
      </w:r>
    </w:p>
    <w:bookmarkEnd w:id="57"/>
    <w:p w14:paraId="392D32E4" w14:textId="771C055F" w:rsidR="00A434BE" w:rsidRPr="00FD5CD6" w:rsidRDefault="00A434BE" w:rsidP="001C0F3E">
      <w:pPr>
        <w:pStyle w:val="Para"/>
        <w:spacing w:before="160"/>
      </w:pPr>
      <w:r w:rsidRPr="00FD5CD6">
        <w:rPr>
          <w:b/>
        </w:rPr>
        <w:t>Use of findings of the research.</w:t>
      </w:r>
      <w:r w:rsidRPr="00FD5CD6">
        <w:t xml:space="preserve"> By gauging and </w:t>
      </w:r>
      <w:r w:rsidR="00745579">
        <w:t>analysing</w:t>
      </w:r>
      <w:r w:rsidRPr="00FD5CD6">
        <w:t xml:space="preserve"> the opinions of Canadians, the Government of Canada gains insights into important policy areas related to the mandate of the department and related services. The information gained through this public opinion research will be shared throughout Finance Canada to assist it when establishing priorities, developing policies, and planning programs and services.</w:t>
      </w:r>
    </w:p>
    <w:p w14:paraId="0578A777" w14:textId="67439F3C" w:rsidR="009B2325" w:rsidRPr="0034051C" w:rsidRDefault="009B2325" w:rsidP="001C0F3E">
      <w:pPr>
        <w:pStyle w:val="Heading2"/>
        <w:ind w:left="0" w:firstLine="0"/>
      </w:pPr>
      <w:bookmarkStart w:id="59" w:name="_Toc128322627"/>
      <w:r w:rsidRPr="0034051C">
        <w:t xml:space="preserve">Key </w:t>
      </w:r>
      <w:r w:rsidR="00EA60A3">
        <w:t xml:space="preserve">findings </w:t>
      </w:r>
      <w:r w:rsidR="009B43EB">
        <w:t>–</w:t>
      </w:r>
      <w:r w:rsidR="00EA60A3">
        <w:t xml:space="preserve"> </w:t>
      </w:r>
      <w:r w:rsidR="00CA6B74">
        <w:t xml:space="preserve">qualitative </w:t>
      </w:r>
      <w:r w:rsidR="00EA60A3">
        <w:t>phase</w:t>
      </w:r>
      <w:bookmarkEnd w:id="59"/>
      <w:r w:rsidRPr="0034051C">
        <w:t xml:space="preserve"> </w:t>
      </w:r>
    </w:p>
    <w:p w14:paraId="5B750E1B" w14:textId="77777777" w:rsidR="00E94434" w:rsidRDefault="00E94434" w:rsidP="00E94434">
      <w:pPr>
        <w:pStyle w:val="Heading3"/>
        <w:numPr>
          <w:ilvl w:val="0"/>
          <w:numId w:val="30"/>
        </w:numPr>
        <w:tabs>
          <w:tab w:val="num" w:pos="360"/>
        </w:tabs>
        <w:ind w:left="360" w:hanging="360"/>
        <w:rPr>
          <w:rStyle w:val="normaltextrun"/>
        </w:rPr>
      </w:pPr>
      <w:r w:rsidRPr="001E2B24">
        <w:rPr>
          <w:rStyle w:val="normaltextrun"/>
        </w:rPr>
        <w:t>Perceptions of Canada’s economy</w:t>
      </w:r>
    </w:p>
    <w:p w14:paraId="49C62CA2" w14:textId="41F93800" w:rsidR="00504E41" w:rsidRDefault="001C633E" w:rsidP="00504E41">
      <w:pPr>
        <w:pStyle w:val="Para"/>
        <w:rPr>
          <w:lang w:val="en-US"/>
        </w:rPr>
      </w:pPr>
      <w:r>
        <w:rPr>
          <w:lang w:val="en-US"/>
        </w:rPr>
        <w:t xml:space="preserve">In general, the focus group participants </w:t>
      </w:r>
      <w:r w:rsidR="00011755">
        <w:rPr>
          <w:lang w:val="en-US"/>
        </w:rPr>
        <w:t xml:space="preserve">had a negative </w:t>
      </w:r>
      <w:r w:rsidR="00D46A76">
        <w:rPr>
          <w:lang w:val="en-US"/>
        </w:rPr>
        <w:t xml:space="preserve">and pessimistic </w:t>
      </w:r>
      <w:r w:rsidR="00011755">
        <w:rPr>
          <w:lang w:val="en-US"/>
        </w:rPr>
        <w:t xml:space="preserve">view of the </w:t>
      </w:r>
      <w:r w:rsidR="00796736">
        <w:rPr>
          <w:lang w:val="en-US"/>
        </w:rPr>
        <w:t xml:space="preserve">current state of the Canadian economy. </w:t>
      </w:r>
      <w:r w:rsidR="00504E41">
        <w:rPr>
          <w:lang w:val="en-US"/>
        </w:rPr>
        <w:t>The most common top-of-mind words used to describe it included critical words such as “struggling”, “inflation”, “challenging”, “difficult”, “scary”, “tanking”, and “falling”. A minority used words that were more neutral to describe the economy such as “average”, “okay”, and “improving”.</w:t>
      </w:r>
    </w:p>
    <w:p w14:paraId="75C6852B" w14:textId="5D157FD2" w:rsidR="0056529F" w:rsidRDefault="0056529F" w:rsidP="00504E41">
      <w:pPr>
        <w:pStyle w:val="Para"/>
        <w:rPr>
          <w:lang w:val="en-US"/>
        </w:rPr>
      </w:pPr>
      <w:r>
        <w:t>Most agreed that Canada is faring reasonably well compared to other countries and that inflation is happening everywhere and is not a “made in Canada” problem. Other common concerns raised were that wages have not kept up with inflation and that there is a growing gap between the rich who have become richer in recent years, and everyone else.</w:t>
      </w:r>
    </w:p>
    <w:p w14:paraId="382AC162" w14:textId="3AAC4814" w:rsidR="007924DA" w:rsidRPr="005158EB" w:rsidRDefault="007924DA" w:rsidP="007924DA">
      <w:pPr>
        <w:pStyle w:val="Para"/>
      </w:pPr>
      <w:r>
        <w:rPr>
          <w:lang w:val="en-US"/>
        </w:rPr>
        <w:t xml:space="preserve">Most felt the economy was in a bad state and were </w:t>
      </w:r>
      <w:r w:rsidR="00D46A76">
        <w:rPr>
          <w:lang w:val="en-US"/>
        </w:rPr>
        <w:t xml:space="preserve">most </w:t>
      </w:r>
      <w:r>
        <w:rPr>
          <w:lang w:val="en-US"/>
        </w:rPr>
        <w:t xml:space="preserve">concerned about </w:t>
      </w:r>
      <w:r w:rsidR="00311291">
        <w:rPr>
          <w:lang w:val="en-US"/>
        </w:rPr>
        <w:t xml:space="preserve">issues that impact them personally </w:t>
      </w:r>
      <w:r w:rsidR="00D46A76">
        <w:rPr>
          <w:lang w:val="en-US"/>
        </w:rPr>
        <w:t xml:space="preserve">such </w:t>
      </w:r>
      <w:r>
        <w:rPr>
          <w:lang w:val="en-US"/>
        </w:rPr>
        <w:t xml:space="preserve">issues </w:t>
      </w:r>
      <w:r w:rsidR="00D46A76">
        <w:rPr>
          <w:lang w:val="en-US"/>
        </w:rPr>
        <w:t xml:space="preserve">as </w:t>
      </w:r>
      <w:r>
        <w:rPr>
          <w:lang w:val="en-US"/>
        </w:rPr>
        <w:t xml:space="preserve">the cost of living, inflation, </w:t>
      </w:r>
      <w:r w:rsidR="00F55510">
        <w:rPr>
          <w:lang w:val="en-US"/>
        </w:rPr>
        <w:t xml:space="preserve">the </w:t>
      </w:r>
      <w:r>
        <w:rPr>
          <w:lang w:val="en-US"/>
        </w:rPr>
        <w:t xml:space="preserve">lack of affordable housing, and rising interest rates. </w:t>
      </w:r>
      <w:r w:rsidR="00DB23E5">
        <w:rPr>
          <w:lang w:val="en-US"/>
        </w:rPr>
        <w:t>Many made specific references to t</w:t>
      </w:r>
      <w:r>
        <w:rPr>
          <w:lang w:val="en-US"/>
        </w:rPr>
        <w:t>he cost of groceries</w:t>
      </w:r>
      <w:r w:rsidR="00EE58AF">
        <w:rPr>
          <w:lang w:val="en-US"/>
        </w:rPr>
        <w:t xml:space="preserve">, </w:t>
      </w:r>
      <w:r>
        <w:rPr>
          <w:lang w:val="en-US"/>
        </w:rPr>
        <w:t xml:space="preserve">housing, and </w:t>
      </w:r>
      <w:r w:rsidR="00EE58AF">
        <w:rPr>
          <w:lang w:val="en-US"/>
        </w:rPr>
        <w:t xml:space="preserve">to a lesser extent </w:t>
      </w:r>
      <w:r>
        <w:rPr>
          <w:lang w:val="en-US"/>
        </w:rPr>
        <w:t>the price of gasolin</w:t>
      </w:r>
      <w:r w:rsidR="00EE58AF">
        <w:rPr>
          <w:lang w:val="en-US"/>
        </w:rPr>
        <w:t>e</w:t>
      </w:r>
      <w:r>
        <w:rPr>
          <w:lang w:val="en-US"/>
        </w:rPr>
        <w:t xml:space="preserve">. </w:t>
      </w:r>
    </w:p>
    <w:p w14:paraId="2966E6DC" w14:textId="228FE758" w:rsidR="00E94434" w:rsidRDefault="00E94434" w:rsidP="00E94434">
      <w:pPr>
        <w:pStyle w:val="Para"/>
      </w:pPr>
      <w:r w:rsidRPr="005158EB">
        <w:rPr>
          <w:rStyle w:val="normaltextrun"/>
        </w:rPr>
        <w:lastRenderedPageBreak/>
        <w:t>A</w:t>
      </w:r>
      <w:r w:rsidRPr="005158EB">
        <w:t xml:space="preserve">ttitudes toward the economy were quite consistent by region and income level, with participants feeling uncertain and </w:t>
      </w:r>
      <w:r w:rsidR="00EE58AF">
        <w:t xml:space="preserve">pessimistic </w:t>
      </w:r>
      <w:r w:rsidRPr="005158EB">
        <w:t xml:space="preserve">about Canada’s current economic state and </w:t>
      </w:r>
      <w:r w:rsidR="00EE58AF">
        <w:t xml:space="preserve">fearing </w:t>
      </w:r>
      <w:r w:rsidRPr="005158EB">
        <w:t>another challenging</w:t>
      </w:r>
      <w:r w:rsidR="00EE58AF">
        <w:t xml:space="preserve">, unpredictable </w:t>
      </w:r>
      <w:r w:rsidRPr="005158EB">
        <w:t xml:space="preserve"> year</w:t>
      </w:r>
      <w:r w:rsidR="00EE58AF">
        <w:t xml:space="preserve">, particularly due to external events such as the war in Ukraine and </w:t>
      </w:r>
      <w:r w:rsidR="00A41F2D">
        <w:t>commodity prices</w:t>
      </w:r>
      <w:r w:rsidRPr="005158EB">
        <w:t xml:space="preserve">. </w:t>
      </w:r>
      <w:r w:rsidR="00A41F2D">
        <w:t xml:space="preserve">Some </w:t>
      </w:r>
      <w:r>
        <w:t xml:space="preserve">participants from the Prairies had a more neutral view of the economy and </w:t>
      </w:r>
      <w:r w:rsidR="007152FC">
        <w:t xml:space="preserve">some </w:t>
      </w:r>
      <w:r>
        <w:t xml:space="preserve">felt that the worst </w:t>
      </w:r>
      <w:r w:rsidR="00A41F2D">
        <w:t xml:space="preserve">was behind us </w:t>
      </w:r>
      <w:r>
        <w:t xml:space="preserve">and </w:t>
      </w:r>
      <w:r w:rsidR="007152FC">
        <w:t xml:space="preserve">that </w:t>
      </w:r>
      <w:r>
        <w:t xml:space="preserve">the economy may turn a corner in the coming year. </w:t>
      </w:r>
    </w:p>
    <w:p w14:paraId="6BB349BB" w14:textId="77777777" w:rsidR="00E94434" w:rsidRPr="004A50DB" w:rsidRDefault="00E94434" w:rsidP="00E94434">
      <w:pPr>
        <w:pStyle w:val="Heading3"/>
      </w:pPr>
      <w:r w:rsidRPr="004A50DB">
        <w:rPr>
          <w:rStyle w:val="normaltextrun"/>
        </w:rPr>
        <w:t xml:space="preserve">B. </w:t>
      </w:r>
      <w:r w:rsidRPr="004A50DB">
        <w:rPr>
          <w:rStyle w:val="normaltextrun"/>
        </w:rPr>
        <w:tab/>
        <w:t>Inflation/cost of living concerns</w:t>
      </w:r>
    </w:p>
    <w:p w14:paraId="58207388" w14:textId="3107388E" w:rsidR="00E94434" w:rsidRDefault="00E94434" w:rsidP="00E94434">
      <w:pPr>
        <w:pStyle w:val="Para"/>
      </w:pPr>
      <w:r w:rsidRPr="00A2300A">
        <w:t xml:space="preserve">Inflation and </w:t>
      </w:r>
      <w:r w:rsidR="00FB3AB5">
        <w:t xml:space="preserve">the </w:t>
      </w:r>
      <w:r w:rsidRPr="00A2300A">
        <w:t xml:space="preserve">cost of living were top-of-mind concerns for </w:t>
      </w:r>
      <w:r w:rsidR="005369A8">
        <w:t xml:space="preserve">most </w:t>
      </w:r>
      <w:r w:rsidR="00DB23E5" w:rsidRPr="00A2300A">
        <w:t>participants and</w:t>
      </w:r>
      <w:r w:rsidRPr="00A2300A">
        <w:t xml:space="preserve"> </w:t>
      </w:r>
      <w:r w:rsidR="00236251">
        <w:t xml:space="preserve">were </w:t>
      </w:r>
      <w:r w:rsidRPr="00A2300A">
        <w:t>also the main way people gauge</w:t>
      </w:r>
      <w:r w:rsidR="00236251">
        <w:t>d</w:t>
      </w:r>
      <w:r w:rsidRPr="00A2300A">
        <w:t xml:space="preserve"> how well the economy is doing.</w:t>
      </w:r>
      <w:r>
        <w:t xml:space="preserve"> Inflation and rising costs seemed to be affecting all participants across all regions in some way.</w:t>
      </w:r>
      <w:r w:rsidRPr="00A2300A">
        <w:t xml:space="preserve"> </w:t>
      </w:r>
      <w:r>
        <w:t xml:space="preserve">When asked for examples of things that have become harder to afford, participants pointed to groceries and housing as their main challenges. </w:t>
      </w:r>
    </w:p>
    <w:p w14:paraId="74610314" w14:textId="2B154497" w:rsidR="00B24005" w:rsidRPr="00A2300A" w:rsidRDefault="00B24005" w:rsidP="00E94434">
      <w:pPr>
        <w:pStyle w:val="Para"/>
      </w:pPr>
      <w:r>
        <w:t xml:space="preserve">Participants described the steps they were taking to adapt to higher prices, such as shopping for bargains and cutting discretionary expenditures. Higher income participants </w:t>
      </w:r>
      <w:r w:rsidR="00D55E56">
        <w:t xml:space="preserve">tended to grudgingly pay more for things. </w:t>
      </w:r>
      <w:r>
        <w:t xml:space="preserve"> </w:t>
      </w:r>
    </w:p>
    <w:p w14:paraId="6FFD181F" w14:textId="6C68AE66" w:rsidR="00E94434" w:rsidRDefault="005369A8" w:rsidP="00E94434">
      <w:pPr>
        <w:pStyle w:val="Para"/>
      </w:pPr>
      <w:r>
        <w:t xml:space="preserve">Most </w:t>
      </w:r>
      <w:r w:rsidR="00FF2694">
        <w:t xml:space="preserve">felt that </w:t>
      </w:r>
      <w:r w:rsidR="00E94434" w:rsidRPr="004F7A77">
        <w:t xml:space="preserve">that the causes of the current inflation </w:t>
      </w:r>
      <w:r w:rsidR="00922C77">
        <w:t>we</w:t>
      </w:r>
      <w:r w:rsidR="00E94434" w:rsidRPr="004F7A77">
        <w:t xml:space="preserve">re multifactorial and </w:t>
      </w:r>
      <w:r w:rsidR="00922C77">
        <w:t>we</w:t>
      </w:r>
      <w:r w:rsidR="00E94434" w:rsidRPr="004F7A77">
        <w:t xml:space="preserve">re </w:t>
      </w:r>
      <w:r w:rsidR="0056529F">
        <w:t xml:space="preserve">also </w:t>
      </w:r>
      <w:r w:rsidR="00E94434" w:rsidRPr="004F7A77">
        <w:t>a global problem.</w:t>
      </w:r>
      <w:r w:rsidR="00E94434">
        <w:t xml:space="preserve"> </w:t>
      </w:r>
      <w:r w:rsidR="00E94434" w:rsidRPr="003B5A23">
        <w:t xml:space="preserve">The most common root causes of inflation </w:t>
      </w:r>
      <w:r w:rsidR="00922C77">
        <w:t>cit</w:t>
      </w:r>
      <w:r w:rsidR="00E94434" w:rsidRPr="003B5A23">
        <w:t>ed were price gouging/corporate greed, rising fuel prices, pandemic-related supply chain issues and the war in Ukraine.</w:t>
      </w:r>
      <w:r w:rsidR="00E94434">
        <w:t xml:space="preserve"> </w:t>
      </w:r>
    </w:p>
    <w:p w14:paraId="5B9356CB" w14:textId="46026AE5" w:rsidR="00E94434" w:rsidRDefault="00E94434" w:rsidP="00E94434">
      <w:pPr>
        <w:pStyle w:val="Para"/>
      </w:pPr>
      <w:r w:rsidRPr="00731B21">
        <w:t xml:space="preserve">Most understood that the Bank of Canada was </w:t>
      </w:r>
      <w:r w:rsidR="00A7407F">
        <w:t xml:space="preserve">responsible for </w:t>
      </w:r>
      <w:r w:rsidR="00F00772">
        <w:t>setti</w:t>
      </w:r>
      <w:r w:rsidRPr="00731B21">
        <w:t>ng interest rates</w:t>
      </w:r>
      <w:r w:rsidR="00D05E18">
        <w:t xml:space="preserve"> and </w:t>
      </w:r>
      <w:r w:rsidR="00A7407F">
        <w:t xml:space="preserve">had heard that interest rates were being raised to </w:t>
      </w:r>
      <w:r w:rsidRPr="00731B21">
        <w:t>reduce inflation</w:t>
      </w:r>
      <w:r w:rsidR="00D05E18">
        <w:t>. B</w:t>
      </w:r>
      <w:r w:rsidRPr="00731B21">
        <w:t>ut many questioned the logic of this</w:t>
      </w:r>
      <w:r w:rsidR="00A7407F">
        <w:t xml:space="preserve"> and did not understand how </w:t>
      </w:r>
      <w:r w:rsidR="00D05E18">
        <w:t>higher interest rates were supposed to reduce prices</w:t>
      </w:r>
      <w:r w:rsidR="00D55E56">
        <w:t xml:space="preserve">, given the </w:t>
      </w:r>
      <w:r w:rsidR="009927D6">
        <w:t xml:space="preserve">perceived </w:t>
      </w:r>
      <w:r w:rsidR="00D55E56">
        <w:t>global causes of inflation.</w:t>
      </w:r>
      <w:r w:rsidR="004E7DBF">
        <w:t xml:space="preserve"> </w:t>
      </w:r>
      <w:r w:rsidR="004E7DBF" w:rsidRPr="00731B21">
        <w:t xml:space="preserve">Many participants, especially </w:t>
      </w:r>
      <w:r w:rsidR="004E7DBF">
        <w:t>those with mortgages</w:t>
      </w:r>
      <w:r w:rsidR="004E7DBF" w:rsidRPr="00731B21">
        <w:t xml:space="preserve">, were </w:t>
      </w:r>
      <w:r w:rsidR="004E7DBF">
        <w:t xml:space="preserve">starting to worry about </w:t>
      </w:r>
      <w:r w:rsidR="004E7DBF" w:rsidRPr="00731B21">
        <w:t>the impact of higher interest rates.</w:t>
      </w:r>
    </w:p>
    <w:p w14:paraId="0AE3A543" w14:textId="3866D047" w:rsidR="00645A8D" w:rsidRPr="00173E9E" w:rsidRDefault="00173E9E" w:rsidP="00173E9E">
      <w:pPr>
        <w:pStyle w:val="Heading3"/>
        <w:rPr>
          <w:rStyle w:val="normaltextrun"/>
          <w:bCs/>
        </w:rPr>
      </w:pPr>
      <w:r w:rsidRPr="00173E9E">
        <w:rPr>
          <w:rStyle w:val="normaltextrun"/>
          <w:bCs/>
        </w:rPr>
        <w:t>C.</w:t>
      </w:r>
      <w:r w:rsidRPr="00173E9E">
        <w:rPr>
          <w:rStyle w:val="normaltextrun"/>
          <w:bCs/>
        </w:rPr>
        <w:tab/>
      </w:r>
      <w:r w:rsidR="00645A8D" w:rsidRPr="00173E9E">
        <w:rPr>
          <w:rStyle w:val="normaltextrun"/>
          <w:bCs/>
        </w:rPr>
        <w:t>Affordability measures</w:t>
      </w:r>
    </w:p>
    <w:p w14:paraId="146145EC" w14:textId="62872DE7" w:rsidR="00CC5FCF" w:rsidRDefault="00CC5FCF" w:rsidP="00CC5FCF">
      <w:pPr>
        <w:pStyle w:val="Para"/>
      </w:pPr>
      <w:r>
        <w:t xml:space="preserve">Most acknowledged that there was little the federal government could do to reduce the inflation rate, though some felt that tax cuts, especially to the carbon tax, could help mitigate the impact of inflation. </w:t>
      </w:r>
    </w:p>
    <w:p w14:paraId="5A47B75B" w14:textId="7784239B" w:rsidR="00645A8D" w:rsidRDefault="005E1C0A" w:rsidP="00645A8D">
      <w:pPr>
        <w:pStyle w:val="Para"/>
      </w:pPr>
      <w:r>
        <w:t xml:space="preserve">Some also </w:t>
      </w:r>
      <w:r w:rsidR="00645A8D">
        <w:t xml:space="preserve">mentioned </w:t>
      </w:r>
      <w:r w:rsidR="00F36DE2">
        <w:t xml:space="preserve">other ways in which the </w:t>
      </w:r>
      <w:r w:rsidR="00645A8D">
        <w:t xml:space="preserve">government could </w:t>
      </w:r>
      <w:r w:rsidR="006101C8">
        <w:t>help make life more affordable by having more oversight</w:t>
      </w:r>
      <w:r w:rsidR="00645A8D">
        <w:t xml:space="preserve">, particularly around rent control and investigating price gouging by large corporations. </w:t>
      </w:r>
    </w:p>
    <w:p w14:paraId="3E759B90" w14:textId="39E26989" w:rsidR="00E94434" w:rsidRDefault="005E1C0A" w:rsidP="00E94434">
      <w:pPr>
        <w:pStyle w:val="Heading3"/>
        <w:rPr>
          <w:rStyle w:val="normaltextrun"/>
        </w:rPr>
      </w:pPr>
      <w:r>
        <w:rPr>
          <w:rStyle w:val="normaltextrun"/>
        </w:rPr>
        <w:t>D</w:t>
      </w:r>
      <w:r w:rsidR="00E94434" w:rsidRPr="009A1D23">
        <w:rPr>
          <w:rStyle w:val="normaltextrun"/>
        </w:rPr>
        <w:t>.</w:t>
      </w:r>
      <w:r w:rsidR="00E94434" w:rsidRPr="009A1D23">
        <w:rPr>
          <w:rStyle w:val="normaltextrun"/>
        </w:rPr>
        <w:tab/>
        <w:t>Housing concerns</w:t>
      </w:r>
    </w:p>
    <w:p w14:paraId="6C799D7B" w14:textId="77777777" w:rsidR="00A051B1" w:rsidRDefault="00E94434" w:rsidP="00E94434">
      <w:pPr>
        <w:pStyle w:val="Para"/>
        <w:rPr>
          <w:lang w:val="en-US"/>
        </w:rPr>
      </w:pPr>
      <w:r>
        <w:rPr>
          <w:lang w:val="en-US"/>
        </w:rPr>
        <w:t xml:space="preserve">Lack of affordable housing was a </w:t>
      </w:r>
      <w:r w:rsidR="00A941A6">
        <w:rPr>
          <w:lang w:val="en-US"/>
        </w:rPr>
        <w:t xml:space="preserve">major </w:t>
      </w:r>
      <w:r>
        <w:rPr>
          <w:lang w:val="en-US"/>
        </w:rPr>
        <w:t xml:space="preserve">concern </w:t>
      </w:r>
      <w:r w:rsidR="00A941A6">
        <w:rPr>
          <w:lang w:val="en-US"/>
        </w:rPr>
        <w:t xml:space="preserve">among participants </w:t>
      </w:r>
      <w:r>
        <w:rPr>
          <w:lang w:val="en-US"/>
        </w:rPr>
        <w:t xml:space="preserve">across all regions, </w:t>
      </w:r>
      <w:r w:rsidR="00814A97">
        <w:rPr>
          <w:lang w:val="en-US"/>
        </w:rPr>
        <w:t xml:space="preserve">particularly </w:t>
      </w:r>
      <w:r>
        <w:rPr>
          <w:lang w:val="en-US"/>
        </w:rPr>
        <w:t xml:space="preserve">in British Columbia where housing prices have been </w:t>
      </w:r>
      <w:r w:rsidR="00A051B1">
        <w:rPr>
          <w:lang w:val="en-US"/>
        </w:rPr>
        <w:t>an issue f</w:t>
      </w:r>
      <w:r>
        <w:rPr>
          <w:lang w:val="en-US"/>
        </w:rPr>
        <w:t xml:space="preserve">or </w:t>
      </w:r>
      <w:r w:rsidR="00A051B1">
        <w:rPr>
          <w:lang w:val="en-US"/>
        </w:rPr>
        <w:t>many years</w:t>
      </w:r>
      <w:r>
        <w:rPr>
          <w:lang w:val="en-US"/>
        </w:rPr>
        <w:t xml:space="preserve">. Housing was not as </w:t>
      </w:r>
      <w:r w:rsidR="009F2BC7">
        <w:rPr>
          <w:lang w:val="en-US"/>
        </w:rPr>
        <w:t xml:space="preserve">much of a </w:t>
      </w:r>
      <w:r>
        <w:rPr>
          <w:lang w:val="en-US"/>
        </w:rPr>
        <w:t xml:space="preserve">top-of-mind </w:t>
      </w:r>
      <w:r w:rsidR="009F2BC7">
        <w:rPr>
          <w:lang w:val="en-US"/>
        </w:rPr>
        <w:t xml:space="preserve">concern for </w:t>
      </w:r>
      <w:r>
        <w:rPr>
          <w:lang w:val="en-US"/>
        </w:rPr>
        <w:t xml:space="preserve">participants from the Prairies. </w:t>
      </w:r>
    </w:p>
    <w:p w14:paraId="40DDB9C8" w14:textId="7F2FD262" w:rsidR="00E94434" w:rsidRDefault="00A051B1" w:rsidP="00E94434">
      <w:pPr>
        <w:pStyle w:val="Para"/>
        <w:rPr>
          <w:lang w:val="en-US"/>
        </w:rPr>
      </w:pPr>
      <w:r>
        <w:rPr>
          <w:lang w:val="en-US"/>
        </w:rPr>
        <w:t>Specific housing c</w:t>
      </w:r>
      <w:r w:rsidR="00E94434">
        <w:rPr>
          <w:lang w:val="en-US"/>
        </w:rPr>
        <w:t xml:space="preserve">oncerns </w:t>
      </w:r>
      <w:r>
        <w:rPr>
          <w:lang w:val="en-US"/>
        </w:rPr>
        <w:t xml:space="preserve">varied depending on whether </w:t>
      </w:r>
      <w:r w:rsidR="005C6F82">
        <w:rPr>
          <w:lang w:val="en-US"/>
        </w:rPr>
        <w:t xml:space="preserve">participants </w:t>
      </w:r>
      <w:r w:rsidR="00E94434">
        <w:rPr>
          <w:lang w:val="en-US"/>
        </w:rPr>
        <w:t>own or rent</w:t>
      </w:r>
      <w:r w:rsidR="005C6F82">
        <w:rPr>
          <w:lang w:val="en-US"/>
        </w:rPr>
        <w:t xml:space="preserve"> and whether they have a mortgage to pay off. </w:t>
      </w:r>
      <w:r w:rsidR="00CF3565">
        <w:rPr>
          <w:lang w:val="en-US"/>
        </w:rPr>
        <w:t xml:space="preserve">Renters were concerned about rising rents and renovictions and the seeming impossibility of ever being able to afford to buy a property. </w:t>
      </w:r>
      <w:r w:rsidR="00E94434">
        <w:rPr>
          <w:lang w:val="en-US"/>
        </w:rPr>
        <w:t xml:space="preserve">Those who currently own </w:t>
      </w:r>
      <w:r w:rsidR="006C05A4">
        <w:rPr>
          <w:lang w:val="en-US"/>
        </w:rPr>
        <w:t>their</w:t>
      </w:r>
      <w:r w:rsidR="00E94434">
        <w:rPr>
          <w:lang w:val="en-US"/>
        </w:rPr>
        <w:t xml:space="preserve"> home</w:t>
      </w:r>
      <w:r w:rsidR="006C05A4">
        <w:rPr>
          <w:lang w:val="en-US"/>
        </w:rPr>
        <w:t>s</w:t>
      </w:r>
      <w:r w:rsidR="00E94434">
        <w:rPr>
          <w:lang w:val="en-US"/>
        </w:rPr>
        <w:t xml:space="preserve"> were </w:t>
      </w:r>
      <w:r w:rsidR="006C05A4">
        <w:rPr>
          <w:lang w:val="en-US"/>
        </w:rPr>
        <w:t xml:space="preserve">more </w:t>
      </w:r>
      <w:r w:rsidR="00E94434">
        <w:rPr>
          <w:lang w:val="en-US"/>
        </w:rPr>
        <w:t xml:space="preserve">concerned for </w:t>
      </w:r>
      <w:r w:rsidR="006C05A4">
        <w:rPr>
          <w:lang w:val="en-US"/>
        </w:rPr>
        <w:t xml:space="preserve">their children and </w:t>
      </w:r>
      <w:r w:rsidR="00E94434">
        <w:rPr>
          <w:lang w:val="en-US"/>
        </w:rPr>
        <w:t xml:space="preserve">the next generation, while those trying to enter the market </w:t>
      </w:r>
      <w:r w:rsidR="0066181B">
        <w:rPr>
          <w:lang w:val="en-US"/>
        </w:rPr>
        <w:t xml:space="preserve">for the first time </w:t>
      </w:r>
      <w:r w:rsidR="00E94434">
        <w:rPr>
          <w:lang w:val="en-US"/>
        </w:rPr>
        <w:t xml:space="preserve">were stressed and felt like they could not get ahead due to rising costs and interest rates. </w:t>
      </w:r>
      <w:r w:rsidR="0066181B">
        <w:rPr>
          <w:lang w:val="en-US"/>
        </w:rPr>
        <w:t xml:space="preserve">Those with mortgages were concerned about rising interest rates and what would happen when their </w:t>
      </w:r>
      <w:r w:rsidR="00C80DF0">
        <w:rPr>
          <w:lang w:val="en-US"/>
        </w:rPr>
        <w:t>mortgages were up for renewal.</w:t>
      </w:r>
    </w:p>
    <w:p w14:paraId="152CF8AA" w14:textId="66E68786" w:rsidR="00E94434" w:rsidRPr="00076321" w:rsidRDefault="00E94434" w:rsidP="00E94434">
      <w:pPr>
        <w:pStyle w:val="Para"/>
        <w:rPr>
          <w:lang w:val="en-US"/>
        </w:rPr>
      </w:pPr>
      <w:r w:rsidRPr="009F4CF3">
        <w:rPr>
          <w:lang w:val="en-US"/>
        </w:rPr>
        <w:lastRenderedPageBreak/>
        <w:t xml:space="preserve">Most were unaware of any measures the federal government has put in place to </w:t>
      </w:r>
      <w:r w:rsidR="00C80DF0">
        <w:rPr>
          <w:lang w:val="en-US"/>
        </w:rPr>
        <w:t xml:space="preserve">address </w:t>
      </w:r>
      <w:r w:rsidRPr="009F4CF3">
        <w:rPr>
          <w:lang w:val="en-US"/>
        </w:rPr>
        <w:t>housing affordability</w:t>
      </w:r>
      <w:r w:rsidR="00C80DF0">
        <w:rPr>
          <w:lang w:val="en-US"/>
        </w:rPr>
        <w:t xml:space="preserve">. A few </w:t>
      </w:r>
      <w:r w:rsidRPr="009F4CF3">
        <w:rPr>
          <w:lang w:val="en-US"/>
        </w:rPr>
        <w:t>had heard about restrictions on foreign ownership</w:t>
      </w:r>
      <w:r w:rsidR="00C80DF0">
        <w:rPr>
          <w:lang w:val="en-US"/>
        </w:rPr>
        <w:t xml:space="preserve"> and speculation but were unsure if this was a federal or provincial measure. </w:t>
      </w:r>
    </w:p>
    <w:p w14:paraId="794C3E69" w14:textId="5BFC7FF4" w:rsidR="00E94434" w:rsidRPr="009A1D23" w:rsidRDefault="005E1C0A" w:rsidP="00E94434">
      <w:pPr>
        <w:pStyle w:val="Heading3"/>
        <w:rPr>
          <w:rStyle w:val="normaltextrun"/>
        </w:rPr>
      </w:pPr>
      <w:r>
        <w:rPr>
          <w:rStyle w:val="normaltextrun"/>
        </w:rPr>
        <w:t>E</w:t>
      </w:r>
      <w:r w:rsidR="00E94434" w:rsidRPr="009A1D23">
        <w:rPr>
          <w:rStyle w:val="normaltextrun"/>
        </w:rPr>
        <w:t>.</w:t>
      </w:r>
      <w:r w:rsidR="00E94434" w:rsidRPr="009A1D23">
        <w:rPr>
          <w:rStyle w:val="normaltextrun"/>
        </w:rPr>
        <w:tab/>
        <w:t>Health</w:t>
      </w:r>
      <w:r w:rsidR="00E94434">
        <w:rPr>
          <w:rStyle w:val="normaltextrun"/>
        </w:rPr>
        <w:t xml:space="preserve"> </w:t>
      </w:r>
      <w:r w:rsidR="00E94434" w:rsidRPr="009A1D23">
        <w:rPr>
          <w:rStyle w:val="normaltextrun"/>
        </w:rPr>
        <w:t>care</w:t>
      </w:r>
    </w:p>
    <w:p w14:paraId="7D034C3C" w14:textId="009D2ABB" w:rsidR="00E94434" w:rsidRDefault="00981ED6" w:rsidP="00E94434">
      <w:pPr>
        <w:pStyle w:val="Para"/>
      </w:pPr>
      <w:r>
        <w:t xml:space="preserve">Health care was clearly a major concern for most </w:t>
      </w:r>
      <w:r w:rsidR="0030089C" w:rsidRPr="00595C73">
        <w:t>participants,</w:t>
      </w:r>
      <w:r w:rsidR="00E94434" w:rsidRPr="00595C73">
        <w:t xml:space="preserve"> </w:t>
      </w:r>
      <w:r>
        <w:t xml:space="preserve">and this was consistent across all regions and income groups. </w:t>
      </w:r>
      <w:r w:rsidR="00506EBF">
        <w:t xml:space="preserve">The most common specific concerns related to the lack of access to </w:t>
      </w:r>
      <w:r w:rsidR="00E94434" w:rsidRPr="00595C73">
        <w:t xml:space="preserve">doctors, </w:t>
      </w:r>
      <w:r w:rsidR="00506EBF">
        <w:t xml:space="preserve">shortages of health professionals in general and </w:t>
      </w:r>
      <w:r w:rsidR="00E94434" w:rsidRPr="00595C73">
        <w:t xml:space="preserve">wait times </w:t>
      </w:r>
      <w:r w:rsidR="00506EBF">
        <w:t>for surgeries and procedures. Some specifically identified underfunding as the underlying issue along with a perception that the health care system had not yet recovered from the impact of the pandemic.</w:t>
      </w:r>
    </w:p>
    <w:p w14:paraId="02909103" w14:textId="51070BC4" w:rsidR="00E94434" w:rsidRDefault="00E94434" w:rsidP="00E94434">
      <w:pPr>
        <w:pStyle w:val="Para"/>
        <w:rPr>
          <w:lang w:val="en-CA"/>
        </w:rPr>
      </w:pPr>
      <w:r>
        <w:t>Most participants agreed that the provinces were in the best position to address challenges in their health care systems</w:t>
      </w:r>
      <w:r w:rsidR="00506EBF">
        <w:t>, given their jurisdictional responsibilities</w:t>
      </w:r>
      <w:r w:rsidR="00A50B27">
        <w:t xml:space="preserve">. But they also felt that </w:t>
      </w:r>
      <w:r>
        <w:t xml:space="preserve">the federal government should ensure transparency and accountability in spending. </w:t>
      </w:r>
      <w:r w:rsidRPr="00B053BA">
        <w:rPr>
          <w:lang w:val="en-CA"/>
        </w:rPr>
        <w:t xml:space="preserve">There was a consensus that if the federal government </w:t>
      </w:r>
      <w:r w:rsidR="00A50B27">
        <w:rPr>
          <w:lang w:val="en-CA"/>
        </w:rPr>
        <w:t xml:space="preserve">were to </w:t>
      </w:r>
      <w:r w:rsidRPr="00B053BA">
        <w:rPr>
          <w:lang w:val="en-CA"/>
        </w:rPr>
        <w:t>provide the provinces with more health</w:t>
      </w:r>
      <w:r>
        <w:rPr>
          <w:lang w:val="en-CA"/>
        </w:rPr>
        <w:t xml:space="preserve"> </w:t>
      </w:r>
      <w:r w:rsidRPr="00B053BA">
        <w:rPr>
          <w:lang w:val="en-CA"/>
        </w:rPr>
        <w:t>care fund</w:t>
      </w:r>
      <w:r w:rsidR="00A50B27">
        <w:rPr>
          <w:lang w:val="en-CA"/>
        </w:rPr>
        <w:t>ing</w:t>
      </w:r>
      <w:r w:rsidRPr="00B053BA">
        <w:rPr>
          <w:lang w:val="en-CA"/>
        </w:rPr>
        <w:t xml:space="preserve">, they should have some say in how </w:t>
      </w:r>
      <w:r w:rsidR="00A50B27">
        <w:rPr>
          <w:lang w:val="en-CA"/>
        </w:rPr>
        <w:t>the money</w:t>
      </w:r>
      <w:r w:rsidRPr="00B053BA">
        <w:rPr>
          <w:lang w:val="en-CA"/>
        </w:rPr>
        <w:t xml:space="preserve"> is spent</w:t>
      </w:r>
      <w:r w:rsidR="00A50B27">
        <w:rPr>
          <w:lang w:val="en-CA"/>
        </w:rPr>
        <w:t xml:space="preserve"> and be able to set some conditions and demand accountability</w:t>
      </w:r>
      <w:r w:rsidRPr="00B053BA">
        <w:rPr>
          <w:lang w:val="en-CA"/>
        </w:rPr>
        <w:t>.</w:t>
      </w:r>
    </w:p>
    <w:p w14:paraId="17BE3691" w14:textId="7D4DA712" w:rsidR="00512FBE" w:rsidRDefault="00512FBE" w:rsidP="00E94434">
      <w:pPr>
        <w:pStyle w:val="Para"/>
      </w:pPr>
      <w:r>
        <w:rPr>
          <w:lang w:val="en-CA"/>
        </w:rPr>
        <w:t xml:space="preserve">To the extent that participants looked to the federal government for </w:t>
      </w:r>
      <w:r w:rsidR="002F5197">
        <w:rPr>
          <w:lang w:val="en-CA"/>
        </w:rPr>
        <w:t xml:space="preserve">solutions to the current crisis in health care, they </w:t>
      </w:r>
      <w:r w:rsidR="00AA124D">
        <w:rPr>
          <w:lang w:val="en-CA"/>
        </w:rPr>
        <w:t xml:space="preserve">wanted to see federal action on </w:t>
      </w:r>
      <w:r w:rsidR="00A00FB0">
        <w:rPr>
          <w:lang w:val="en-CA"/>
        </w:rPr>
        <w:t>facilitat</w:t>
      </w:r>
      <w:r w:rsidR="00AA124D">
        <w:rPr>
          <w:lang w:val="en-CA"/>
        </w:rPr>
        <w:t xml:space="preserve">ing the immigration of </w:t>
      </w:r>
      <w:r w:rsidR="00B4445E">
        <w:rPr>
          <w:lang w:val="en-CA"/>
        </w:rPr>
        <w:t>health care professional</w:t>
      </w:r>
      <w:r w:rsidR="00A00FB0">
        <w:rPr>
          <w:lang w:val="en-CA"/>
        </w:rPr>
        <w:t>s</w:t>
      </w:r>
      <w:r w:rsidR="000918AF">
        <w:rPr>
          <w:lang w:val="en-CA"/>
        </w:rPr>
        <w:t xml:space="preserve"> and more federal funding earmarked for health care.</w:t>
      </w:r>
      <w:r w:rsidR="00B4445E">
        <w:rPr>
          <w:lang w:val="en-CA"/>
        </w:rPr>
        <w:t xml:space="preserve"> </w:t>
      </w:r>
      <w:r>
        <w:rPr>
          <w:lang w:val="en-CA"/>
        </w:rPr>
        <w:t xml:space="preserve"> </w:t>
      </w:r>
    </w:p>
    <w:p w14:paraId="107CA48D" w14:textId="10CFAAC1" w:rsidR="00AF0973" w:rsidRDefault="00AF0973" w:rsidP="00E94434">
      <w:pPr>
        <w:pStyle w:val="Para"/>
      </w:pPr>
      <w:r>
        <w:t xml:space="preserve">Awareness of </w:t>
      </w:r>
      <w:r w:rsidR="00E94434">
        <w:t>recent announcements by s</w:t>
      </w:r>
      <w:r>
        <w:t xml:space="preserve">uch </w:t>
      </w:r>
      <w:r w:rsidR="00E94434">
        <w:t xml:space="preserve">provinces </w:t>
      </w:r>
      <w:r>
        <w:t xml:space="preserve">as Ontario </w:t>
      </w:r>
      <w:r w:rsidR="00E94434">
        <w:t>about privatizing the delivery of some health care procedures</w:t>
      </w:r>
      <w:r>
        <w:t xml:space="preserve"> was quite low</w:t>
      </w:r>
      <w:r w:rsidR="00E94434">
        <w:t xml:space="preserve">. </w:t>
      </w:r>
      <w:r w:rsidR="006939E8">
        <w:t xml:space="preserve">Most participants understood privatization to mean having to pay out of pocket for health care and </w:t>
      </w:r>
      <w:r w:rsidR="00CC0044">
        <w:t>the idea of increased private sector delivery was not well understood.</w:t>
      </w:r>
    </w:p>
    <w:p w14:paraId="38E9F389" w14:textId="7095C8EC" w:rsidR="00D5774E" w:rsidRDefault="00CC0044" w:rsidP="00E94434">
      <w:pPr>
        <w:pStyle w:val="Para"/>
      </w:pPr>
      <w:r>
        <w:t xml:space="preserve">The </w:t>
      </w:r>
      <w:r w:rsidR="00E94434">
        <w:t>high</w:t>
      </w:r>
      <w:r>
        <w:t xml:space="preserve">er </w:t>
      </w:r>
      <w:r w:rsidR="00E94434">
        <w:t xml:space="preserve">income participants were </w:t>
      </w:r>
      <w:r>
        <w:t xml:space="preserve">somewhat more open to </w:t>
      </w:r>
      <w:r w:rsidR="00E94434">
        <w:t>this concept</w:t>
      </w:r>
      <w:r w:rsidR="001249FD">
        <w:t xml:space="preserve">, while some lower income participants </w:t>
      </w:r>
      <w:r w:rsidR="00064C97">
        <w:t xml:space="preserve">and those in British Columbia </w:t>
      </w:r>
      <w:r w:rsidR="001249FD">
        <w:t>were more concerned about the ramifications of more private involvement in health care</w:t>
      </w:r>
      <w:r w:rsidR="00E94434">
        <w:t xml:space="preserve">. </w:t>
      </w:r>
      <w:r w:rsidR="00D917A1">
        <w:t>There was a sentiment that something had to be done about the perceived crisis in health care and that maybe this was worth experimenting with</w:t>
      </w:r>
      <w:r w:rsidR="00C30F00">
        <w:t xml:space="preserve">, as long as </w:t>
      </w:r>
      <w:r w:rsidR="00E94434">
        <w:t xml:space="preserve">standards of care were </w:t>
      </w:r>
      <w:r w:rsidR="00C30F00">
        <w:t xml:space="preserve">consistent </w:t>
      </w:r>
      <w:r w:rsidR="00E94434">
        <w:t xml:space="preserve">across public and private service providers and </w:t>
      </w:r>
      <w:r w:rsidR="00C30F00">
        <w:t xml:space="preserve">that </w:t>
      </w:r>
      <w:r w:rsidR="00E94434">
        <w:t>all services remained free of charge</w:t>
      </w:r>
      <w:r w:rsidR="00C30F00">
        <w:t xml:space="preserve"> to individuals. </w:t>
      </w:r>
    </w:p>
    <w:p w14:paraId="7F17D343" w14:textId="32E9D03D" w:rsidR="00E94434" w:rsidRDefault="00C30F00" w:rsidP="00E94434">
      <w:pPr>
        <w:pStyle w:val="Para"/>
      </w:pPr>
      <w:r>
        <w:t xml:space="preserve">Some </w:t>
      </w:r>
      <w:r w:rsidR="0036472E">
        <w:t xml:space="preserve">were hopeful that </w:t>
      </w:r>
      <w:r w:rsidR="00E94434">
        <w:t xml:space="preserve">privatizing some health care procedures might relieve stress on the </w:t>
      </w:r>
      <w:r w:rsidR="0036472E">
        <w:t xml:space="preserve">public </w:t>
      </w:r>
      <w:r w:rsidR="00E94434">
        <w:t xml:space="preserve">system. </w:t>
      </w:r>
      <w:r w:rsidR="0036472E">
        <w:t xml:space="preserve">Others </w:t>
      </w:r>
      <w:r w:rsidR="00E94434">
        <w:t>expressed concern</w:t>
      </w:r>
      <w:r w:rsidR="0036472E">
        <w:t>s</w:t>
      </w:r>
      <w:r w:rsidR="00E94434">
        <w:t xml:space="preserve"> that this might draw practitioners away from public health care</w:t>
      </w:r>
      <w:r w:rsidR="002E6BE5">
        <w:t xml:space="preserve"> and would therefore do nothing to alleviate the underlying </w:t>
      </w:r>
      <w:r w:rsidR="005E34F4">
        <w:t>staffing problems</w:t>
      </w:r>
      <w:r w:rsidR="00E94434">
        <w:t xml:space="preserve">. There was no consensus on how the federal government should respond to these </w:t>
      </w:r>
      <w:r w:rsidR="005E34F4">
        <w:t xml:space="preserve">privatization </w:t>
      </w:r>
      <w:r w:rsidR="00E94434">
        <w:t xml:space="preserve">initiatives. </w:t>
      </w:r>
    </w:p>
    <w:p w14:paraId="5010B3DE" w14:textId="39A5AD42" w:rsidR="00E94434" w:rsidRPr="009A1D23" w:rsidRDefault="005E1C0A" w:rsidP="00E94434">
      <w:pPr>
        <w:pStyle w:val="Heading3"/>
        <w:rPr>
          <w:rStyle w:val="normaltextrun"/>
        </w:rPr>
      </w:pPr>
      <w:r>
        <w:rPr>
          <w:rStyle w:val="normaltextrun"/>
        </w:rPr>
        <w:t>F</w:t>
      </w:r>
      <w:r w:rsidR="00E94434" w:rsidRPr="009A1D23">
        <w:rPr>
          <w:rStyle w:val="normaltextrun"/>
        </w:rPr>
        <w:t>.</w:t>
      </w:r>
      <w:r w:rsidR="00E94434" w:rsidRPr="009A1D23">
        <w:rPr>
          <w:rStyle w:val="normaltextrun"/>
        </w:rPr>
        <w:tab/>
      </w:r>
      <w:r w:rsidR="008750BA">
        <w:rPr>
          <w:rStyle w:val="normaltextrun"/>
        </w:rPr>
        <w:t>Budget</w:t>
      </w:r>
      <w:r w:rsidR="00E94434" w:rsidRPr="009A1D23">
        <w:rPr>
          <w:rStyle w:val="normaltextrun"/>
        </w:rPr>
        <w:t xml:space="preserve"> priorities</w:t>
      </w:r>
    </w:p>
    <w:p w14:paraId="2BD1263D" w14:textId="59223749" w:rsidR="00E94434" w:rsidRDefault="00F8488F" w:rsidP="00E94434">
      <w:pPr>
        <w:pStyle w:val="Para"/>
      </w:pPr>
      <w:r>
        <w:t xml:space="preserve">When asked about desired top priorities for the upcoming federal budget, most participants focus on health care. It was clear that this </w:t>
      </w:r>
      <w:r w:rsidR="00E94434" w:rsidRPr="00EE7779">
        <w:t>has become a top concern and therefor</w:t>
      </w:r>
      <w:r w:rsidR="00E94434">
        <w:t>e</w:t>
      </w:r>
      <w:r w:rsidR="00E94434" w:rsidRPr="00EE7779">
        <w:t xml:space="preserve"> people want to see it addressed in the next budget. Any measures that are seen as helping remedy the shortage of doctors and nurses would be welcome. Mental health was sometimes specifically mentioned, particularly among participants from </w:t>
      </w:r>
      <w:r w:rsidR="00E94434">
        <w:t>British Columbia</w:t>
      </w:r>
      <w:r w:rsidR="00E94434" w:rsidRPr="00EE7779">
        <w:t>.</w:t>
      </w:r>
      <w:r w:rsidR="00A46A3B">
        <w:t xml:space="preserve"> Some made specific mention of measures to expand the scope of health care coverage such as dental care and pharmacare.</w:t>
      </w:r>
    </w:p>
    <w:p w14:paraId="1DFC04A6" w14:textId="77777777" w:rsidR="00603E52" w:rsidRDefault="005D33A6" w:rsidP="00E94434">
      <w:pPr>
        <w:pStyle w:val="Para"/>
      </w:pPr>
      <w:r>
        <w:lastRenderedPageBreak/>
        <w:t>A minority of p</w:t>
      </w:r>
      <w:r w:rsidR="00E94434">
        <w:t xml:space="preserve">articipants mentioned </w:t>
      </w:r>
      <w:r>
        <w:t xml:space="preserve">some </w:t>
      </w:r>
      <w:r w:rsidR="000A692D">
        <w:t xml:space="preserve">other </w:t>
      </w:r>
      <w:r>
        <w:t>desired budget priorities</w:t>
      </w:r>
      <w:r w:rsidR="005021D0">
        <w:t xml:space="preserve">. Several mentioned </w:t>
      </w:r>
      <w:r>
        <w:t xml:space="preserve">measures to address </w:t>
      </w:r>
      <w:r w:rsidR="00E94434">
        <w:t>housing affordability</w:t>
      </w:r>
      <w:r w:rsidR="005021D0">
        <w:t xml:space="preserve">. </w:t>
      </w:r>
      <w:r w:rsidR="00EF2F18">
        <w:t xml:space="preserve">Other priorities mentioned less frequently </w:t>
      </w:r>
      <w:r w:rsidR="0020170E">
        <w:t xml:space="preserve">included </w:t>
      </w:r>
      <w:r w:rsidR="00E94434">
        <w:t>lowering fuel costs</w:t>
      </w:r>
      <w:r w:rsidR="0020170E">
        <w:t xml:space="preserve"> but c</w:t>
      </w:r>
      <w:r w:rsidR="00E94434">
        <w:t xml:space="preserve">utting carbon tax, </w:t>
      </w:r>
      <w:r w:rsidR="0020170E">
        <w:t xml:space="preserve">more </w:t>
      </w:r>
      <w:r w:rsidR="00E94434">
        <w:t xml:space="preserve">support for low-income families, and </w:t>
      </w:r>
      <w:r w:rsidR="0020170E">
        <w:t xml:space="preserve">more support </w:t>
      </w:r>
      <w:r w:rsidR="00E94434">
        <w:t xml:space="preserve">postsecondary education. </w:t>
      </w:r>
    </w:p>
    <w:p w14:paraId="11B4BCCB" w14:textId="3D73C93D" w:rsidR="00E94434" w:rsidRDefault="00E94434" w:rsidP="00E94434">
      <w:pPr>
        <w:pStyle w:val="Para"/>
      </w:pPr>
      <w:r>
        <w:t xml:space="preserve">It </w:t>
      </w:r>
      <w:r w:rsidR="00603E52">
        <w:t>wa</w:t>
      </w:r>
      <w:r>
        <w:t>s notable that climate change</w:t>
      </w:r>
      <w:r w:rsidR="003E058D">
        <w:t xml:space="preserve"> and </w:t>
      </w:r>
      <w:r>
        <w:t>environment</w:t>
      </w:r>
      <w:r w:rsidR="003E058D">
        <w:t>al</w:t>
      </w:r>
      <w:r>
        <w:t xml:space="preserve"> issues and deficit reduction were almost never spontaneously mentioned</w:t>
      </w:r>
      <w:r w:rsidR="003E058D">
        <w:t xml:space="preserve"> as top priorities for the upcoming budget</w:t>
      </w:r>
      <w:r>
        <w:t xml:space="preserve">. </w:t>
      </w:r>
    </w:p>
    <w:p w14:paraId="5C261C1C" w14:textId="6914B9CB" w:rsidR="009B2325" w:rsidRPr="004604A2" w:rsidRDefault="009B2325" w:rsidP="00E26495">
      <w:pPr>
        <w:pStyle w:val="Heading2"/>
        <w:keepNext/>
        <w:keepLines/>
      </w:pPr>
      <w:bookmarkStart w:id="60" w:name="_Toc128322628"/>
      <w:r w:rsidRPr="004604A2">
        <w:t>Key findings – quantitative phase</w:t>
      </w:r>
      <w:bookmarkEnd w:id="60"/>
    </w:p>
    <w:p w14:paraId="13A4EF03" w14:textId="77777777" w:rsidR="009C3513" w:rsidRPr="00BB6301" w:rsidRDefault="009C3513" w:rsidP="008750BA">
      <w:pPr>
        <w:pStyle w:val="Heading3"/>
        <w:keepNext w:val="0"/>
        <w:keepLines w:val="0"/>
      </w:pPr>
      <w:bookmarkStart w:id="61" w:name="_Toc419399061"/>
      <w:r w:rsidRPr="00BB6301">
        <w:t>A.</w:t>
      </w:r>
      <w:r w:rsidRPr="00BB6301">
        <w:tab/>
        <w:t>Assessment of the economy</w:t>
      </w:r>
    </w:p>
    <w:p w14:paraId="1D4FF6D2" w14:textId="77777777" w:rsidR="00C40F98" w:rsidRPr="00AA1B6E" w:rsidRDefault="00C40F98" w:rsidP="008750BA">
      <w:pPr>
        <w:pStyle w:val="Para"/>
      </w:pPr>
      <w:r w:rsidRPr="00AA1B6E">
        <w:t>Two in ten (21%) Canadians rate the current state of the Canadian economy as good (score of 7 to 10), identical to Fall 2022. One-third (33%) are neutral (score of 5 or 6), and over four in in ten (44%) say it is bad (score of 1 to 4).</w:t>
      </w:r>
    </w:p>
    <w:p w14:paraId="1FBCA8F0" w14:textId="2F32695E" w:rsidR="00C40F98" w:rsidRPr="00FA194A" w:rsidRDefault="00C40F98" w:rsidP="008750BA">
      <w:pPr>
        <w:pStyle w:val="Para"/>
      </w:pPr>
      <w:r w:rsidRPr="00AA1B6E">
        <w:t>Only minorities of Canadians in all regions rate their provincial economy positively (that is, 7-10 on a 10-point scale</w:t>
      </w:r>
      <w:r w:rsidR="00F6481F">
        <w:t>)</w:t>
      </w:r>
      <w:r w:rsidRPr="00AA1B6E">
        <w:t xml:space="preserve">. Pluralities in most locations rate it as negative, and in all cases but B.C., negative impressions have increased since Fall 2022. Atlantic Canadians are the most negative (58%), while </w:t>
      </w:r>
      <w:r w:rsidRPr="00FA194A">
        <w:t>Quebec</w:t>
      </w:r>
      <w:r w:rsidR="00F6481F" w:rsidRPr="00FA194A">
        <w:t>ers</w:t>
      </w:r>
      <w:r w:rsidRPr="00FA194A">
        <w:t xml:space="preserve"> remain the most divided between feeling neutral (33%) or negative (37%) about their provincial economy.</w:t>
      </w:r>
    </w:p>
    <w:p w14:paraId="23A9C014" w14:textId="48760F58" w:rsidR="00C40F98" w:rsidRPr="00AA1B6E" w:rsidRDefault="00C40F98" w:rsidP="008750BA">
      <w:pPr>
        <w:pStyle w:val="Para"/>
        <w:rPr>
          <w:lang w:val="en-US"/>
        </w:rPr>
      </w:pPr>
      <w:r w:rsidRPr="00FA194A">
        <w:t xml:space="preserve">Canadians also </w:t>
      </w:r>
      <w:r w:rsidR="00F6481F" w:rsidRPr="00FA194A">
        <w:t>remain</w:t>
      </w:r>
      <w:r w:rsidRPr="00FA194A">
        <w:t xml:space="preserve"> negative about the cost of various essentials. </w:t>
      </w:r>
      <w:r w:rsidR="00F6481F" w:rsidRPr="00FA194A">
        <w:t>Just ov</w:t>
      </w:r>
      <w:r w:rsidRPr="00FA194A">
        <w:t>er e</w:t>
      </w:r>
      <w:r w:rsidRPr="00FA194A">
        <w:rPr>
          <w:lang w:val="en-US"/>
        </w:rPr>
        <w:t>ight in ten (83%, up from 79% in Fall 2022) have a negative perception of the current cost of groceries, seven in ten (71%, down</w:t>
      </w:r>
      <w:r w:rsidR="00F6481F" w:rsidRPr="00FA194A">
        <w:rPr>
          <w:lang w:val="en-US"/>
        </w:rPr>
        <w:t xml:space="preserve"> slightly</w:t>
      </w:r>
      <w:r w:rsidRPr="00FA194A">
        <w:rPr>
          <w:lang w:val="en-US"/>
        </w:rPr>
        <w:t xml:space="preserve"> from 77%) are negative about the current price of gasoline, and six in ten (62%) give a negative rating to the cost of utilities. New in this wave, over half (54%) are negative about the price of auto</w:t>
      </w:r>
      <w:r w:rsidRPr="00AA1B6E">
        <w:rPr>
          <w:lang w:val="en-US"/>
        </w:rPr>
        <w:t xml:space="preserve"> insurance.</w:t>
      </w:r>
    </w:p>
    <w:p w14:paraId="423A7E48" w14:textId="454D08C6" w:rsidR="00C40F98" w:rsidRPr="00AA1B6E" w:rsidRDefault="00C40F98" w:rsidP="008750BA">
      <w:pPr>
        <w:pStyle w:val="Para"/>
        <w:rPr>
          <w:lang w:val="en-US"/>
        </w:rPr>
      </w:pPr>
      <w:r w:rsidRPr="00AA1B6E">
        <w:rPr>
          <w:lang w:val="en-US"/>
        </w:rPr>
        <w:t xml:space="preserve">Over four in ten (44%, basically unchanged from </w:t>
      </w:r>
      <w:r w:rsidRPr="00FA194A">
        <w:rPr>
          <w:lang w:val="en-US"/>
        </w:rPr>
        <w:t>43% in Fall 202</w:t>
      </w:r>
      <w:r w:rsidR="00F6481F" w:rsidRPr="00FA194A">
        <w:rPr>
          <w:lang w:val="en-US"/>
        </w:rPr>
        <w:t>2</w:t>
      </w:r>
      <w:r w:rsidRPr="00AA1B6E">
        <w:rPr>
          <w:lang w:val="en-US"/>
        </w:rPr>
        <w:t>) say inflation/rising prices/cost of living is their most concerning economic issue. Housing affordability remains a distant second (13%, unchanged); one in ten (9%) mention rising interest rates.</w:t>
      </w:r>
    </w:p>
    <w:p w14:paraId="590B60C7" w14:textId="77777777" w:rsidR="00C40F98" w:rsidRPr="00BB6301" w:rsidRDefault="00C40F98" w:rsidP="008750BA">
      <w:pPr>
        <w:pStyle w:val="Heading3"/>
        <w:keepNext w:val="0"/>
        <w:keepLines w:val="0"/>
        <w:ind w:left="0" w:firstLine="0"/>
      </w:pPr>
      <w:r w:rsidRPr="00BB6301">
        <w:t>B.</w:t>
      </w:r>
      <w:r w:rsidRPr="00BB6301">
        <w:tab/>
        <w:t>Government action</w:t>
      </w:r>
    </w:p>
    <w:p w14:paraId="248C9D38" w14:textId="05291219" w:rsidR="00C40F98" w:rsidRPr="00A11658" w:rsidRDefault="00C40F98" w:rsidP="008750BA">
      <w:pPr>
        <w:pStyle w:val="Para"/>
        <w:rPr>
          <w:lang w:val="en-US"/>
        </w:rPr>
      </w:pPr>
      <w:r w:rsidRPr="00A11658">
        <w:rPr>
          <w:lang w:val="en-US"/>
        </w:rPr>
        <w:t xml:space="preserve">As in the Fall, over one-third (36%) believe it will take one to two years for the current period of high inflation to get under </w:t>
      </w:r>
      <w:r w:rsidRPr="00FA194A">
        <w:rPr>
          <w:lang w:val="en-US"/>
        </w:rPr>
        <w:t xml:space="preserve">control. </w:t>
      </w:r>
      <w:r w:rsidR="00F6481F" w:rsidRPr="00FA194A">
        <w:rPr>
          <w:lang w:val="en-US"/>
        </w:rPr>
        <w:t>Just under</w:t>
      </w:r>
      <w:r w:rsidRPr="00FA194A">
        <w:rPr>
          <w:lang w:val="en-US"/>
        </w:rPr>
        <w:t xml:space="preserve"> two in</w:t>
      </w:r>
      <w:r w:rsidRPr="00A11658">
        <w:rPr>
          <w:lang w:val="en-US"/>
        </w:rPr>
        <w:t xml:space="preserve"> ten (17%) think it will take a year or less, one-quarter (23%) think it will take more than two years, and seven percent thin</w:t>
      </w:r>
      <w:r w:rsidR="00F6481F">
        <w:rPr>
          <w:lang w:val="en-US"/>
        </w:rPr>
        <w:t>k</w:t>
      </w:r>
      <w:r w:rsidRPr="00A11658">
        <w:rPr>
          <w:lang w:val="en-US"/>
        </w:rPr>
        <w:t xml:space="preserve"> high inflation </w:t>
      </w:r>
      <w:r>
        <w:rPr>
          <w:lang w:val="en-US"/>
        </w:rPr>
        <w:t>is the new normal</w:t>
      </w:r>
      <w:r w:rsidRPr="00A11658">
        <w:rPr>
          <w:lang w:val="en-US"/>
        </w:rPr>
        <w:t>.</w:t>
      </w:r>
    </w:p>
    <w:p w14:paraId="4178288A" w14:textId="77777777" w:rsidR="00C40F98" w:rsidRDefault="00C40F98" w:rsidP="008750BA">
      <w:pPr>
        <w:pStyle w:val="Para"/>
        <w:rPr>
          <w:lang w:val="en-US"/>
        </w:rPr>
      </w:pPr>
      <w:r w:rsidRPr="008D36FD">
        <w:rPr>
          <w:lang w:val="en-US"/>
        </w:rPr>
        <w:t xml:space="preserve">A plurality of Canadians (38%) understands to some </w:t>
      </w:r>
      <w:r>
        <w:rPr>
          <w:lang w:val="en-US"/>
        </w:rPr>
        <w:t>extent</w:t>
      </w:r>
      <w:r w:rsidRPr="008D36FD">
        <w:rPr>
          <w:lang w:val="en-US"/>
        </w:rPr>
        <w:t xml:space="preserve"> the inflation rate is caused by global factors; just over two in ten (22%) think inflation is caused by policies of the federal government. One-quarter (25%) think both global factors and the policies of the federal government play a role.</w:t>
      </w:r>
    </w:p>
    <w:p w14:paraId="39B7FCA4" w14:textId="2E4BCEBA" w:rsidR="00C40F98" w:rsidRPr="008D36FD" w:rsidRDefault="00C40F98" w:rsidP="008750BA">
      <w:pPr>
        <w:pStyle w:val="Para"/>
        <w:rPr>
          <w:lang w:val="en-US"/>
        </w:rPr>
      </w:pPr>
      <w:r w:rsidRPr="001714FB">
        <w:rPr>
          <w:lang w:val="en-US"/>
        </w:rPr>
        <w:t xml:space="preserve">In </w:t>
      </w:r>
      <w:r w:rsidR="00F6481F">
        <w:rPr>
          <w:lang w:val="en-US"/>
        </w:rPr>
        <w:t xml:space="preserve">a </w:t>
      </w:r>
      <w:r w:rsidRPr="001714FB">
        <w:rPr>
          <w:lang w:val="en-US"/>
        </w:rPr>
        <w:t xml:space="preserve">new question in Winter 2023, </w:t>
      </w:r>
      <w:r>
        <w:rPr>
          <w:lang w:val="en-US"/>
        </w:rPr>
        <w:t>half of Canadians</w:t>
      </w:r>
      <w:r w:rsidRPr="009549EB">
        <w:rPr>
          <w:lang w:val="en-US"/>
        </w:rPr>
        <w:t xml:space="preserve"> (50%) believe to some degree the Bank of Canada</w:t>
      </w:r>
      <w:r>
        <w:rPr>
          <w:lang w:val="en-US"/>
        </w:rPr>
        <w:t xml:space="preserve"> </w:t>
      </w:r>
      <w:r w:rsidRPr="001714FB">
        <w:rPr>
          <w:lang w:val="en-US"/>
        </w:rPr>
        <w:t>controls the prime interest rate</w:t>
      </w:r>
      <w:r>
        <w:rPr>
          <w:lang w:val="en-US"/>
        </w:rPr>
        <w:t>, on</w:t>
      </w:r>
      <w:r w:rsidRPr="009549EB">
        <w:rPr>
          <w:lang w:val="en-US"/>
        </w:rPr>
        <w:t>e in ten (11%) incorrectly think the prime interest rate is controlled by the elected federal government</w:t>
      </w:r>
      <w:r>
        <w:rPr>
          <w:lang w:val="en-US"/>
        </w:rPr>
        <w:t>, and one in six (17%) feel both equally set this rate.</w:t>
      </w:r>
    </w:p>
    <w:p w14:paraId="6263F67E" w14:textId="5DFC5A5C" w:rsidR="00C40F98" w:rsidRDefault="00C40F98" w:rsidP="008750BA">
      <w:pPr>
        <w:pStyle w:val="Para"/>
        <w:rPr>
          <w:lang w:val="en-US"/>
        </w:rPr>
      </w:pPr>
      <w:r w:rsidRPr="006A1CC7">
        <w:rPr>
          <w:lang w:val="en-US"/>
        </w:rPr>
        <w:t>When asked to rate the importance of 14 issues for the federal government to consider when making budget decisions, the most important are deemed to be improving the health care system (87%</w:t>
      </w:r>
      <w:r w:rsidR="0030089C" w:rsidRPr="006A1CC7">
        <w:rPr>
          <w:lang w:val="en-US"/>
        </w:rPr>
        <w:t>) and</w:t>
      </w:r>
      <w:r w:rsidRPr="006A1CC7">
        <w:rPr>
          <w:lang w:val="en-US"/>
        </w:rPr>
        <w:t xml:space="preserve"> bringing the cost of living (86%) and inflation (83%) under control. These were all notable concerns in Fall 2022.</w:t>
      </w:r>
    </w:p>
    <w:p w14:paraId="2FF43497" w14:textId="77777777" w:rsidR="00C40F98" w:rsidRPr="00BB6301" w:rsidRDefault="00C40F98" w:rsidP="008750BA">
      <w:pPr>
        <w:pStyle w:val="Heading3"/>
        <w:keepNext w:val="0"/>
        <w:keepLines w:val="0"/>
      </w:pPr>
      <w:r w:rsidRPr="00BB6301">
        <w:lastRenderedPageBreak/>
        <w:t>C.</w:t>
      </w:r>
      <w:r w:rsidRPr="00BB6301">
        <w:tab/>
        <w:t>Financial well-being</w:t>
      </w:r>
    </w:p>
    <w:p w14:paraId="46923F26" w14:textId="44E3632A" w:rsidR="00C40F98" w:rsidRPr="00EC78B3" w:rsidRDefault="00F6481F" w:rsidP="008750BA">
      <w:pPr>
        <w:pStyle w:val="Para"/>
        <w:rPr>
          <w:rFonts w:eastAsiaTheme="minorEastAsia"/>
          <w:highlight w:val="yellow"/>
        </w:rPr>
      </w:pPr>
      <w:r>
        <w:rPr>
          <w:rFonts w:eastAsiaTheme="minorEastAsia"/>
        </w:rPr>
        <w:t xml:space="preserve">In </w:t>
      </w:r>
      <w:r w:rsidR="00C40F98" w:rsidRPr="00040925">
        <w:rPr>
          <w:rFonts w:eastAsiaTheme="minorEastAsia"/>
        </w:rPr>
        <w:t>Winter 2023, over four in ten</w:t>
      </w:r>
      <w:r w:rsidR="00C40F98">
        <w:rPr>
          <w:rFonts w:eastAsiaTheme="minorEastAsia"/>
        </w:rPr>
        <w:t xml:space="preserve"> </w:t>
      </w:r>
      <w:r w:rsidR="00C40F98" w:rsidRPr="00040925">
        <w:rPr>
          <w:rFonts w:eastAsiaTheme="minorEastAsia"/>
        </w:rPr>
        <w:t>Canadians (44%</w:t>
      </w:r>
      <w:r w:rsidR="00C40F98">
        <w:rPr>
          <w:rFonts w:eastAsiaTheme="minorEastAsia"/>
        </w:rPr>
        <w:t xml:space="preserve">, down </w:t>
      </w:r>
      <w:r>
        <w:rPr>
          <w:rFonts w:eastAsiaTheme="minorEastAsia"/>
        </w:rPr>
        <w:t>6</w:t>
      </w:r>
      <w:r w:rsidR="00C40F98">
        <w:rPr>
          <w:rFonts w:eastAsiaTheme="minorEastAsia"/>
        </w:rPr>
        <w:t xml:space="preserve"> percentage points</w:t>
      </w:r>
      <w:r w:rsidR="00C40F98" w:rsidRPr="00040925">
        <w:rPr>
          <w:rFonts w:eastAsiaTheme="minorEastAsia"/>
        </w:rPr>
        <w:t xml:space="preserve">) give a positive rating (score of 7-10) to their own personal financial situation; three in ten (31%) give a neutral rating and one-quarter (24%) are negative to some extent. </w:t>
      </w:r>
    </w:p>
    <w:p w14:paraId="738D7AC7" w14:textId="23049BC8" w:rsidR="00C40F98" w:rsidRDefault="00C40F98" w:rsidP="008750BA">
      <w:pPr>
        <w:pStyle w:val="Para"/>
        <w:spacing w:before="160"/>
        <w:rPr>
          <w:highlight w:val="yellow"/>
          <w:lang w:val="en-US"/>
        </w:rPr>
      </w:pPr>
      <w:r>
        <w:rPr>
          <w:lang w:val="en-US"/>
        </w:rPr>
        <w:t xml:space="preserve">The top sources of </w:t>
      </w:r>
      <w:r w:rsidRPr="009D69DE">
        <w:rPr>
          <w:i/>
          <w:iCs/>
          <w:lang w:val="en-US"/>
        </w:rPr>
        <w:t>major</w:t>
      </w:r>
      <w:r>
        <w:rPr>
          <w:lang w:val="en-US"/>
        </w:rPr>
        <w:t xml:space="preserve"> stress are the quality of the </w:t>
      </w:r>
      <w:r w:rsidR="00F6481F">
        <w:rPr>
          <w:lang w:val="en-US"/>
        </w:rPr>
        <w:t>health care</w:t>
      </w:r>
      <w:r>
        <w:rPr>
          <w:lang w:val="en-US"/>
        </w:rPr>
        <w:t xml:space="preserve"> system (34%), saving enough money to retire (26%) and rising interest rates (23%). Around two in ten each also see as major stressors the middle class falling behind the 1% (19%) and climate change (18%). The proportions indicating each is a major stress are similar to Fall 2022</w:t>
      </w:r>
      <w:r w:rsidR="00F6481F">
        <w:rPr>
          <w:lang w:val="en-US"/>
        </w:rPr>
        <w:t>.</w:t>
      </w:r>
    </w:p>
    <w:p w14:paraId="15AC2CAA" w14:textId="77777777" w:rsidR="00C40F98" w:rsidRPr="003C37CE" w:rsidRDefault="00C40F98" w:rsidP="008750BA">
      <w:pPr>
        <w:pStyle w:val="Para"/>
        <w:rPr>
          <w:lang w:val="en-US"/>
        </w:rPr>
      </w:pPr>
      <w:r w:rsidRPr="00873E54">
        <w:rPr>
          <w:lang w:val="en-US"/>
        </w:rPr>
        <w:t>Three in ten</w:t>
      </w:r>
      <w:r>
        <w:rPr>
          <w:lang w:val="en-US"/>
        </w:rPr>
        <w:t xml:space="preserve"> parents</w:t>
      </w:r>
      <w:r w:rsidRPr="00873E54">
        <w:rPr>
          <w:lang w:val="en-US"/>
        </w:rPr>
        <w:t xml:space="preserve"> say it is a major source of stress whether their kids will be able to afford a place to live when they are older </w:t>
      </w:r>
      <w:r>
        <w:rPr>
          <w:lang w:val="en-US"/>
        </w:rPr>
        <w:t xml:space="preserve">(30%) </w:t>
      </w:r>
      <w:r w:rsidRPr="00873E54">
        <w:rPr>
          <w:lang w:val="en-US"/>
        </w:rPr>
        <w:t>and what the quality of the environment will be like for them</w:t>
      </w:r>
      <w:r>
        <w:rPr>
          <w:lang w:val="en-US"/>
        </w:rPr>
        <w:t xml:space="preserve"> (30%)</w:t>
      </w:r>
      <w:r w:rsidRPr="00873E54">
        <w:rPr>
          <w:lang w:val="en-US"/>
        </w:rPr>
        <w:t xml:space="preserve">. </w:t>
      </w:r>
      <w:r w:rsidRPr="00873E54">
        <w:rPr>
          <w:szCs w:val="16"/>
        </w:rPr>
        <w:t>Two in ten or fewer are very stressed about the impact of other factors on their children.</w:t>
      </w:r>
    </w:p>
    <w:p w14:paraId="093A3FB7" w14:textId="77777777" w:rsidR="00C40F98" w:rsidRDefault="00C40F98" w:rsidP="008750BA">
      <w:pPr>
        <w:pStyle w:val="Para"/>
      </w:pPr>
      <w:r w:rsidRPr="00107B35">
        <w:t xml:space="preserve">Just over one in ten (12%) </w:t>
      </w:r>
      <w:r>
        <w:t xml:space="preserve">Canadians </w:t>
      </w:r>
      <w:r w:rsidRPr="00107B35">
        <w:t>are at least somewhat more confident, half (49%) are just as confident, and just over one-third (37%) are somewhat less (26%) or much less (11%) confident</w:t>
      </w:r>
      <w:r>
        <w:t xml:space="preserve"> </w:t>
      </w:r>
      <w:r w:rsidRPr="00107B35">
        <w:t xml:space="preserve">they can manage paying their bills and buying the things they need, compared to this time last year. </w:t>
      </w:r>
      <w:r>
        <w:t>These</w:t>
      </w:r>
      <w:r w:rsidRPr="00107B35">
        <w:t xml:space="preserve"> results </w:t>
      </w:r>
      <w:r>
        <w:t>are</w:t>
      </w:r>
      <w:r w:rsidRPr="00107B35">
        <w:t xml:space="preserve"> basically unchanged from Fall 2022</w:t>
      </w:r>
      <w:r>
        <w:t>.</w:t>
      </w:r>
    </w:p>
    <w:p w14:paraId="1AAB0DAC" w14:textId="77777777" w:rsidR="00C40F98" w:rsidRDefault="00C40F98" w:rsidP="008750BA">
      <w:pPr>
        <w:pStyle w:val="Para"/>
        <w:rPr>
          <w:lang w:val="en-US"/>
        </w:rPr>
      </w:pPr>
      <w:r w:rsidRPr="003C123D">
        <w:rPr>
          <w:lang w:val="en-US"/>
        </w:rPr>
        <w:t>Three in ten in this wave say groceries (31</w:t>
      </w:r>
      <w:r>
        <w:rPr>
          <w:lang w:val="en-US"/>
        </w:rPr>
        <w:t>%</w:t>
      </w:r>
      <w:r w:rsidRPr="003C123D">
        <w:rPr>
          <w:lang w:val="en-US"/>
        </w:rPr>
        <w:t>, up from 24%</w:t>
      </w:r>
      <w:r>
        <w:rPr>
          <w:lang w:val="en-US"/>
        </w:rPr>
        <w:t xml:space="preserve"> in Fall 2022</w:t>
      </w:r>
      <w:r w:rsidRPr="003C123D">
        <w:rPr>
          <w:lang w:val="en-US"/>
        </w:rPr>
        <w:t xml:space="preserve">) </w:t>
      </w:r>
      <w:r>
        <w:rPr>
          <w:lang w:val="en-US"/>
        </w:rPr>
        <w:t>are</w:t>
      </w:r>
      <w:r w:rsidRPr="003C123D">
        <w:rPr>
          <w:lang w:val="en-US"/>
        </w:rPr>
        <w:t xml:space="preserve"> their most challenging expense, and one-quarter (24%) say this about housing costs (unchanged).</w:t>
      </w:r>
      <w:r>
        <w:rPr>
          <w:lang w:val="en-US"/>
        </w:rPr>
        <w:t xml:space="preserve"> Just under three in ten (28%, comparable to 29%) indicate they have no problems making ends meet.</w:t>
      </w:r>
    </w:p>
    <w:p w14:paraId="2F38502F" w14:textId="1DA6CB4C" w:rsidR="00C40F98" w:rsidRPr="002F1DC8" w:rsidRDefault="00C40F98" w:rsidP="008750BA">
      <w:pPr>
        <w:pStyle w:val="Para"/>
        <w:rPr>
          <w:lang w:val="en-US"/>
        </w:rPr>
      </w:pPr>
      <w:r>
        <w:rPr>
          <w:lang w:val="en-US"/>
        </w:rPr>
        <w:t>Canadians are slightly more concerned about potential personal or family job loss than in the Fall; o</w:t>
      </w:r>
      <w:r w:rsidRPr="0054190B">
        <w:rPr>
          <w:lang w:val="en-US"/>
        </w:rPr>
        <w:t>ne-third (34%) are extremely or somewhat worried, up from three in ten. Six in ten (61%) are not very or not at all worried, with one-third being not at all worried, down nine points.</w:t>
      </w:r>
    </w:p>
    <w:p w14:paraId="1E68E69B" w14:textId="77777777" w:rsidR="00C40F98" w:rsidRPr="00BB6301" w:rsidRDefault="00C40F98" w:rsidP="008750BA">
      <w:pPr>
        <w:pStyle w:val="Heading3"/>
        <w:keepNext w:val="0"/>
        <w:keepLines w:val="0"/>
      </w:pPr>
      <w:r w:rsidRPr="00BB6301">
        <w:t>D.</w:t>
      </w:r>
      <w:r w:rsidRPr="00BB6301">
        <w:tab/>
        <w:t>Taxes and fiscal policy</w:t>
      </w:r>
    </w:p>
    <w:p w14:paraId="39637F62" w14:textId="2D3C213B" w:rsidR="00C40F98" w:rsidRPr="00FA194A" w:rsidRDefault="00C40F98" w:rsidP="008750BA">
      <w:pPr>
        <w:pStyle w:val="Para"/>
      </w:pPr>
      <w:r w:rsidRPr="002C3780">
        <w:t xml:space="preserve">Close to two-thirds (64%) agree there should be more permanent </w:t>
      </w:r>
      <w:r w:rsidR="00F6481F">
        <w:t>health care</w:t>
      </w:r>
      <w:r w:rsidRPr="002C3780">
        <w:t xml:space="preserve"> funding for the provinces, and six in ten (60%) agree they worry that trying to balance the federal budget too quickly may be done at the expense of essential services or funded by higher taxes</w:t>
      </w:r>
      <w:r>
        <w:t xml:space="preserve">. Just under six in ten (58%) agree they don’t expect the federal government to balance the budget until the economy has completely recovered from the pandemic, while just under </w:t>
      </w:r>
      <w:r w:rsidRPr="00FA194A">
        <w:t xml:space="preserve">half </w:t>
      </w:r>
      <w:r w:rsidR="00F6481F" w:rsidRPr="00FA194A">
        <w:t xml:space="preserve">(48%) </w:t>
      </w:r>
      <w:r w:rsidRPr="00FA194A">
        <w:t>agree they think the budget should be balanced as soon as possible.</w:t>
      </w:r>
    </w:p>
    <w:p w14:paraId="391A997C" w14:textId="0FB2B43B" w:rsidR="00C40F98" w:rsidRPr="00FA194A" w:rsidRDefault="00C40F98" w:rsidP="008750BA">
      <w:pPr>
        <w:pStyle w:val="Para"/>
        <w:rPr>
          <w:rFonts w:cstheme="minorHAnsi"/>
        </w:rPr>
      </w:pPr>
      <w:r w:rsidRPr="00FA194A">
        <w:rPr>
          <w:rFonts w:cstheme="minorHAnsi"/>
        </w:rPr>
        <w:t xml:space="preserve">One-third agree the federal government is trying to support Canadians in difficult economic times (34%, down from 43% in Fall 2022) or that </w:t>
      </w:r>
      <w:r w:rsidR="00F6481F" w:rsidRPr="00FA194A">
        <w:rPr>
          <w:rFonts w:cstheme="minorHAnsi"/>
        </w:rPr>
        <w:t xml:space="preserve">Canada should provide more financial aid to help Ukraine (32%); and three in ten agree that </w:t>
      </w:r>
      <w:r w:rsidRPr="00FA194A">
        <w:rPr>
          <w:rFonts w:cstheme="minorHAnsi"/>
        </w:rPr>
        <w:t>it understands the economic issues Canadians are facing (3</w:t>
      </w:r>
      <w:r w:rsidR="00F6481F" w:rsidRPr="00FA194A">
        <w:rPr>
          <w:rFonts w:cstheme="minorHAnsi"/>
        </w:rPr>
        <w:t>1</w:t>
      </w:r>
      <w:r w:rsidRPr="00FA194A">
        <w:rPr>
          <w:rFonts w:cstheme="minorHAnsi"/>
        </w:rPr>
        <w:t>%).</w:t>
      </w:r>
    </w:p>
    <w:p w14:paraId="4C7EFD71" w14:textId="66F0AF5F" w:rsidR="00C40F98" w:rsidRDefault="00C40F98" w:rsidP="008750BA">
      <w:pPr>
        <w:pStyle w:val="Para"/>
        <w:spacing w:before="160" w:after="240"/>
        <w:rPr>
          <w:rFonts w:eastAsiaTheme="minorEastAsia"/>
        </w:rPr>
      </w:pPr>
      <w:r w:rsidRPr="00630B43">
        <w:rPr>
          <w:rFonts w:eastAsiaTheme="minorEastAsia"/>
        </w:rPr>
        <w:t>Eight in ten think bi</w:t>
      </w:r>
      <w:r>
        <w:rPr>
          <w:rFonts w:eastAsiaTheme="minorEastAsia"/>
        </w:rPr>
        <w:t>g</w:t>
      </w:r>
      <w:r w:rsidRPr="00630B43">
        <w:rPr>
          <w:rFonts w:eastAsiaTheme="minorEastAsia"/>
        </w:rPr>
        <w:t xml:space="preserve"> corporations need to pay more</w:t>
      </w:r>
      <w:r>
        <w:rPr>
          <w:rFonts w:eastAsiaTheme="minorEastAsia"/>
        </w:rPr>
        <w:t xml:space="preserve"> in taxes</w:t>
      </w:r>
      <w:r w:rsidRPr="00630B43">
        <w:rPr>
          <w:rFonts w:eastAsiaTheme="minorEastAsia"/>
        </w:rPr>
        <w:t xml:space="preserve">, with half (49%) thinking </w:t>
      </w:r>
      <w:r>
        <w:rPr>
          <w:rFonts w:eastAsiaTheme="minorEastAsia"/>
        </w:rPr>
        <w:t>they</w:t>
      </w:r>
      <w:r w:rsidRPr="00630B43">
        <w:rPr>
          <w:rFonts w:eastAsiaTheme="minorEastAsia"/>
        </w:rPr>
        <w:t xml:space="preserve"> should </w:t>
      </w:r>
      <w:r>
        <w:rPr>
          <w:rFonts w:eastAsiaTheme="minorEastAsia"/>
        </w:rPr>
        <w:t>pay a lot more</w:t>
      </w:r>
      <w:r w:rsidRPr="00630B43">
        <w:rPr>
          <w:rFonts w:eastAsiaTheme="minorEastAsia"/>
        </w:rPr>
        <w:t>. Three-quarters</w:t>
      </w:r>
      <w:r>
        <w:rPr>
          <w:rFonts w:eastAsiaTheme="minorEastAsia"/>
        </w:rPr>
        <w:t xml:space="preserve"> </w:t>
      </w:r>
      <w:r w:rsidRPr="00630B43">
        <w:rPr>
          <w:rFonts w:eastAsiaTheme="minorEastAsia"/>
        </w:rPr>
        <w:t xml:space="preserve">(76%) think the </w:t>
      </w:r>
      <w:r w:rsidRPr="00FA194A">
        <w:rPr>
          <w:rFonts w:eastAsiaTheme="minorEastAsia"/>
        </w:rPr>
        <w:t xml:space="preserve">top </w:t>
      </w:r>
      <w:r w:rsidR="00F6481F" w:rsidRPr="00FA194A">
        <w:rPr>
          <w:rFonts w:eastAsiaTheme="minorEastAsia"/>
        </w:rPr>
        <w:t>1%</w:t>
      </w:r>
      <w:r w:rsidRPr="00630B43">
        <w:rPr>
          <w:rFonts w:eastAsiaTheme="minorEastAsia"/>
        </w:rPr>
        <w:t xml:space="preserve"> of wage earners should be paying more</w:t>
      </w:r>
      <w:r w:rsidR="00F6481F">
        <w:rPr>
          <w:rFonts w:eastAsiaTheme="minorEastAsia"/>
        </w:rPr>
        <w:t xml:space="preserve">; and </w:t>
      </w:r>
      <w:r w:rsidRPr="00630B43">
        <w:rPr>
          <w:rFonts w:eastAsiaTheme="minorEastAsia"/>
        </w:rPr>
        <w:t>over half</w:t>
      </w:r>
      <w:r>
        <w:rPr>
          <w:rFonts w:eastAsiaTheme="minorEastAsia"/>
        </w:rPr>
        <w:t xml:space="preserve"> </w:t>
      </w:r>
      <w:r w:rsidR="00F6481F">
        <w:rPr>
          <w:rFonts w:eastAsiaTheme="minorEastAsia"/>
        </w:rPr>
        <w:t>(</w:t>
      </w:r>
      <w:r w:rsidRPr="00630B43">
        <w:rPr>
          <w:rFonts w:eastAsiaTheme="minorEastAsia"/>
        </w:rPr>
        <w:t>54%</w:t>
      </w:r>
      <w:r w:rsidR="00F6481F">
        <w:rPr>
          <w:rFonts w:eastAsiaTheme="minorEastAsia"/>
        </w:rPr>
        <w:t>)</w:t>
      </w:r>
      <w:r>
        <w:rPr>
          <w:rFonts w:eastAsiaTheme="minorEastAsia"/>
        </w:rPr>
        <w:t xml:space="preserve"> </w:t>
      </w:r>
      <w:r w:rsidRPr="00630B43">
        <w:rPr>
          <w:rFonts w:eastAsiaTheme="minorEastAsia"/>
        </w:rPr>
        <w:t xml:space="preserve">think they should be paying much more than currently. Almost three-quarters </w:t>
      </w:r>
      <w:r>
        <w:rPr>
          <w:rFonts w:eastAsiaTheme="minorEastAsia"/>
        </w:rPr>
        <w:t xml:space="preserve">(73%) </w:t>
      </w:r>
      <w:r w:rsidRPr="00630B43">
        <w:rPr>
          <w:rFonts w:eastAsiaTheme="minorEastAsia"/>
        </w:rPr>
        <w:t xml:space="preserve">think financial institutions should be paying more (40% think it should be much more). </w:t>
      </w:r>
      <w:r w:rsidRPr="00DE6C6C">
        <w:rPr>
          <w:rFonts w:eastAsiaTheme="minorEastAsia"/>
        </w:rPr>
        <w:t>In contrast, four in ten think small businesses (41%) and middle-income earners (39%) are paying the right amount of tax; four in ten think small businesses should be paying less, and half think this of middle-income earners. Just over six in ten (62%) think lower income earners should be paying less.</w:t>
      </w:r>
    </w:p>
    <w:p w14:paraId="3ECDB842" w14:textId="77777777" w:rsidR="00C40F98" w:rsidRPr="00BB6301" w:rsidRDefault="00C40F98" w:rsidP="008750BA">
      <w:pPr>
        <w:pStyle w:val="Heading3"/>
        <w:keepNext w:val="0"/>
        <w:keepLines w:val="0"/>
      </w:pPr>
      <w:r w:rsidRPr="00BB6301">
        <w:lastRenderedPageBreak/>
        <w:t>E.</w:t>
      </w:r>
      <w:r w:rsidRPr="00BB6301">
        <w:tab/>
        <w:t>Housing</w:t>
      </w:r>
    </w:p>
    <w:p w14:paraId="75229E81" w14:textId="3B5A4229" w:rsidR="00C40F98" w:rsidRPr="000B364A" w:rsidRDefault="00C40F98" w:rsidP="008750BA">
      <w:pPr>
        <w:pStyle w:val="Para"/>
        <w:rPr>
          <w:lang w:val="en-US"/>
        </w:rPr>
      </w:pPr>
      <w:r w:rsidRPr="003F59BA">
        <w:rPr>
          <w:lang w:val="en-US"/>
        </w:rPr>
        <w:t>In a new question in Winter 2023</w:t>
      </w:r>
      <w:r>
        <w:rPr>
          <w:lang w:val="en-US"/>
        </w:rPr>
        <w:t>, Canadians were asked their impressions of the current interest rates on loans and mortgages, and of the current cost of housing. M</w:t>
      </w:r>
      <w:r w:rsidRPr="000B364A">
        <w:rPr>
          <w:lang w:val="en-US"/>
        </w:rPr>
        <w:t>ajorities have a negative impression of the current cost of housing (76%), and current interest rates on loans and mortgages (66%).</w:t>
      </w:r>
    </w:p>
    <w:p w14:paraId="2A6E7671" w14:textId="589A9C5E" w:rsidR="00C40F98" w:rsidRDefault="00C40F98" w:rsidP="008750BA">
      <w:pPr>
        <w:pStyle w:val="Para"/>
        <w:spacing w:before="160"/>
        <w:rPr>
          <w:lang w:val="en-US"/>
        </w:rPr>
      </w:pPr>
      <w:r w:rsidRPr="00350CB6">
        <w:rPr>
          <w:lang w:val="en-US"/>
        </w:rPr>
        <w:t xml:space="preserve">Eight in ten (81%) </w:t>
      </w:r>
      <w:r>
        <w:rPr>
          <w:lang w:val="en-US"/>
        </w:rPr>
        <w:t>continue to agree</w:t>
      </w:r>
      <w:r w:rsidRPr="00350CB6">
        <w:rPr>
          <w:lang w:val="en-US"/>
        </w:rPr>
        <w:t xml:space="preserve"> (that is, score 7 to 10) it is very difficult for people to buy a house in the current economic climate</w:t>
      </w:r>
      <w:r>
        <w:rPr>
          <w:lang w:val="en-US"/>
        </w:rPr>
        <w:t xml:space="preserve">; </w:t>
      </w:r>
      <w:r w:rsidRPr="00350CB6">
        <w:rPr>
          <w:lang w:val="en-US"/>
        </w:rPr>
        <w:t xml:space="preserve">two-thirds (65%, down from 71% in Fall 2022) agree the federal government has a responsibility to address the lack of affordable </w:t>
      </w:r>
      <w:r w:rsidRPr="00FA194A">
        <w:rPr>
          <w:lang w:val="en-US"/>
        </w:rPr>
        <w:t xml:space="preserve">housing in the country. Fewer homeowners in this wave agree the cost of living in their home is affordable (47%, down from 53%), and </w:t>
      </w:r>
      <w:r w:rsidR="00F6481F" w:rsidRPr="00FA194A">
        <w:rPr>
          <w:lang w:val="en-US"/>
        </w:rPr>
        <w:t>fewer</w:t>
      </w:r>
      <w:r w:rsidRPr="00FA194A">
        <w:rPr>
          <w:lang w:val="en-US"/>
        </w:rPr>
        <w:t xml:space="preserve"> than four in ten renters (38%) agree the rent they pay is affordable, comparable to the Fall. Only one-quarter (23%) agree </w:t>
      </w:r>
      <w:r w:rsidRPr="00FA194A">
        <w:rPr>
          <w:rFonts w:cstheme="minorHAnsi"/>
          <w:color w:val="000000" w:themeColor="text1"/>
        </w:rPr>
        <w:t>it would be easy to find somewhere to live that is both affordable and in a safe neighbourhood, if someone was buying a house today.</w:t>
      </w:r>
      <w:r w:rsidR="009774D6" w:rsidRPr="00FA194A">
        <w:rPr>
          <w:rFonts w:cstheme="minorHAnsi"/>
          <w:color w:val="000000" w:themeColor="text1"/>
        </w:rPr>
        <w:t xml:space="preserve"> </w:t>
      </w:r>
      <w:r w:rsidRPr="00FA194A">
        <w:rPr>
          <w:lang w:val="en-US"/>
        </w:rPr>
        <w:t xml:space="preserve">Three-quarters (75%) of homeowners agree it was extremely important they own a home rather than rent, and </w:t>
      </w:r>
      <w:r w:rsidR="00F6481F" w:rsidRPr="00FA194A">
        <w:rPr>
          <w:lang w:val="en-US"/>
        </w:rPr>
        <w:t xml:space="preserve">just </w:t>
      </w:r>
      <w:r w:rsidRPr="00FA194A">
        <w:rPr>
          <w:lang w:val="en-US"/>
        </w:rPr>
        <w:t>over half of renters (53%) agree it is extremely</w:t>
      </w:r>
      <w:r w:rsidRPr="00BE3A1D">
        <w:rPr>
          <w:lang w:val="en-US"/>
        </w:rPr>
        <w:t xml:space="preserve"> important they be able to own a home in the future.</w:t>
      </w:r>
      <w:r>
        <w:rPr>
          <w:lang w:val="en-US"/>
        </w:rPr>
        <w:t xml:space="preserve"> </w:t>
      </w:r>
    </w:p>
    <w:p w14:paraId="6AC287F1" w14:textId="23B6DA3E" w:rsidR="00C40F98" w:rsidRDefault="00C40F98" w:rsidP="008750BA">
      <w:pPr>
        <w:pStyle w:val="Para"/>
      </w:pPr>
      <w:r w:rsidRPr="000F3F4C">
        <w:t xml:space="preserve">Of 12 housing policies, increasing the availability of affordable housing </w:t>
      </w:r>
      <w:r>
        <w:t>is identified as</w:t>
      </w:r>
      <w:r w:rsidRPr="000F3F4C">
        <w:t xml:space="preserve"> the top priority</w:t>
      </w:r>
      <w:r w:rsidRPr="00397FC3">
        <w:t xml:space="preserve"> (72%)</w:t>
      </w:r>
      <w:r>
        <w:t xml:space="preserve">; around two-thirds </w:t>
      </w:r>
      <w:r w:rsidR="009774D6">
        <w:t xml:space="preserve">each </w:t>
      </w:r>
      <w:r>
        <w:t xml:space="preserve">would </w:t>
      </w:r>
      <w:r w:rsidRPr="00B663A1">
        <w:t xml:space="preserve">prioritize </w:t>
      </w:r>
      <w:r w:rsidRPr="00B663A1">
        <w:rPr>
          <w:rFonts w:cstheme="minorHAnsi"/>
        </w:rPr>
        <w:t xml:space="preserve">cracking down on large landlords buying up housing (68%), increasing transparency in real estate transactions (67%), </w:t>
      </w:r>
      <w:r w:rsidRPr="00B663A1">
        <w:t xml:space="preserve">supporting </w:t>
      </w:r>
      <w:r w:rsidR="00F6481F">
        <w:t>first-time</w:t>
      </w:r>
      <w:r w:rsidRPr="00B663A1">
        <w:t xml:space="preserve"> buyers (66%)</w:t>
      </w:r>
      <w:r w:rsidR="00F6481F">
        <w:t>,</w:t>
      </w:r>
      <w:r w:rsidRPr="00B663A1">
        <w:t xml:space="preserve"> and making monthly mortgage payments more affordable for middle- and lower-income Canadians (64%).</w:t>
      </w:r>
      <w:r>
        <w:t xml:space="preserve"> All of these levels of agreement are marginally lower than in the Fall.</w:t>
      </w:r>
    </w:p>
    <w:p w14:paraId="43E61FE9" w14:textId="492186B5" w:rsidR="00C40F98" w:rsidRPr="00FA194A" w:rsidRDefault="00C40F98" w:rsidP="008750BA">
      <w:pPr>
        <w:pStyle w:val="Para"/>
        <w:rPr>
          <w:lang w:val="en-US"/>
        </w:rPr>
      </w:pPr>
      <w:r w:rsidRPr="003F59BA">
        <w:rPr>
          <w:lang w:val="en-US"/>
        </w:rPr>
        <w:t>In a new question in Winter 2023</w:t>
      </w:r>
      <w:r>
        <w:rPr>
          <w:lang w:val="en-US"/>
        </w:rPr>
        <w:t xml:space="preserve">, Canadians were asked how much impact federal government policies could have on the price of homes in Canada. </w:t>
      </w:r>
      <w:r w:rsidRPr="00584A74">
        <w:rPr>
          <w:lang w:val="en-US"/>
        </w:rPr>
        <w:t>Three-quarters (73</w:t>
      </w:r>
      <w:r w:rsidRPr="00FA194A">
        <w:rPr>
          <w:lang w:val="en-US"/>
        </w:rPr>
        <w:t xml:space="preserve">%) feel these policies could have at least some impact on the price of homes; three in ten (30%) think the impact of these </w:t>
      </w:r>
      <w:r w:rsidR="00F6481F" w:rsidRPr="00FA194A">
        <w:rPr>
          <w:lang w:val="en-US"/>
        </w:rPr>
        <w:t>could be</w:t>
      </w:r>
      <w:r w:rsidRPr="00FA194A">
        <w:rPr>
          <w:lang w:val="en-US"/>
        </w:rPr>
        <w:t xml:space="preserve"> major. One in six (16%) feel these could have little or no impact, and one in ten (11%) are unsure.</w:t>
      </w:r>
    </w:p>
    <w:p w14:paraId="6E63150B" w14:textId="3BB3DD57" w:rsidR="00C40F98" w:rsidRDefault="00C40F98" w:rsidP="008750BA">
      <w:pPr>
        <w:pStyle w:val="Para"/>
        <w:rPr>
          <w:lang w:val="en-US"/>
        </w:rPr>
      </w:pPr>
      <w:r w:rsidRPr="00FA194A">
        <w:rPr>
          <w:lang w:val="en-US"/>
        </w:rPr>
        <w:t xml:space="preserve">Also new in this wave, </w:t>
      </w:r>
      <w:r w:rsidR="009774D6" w:rsidRPr="00FA194A">
        <w:rPr>
          <w:lang w:val="en-US"/>
        </w:rPr>
        <w:t>a</w:t>
      </w:r>
      <w:r w:rsidRPr="00FA194A">
        <w:rPr>
          <w:lang w:val="en-US"/>
        </w:rPr>
        <w:t xml:space="preserve">round </w:t>
      </w:r>
      <w:r w:rsidR="00F6481F" w:rsidRPr="00FA194A">
        <w:rPr>
          <w:lang w:val="en-US"/>
        </w:rPr>
        <w:t>one-third</w:t>
      </w:r>
      <w:r w:rsidRPr="00FA194A">
        <w:rPr>
          <w:lang w:val="en-US"/>
        </w:rPr>
        <w:t xml:space="preserve"> each think </w:t>
      </w:r>
      <w:r w:rsidR="009774D6" w:rsidRPr="00FA194A">
        <w:rPr>
          <w:lang w:val="en-US"/>
        </w:rPr>
        <w:t xml:space="preserve">addressing the lack of affordable housing in Canada </w:t>
      </w:r>
      <w:r w:rsidRPr="00FA194A">
        <w:rPr>
          <w:lang w:val="en-US"/>
        </w:rPr>
        <w:t xml:space="preserve">is the responsibility of the provincial (36%) or federal (32%) governments, while </w:t>
      </w:r>
      <w:r w:rsidR="00F6481F" w:rsidRPr="00FA194A">
        <w:rPr>
          <w:lang w:val="en-US"/>
        </w:rPr>
        <w:t>just over</w:t>
      </w:r>
      <w:r>
        <w:rPr>
          <w:lang w:val="en-US"/>
        </w:rPr>
        <w:t xml:space="preserve"> one in ten (13%) think it is a municipal government responsibility.</w:t>
      </w:r>
    </w:p>
    <w:p w14:paraId="3B937ECC" w14:textId="63614541" w:rsidR="002E1FAE" w:rsidRDefault="002E1FAE">
      <w:pPr>
        <w:autoSpaceDE/>
        <w:autoSpaceDN/>
        <w:adjustRightInd/>
        <w:spacing w:after="0"/>
        <w:rPr>
          <w:rFonts w:ascii="Calibri" w:hAnsi="Calibri" w:cs="Calibri"/>
          <w:sz w:val="22"/>
          <w:szCs w:val="22"/>
        </w:rPr>
      </w:pPr>
      <w:r>
        <w:br w:type="page"/>
      </w:r>
    </w:p>
    <w:p w14:paraId="7E0AF235" w14:textId="77777777" w:rsidR="00DD4166" w:rsidRPr="00FD5CD6" w:rsidRDefault="00765F7D" w:rsidP="008750BA">
      <w:pPr>
        <w:pStyle w:val="Heading2"/>
        <w:ind w:left="0" w:firstLine="0"/>
      </w:pPr>
      <w:bookmarkStart w:id="62" w:name="_Toc128322629"/>
      <w:r w:rsidRPr="00FD5CD6">
        <w:lastRenderedPageBreak/>
        <w:t>Political neutrality statement and contact information</w:t>
      </w:r>
      <w:bookmarkEnd w:id="61"/>
      <w:bookmarkEnd w:id="62"/>
    </w:p>
    <w:p w14:paraId="43FAA497" w14:textId="02CA9F9F" w:rsidR="007F74EC" w:rsidRPr="00FD5CD6" w:rsidRDefault="007F74EC" w:rsidP="008750BA">
      <w:pPr>
        <w:pStyle w:val="Para"/>
      </w:pPr>
      <w:r w:rsidRPr="00FD5CD6">
        <w:t>I hereby certify as senior officer of Environics that the deliverables fully comply with the Government of Canada political neutrality requirements outlined in the Communications Policy of the Government of Canada</w:t>
      </w:r>
      <w:r w:rsidR="00C23A34" w:rsidRPr="00FD5CD6">
        <w:t>,</w:t>
      </w:r>
      <w:r w:rsidRPr="00FD5CD6">
        <w:t xml:space="preserve"> and Procedures for Planning and Contracting Public Opinion Research. Specifically, the deliverables do not include information on electoral voting intentions, political party preferences, standings with the electorate</w:t>
      </w:r>
      <w:r w:rsidR="00C23A34" w:rsidRPr="00FD5CD6">
        <w:t>,</w:t>
      </w:r>
      <w:r w:rsidRPr="00FD5CD6">
        <w:t xml:space="preserve"> or ratings of the performance of a political party or its leaders.</w:t>
      </w:r>
    </w:p>
    <w:p w14:paraId="1AD58A37" w14:textId="79A64732" w:rsidR="00765F7D" w:rsidRPr="00FD5CD6" w:rsidRDefault="001D00C9" w:rsidP="008750BA">
      <w:pPr>
        <w:spacing w:before="240" w:after="0"/>
        <w:rPr>
          <w:sz w:val="22"/>
        </w:rPr>
      </w:pPr>
      <w:r w:rsidRPr="00FD5CD6">
        <w:rPr>
          <w:sz w:val="22"/>
        </w:rPr>
        <w:t>Derek Leebosh</w:t>
      </w:r>
    </w:p>
    <w:p w14:paraId="0D241CAD" w14:textId="77777777" w:rsidR="00765F7D" w:rsidRPr="00FD5CD6" w:rsidRDefault="00765F7D" w:rsidP="008750BA">
      <w:pPr>
        <w:spacing w:after="0"/>
        <w:rPr>
          <w:sz w:val="22"/>
        </w:rPr>
      </w:pPr>
      <w:r w:rsidRPr="00FD5CD6">
        <w:rPr>
          <w:sz w:val="22"/>
        </w:rPr>
        <w:t>Vice President, Public Affairs</w:t>
      </w:r>
    </w:p>
    <w:p w14:paraId="3D6CD145" w14:textId="77777777" w:rsidR="00765F7D" w:rsidRPr="00FD5CD6" w:rsidRDefault="00765F7D" w:rsidP="008750BA">
      <w:pPr>
        <w:spacing w:after="0"/>
        <w:rPr>
          <w:sz w:val="22"/>
        </w:rPr>
      </w:pPr>
      <w:r w:rsidRPr="00FD5CD6">
        <w:rPr>
          <w:sz w:val="22"/>
        </w:rPr>
        <w:t>Environics Research Group</w:t>
      </w:r>
    </w:p>
    <w:p w14:paraId="12A5154B" w14:textId="17843C4B" w:rsidR="00765F7D" w:rsidRPr="00FD5CD6" w:rsidRDefault="00000000" w:rsidP="008750BA">
      <w:pPr>
        <w:spacing w:after="0"/>
        <w:rPr>
          <w:sz w:val="22"/>
        </w:rPr>
      </w:pPr>
      <w:hyperlink r:id="rId19" w:history="1">
        <w:r w:rsidR="001D00C9" w:rsidRPr="00FD5CD6">
          <w:rPr>
            <w:rStyle w:val="Hyperlink"/>
            <w:sz w:val="22"/>
            <w:lang w:val="en-CA"/>
          </w:rPr>
          <w:t>derek.leebosh@environics.ca</w:t>
        </w:r>
      </w:hyperlink>
    </w:p>
    <w:p w14:paraId="622E8DD3" w14:textId="596DD362" w:rsidR="00765F7D" w:rsidRPr="00FD5CD6" w:rsidRDefault="00765F7D" w:rsidP="008750BA">
      <w:pPr>
        <w:spacing w:after="0"/>
        <w:rPr>
          <w:sz w:val="22"/>
        </w:rPr>
      </w:pPr>
      <w:r w:rsidRPr="00FD5CD6">
        <w:rPr>
          <w:sz w:val="22"/>
        </w:rPr>
        <w:t>(</w:t>
      </w:r>
      <w:r w:rsidR="001D00C9" w:rsidRPr="00FD5CD6">
        <w:rPr>
          <w:sz w:val="22"/>
        </w:rPr>
        <w:t>416</w:t>
      </w:r>
      <w:r w:rsidRPr="00FD5CD6">
        <w:rPr>
          <w:sz w:val="22"/>
        </w:rPr>
        <w:t xml:space="preserve">) </w:t>
      </w:r>
      <w:r w:rsidR="006A10E0">
        <w:rPr>
          <w:sz w:val="22"/>
        </w:rPr>
        <w:t>820-1963</w:t>
      </w:r>
    </w:p>
    <w:p w14:paraId="3DB409D0" w14:textId="77777777" w:rsidR="00765F7D" w:rsidRPr="00FD5CD6" w:rsidRDefault="00765F7D" w:rsidP="008750BA">
      <w:pPr>
        <w:pStyle w:val="Para"/>
      </w:pPr>
      <w:r w:rsidRPr="00FD5CD6">
        <w:rPr>
          <w:b/>
        </w:rPr>
        <w:t>Supplier name</w:t>
      </w:r>
      <w:r w:rsidRPr="00FD5CD6">
        <w:t>: Environics Research Group</w:t>
      </w:r>
    </w:p>
    <w:p w14:paraId="3EE951AC" w14:textId="721C57CA" w:rsidR="00184736" w:rsidRPr="00162C66" w:rsidRDefault="00765F7D" w:rsidP="008750BA">
      <w:pPr>
        <w:pStyle w:val="Para"/>
        <w:spacing w:before="0"/>
      </w:pPr>
      <w:r w:rsidRPr="00162C66">
        <w:t xml:space="preserve">PWGSC contract number: </w:t>
      </w:r>
      <w:r w:rsidR="00184736" w:rsidRPr="00162C66">
        <w:t>60074-</w:t>
      </w:r>
      <w:r w:rsidR="004B4DBC">
        <w:t>221039</w:t>
      </w:r>
      <w:r w:rsidR="00184736" w:rsidRPr="00162C66">
        <w:t>/001/CY</w:t>
      </w:r>
    </w:p>
    <w:p w14:paraId="17EEF68C" w14:textId="1111D0A7" w:rsidR="00184736" w:rsidRPr="00FD5CD6" w:rsidRDefault="00184736" w:rsidP="008750BA">
      <w:pPr>
        <w:pStyle w:val="Para"/>
        <w:spacing w:before="0"/>
      </w:pPr>
      <w:r w:rsidRPr="00162C66">
        <w:t xml:space="preserve">Original contract date: </w:t>
      </w:r>
      <w:r w:rsidR="004B4DBC">
        <w:t>2022-09-06</w:t>
      </w:r>
    </w:p>
    <w:p w14:paraId="216ECE9E" w14:textId="0ABA5271" w:rsidR="00162C66" w:rsidRDefault="00765F7D" w:rsidP="008750BA">
      <w:pPr>
        <w:pStyle w:val="Para"/>
        <w:spacing w:before="0"/>
      </w:pPr>
      <w:r w:rsidRPr="00FD5CD6">
        <w:t xml:space="preserve">For more information, contact Finance Canada </w:t>
      </w:r>
      <w:r w:rsidRPr="00CF34FA">
        <w:t xml:space="preserve">at </w:t>
      </w:r>
      <w:hyperlink r:id="rId20" w:history="1">
        <w:r w:rsidR="005928F5" w:rsidRPr="00CF34FA">
          <w:rPr>
            <w:rStyle w:val="Hyperlink"/>
          </w:rPr>
          <w:t>por-rop@fin.gc.ca</w:t>
        </w:r>
      </w:hyperlink>
    </w:p>
    <w:p w14:paraId="050B1896" w14:textId="77777777" w:rsidR="00162C66" w:rsidRPr="00D347D7" w:rsidRDefault="00162C66" w:rsidP="008750BA">
      <w:pPr>
        <w:pStyle w:val="Body10"/>
        <w:rPr>
          <w:lang w:val="en-GB"/>
        </w:rPr>
        <w:sectPr w:rsidR="00162C66" w:rsidRPr="00D347D7" w:rsidSect="00733F8E">
          <w:footerReference w:type="default" r:id="rId21"/>
          <w:pgSz w:w="12240" w:h="15840" w:code="1"/>
          <w:pgMar w:top="1418" w:right="1170" w:bottom="1350" w:left="990" w:header="605" w:footer="662" w:gutter="0"/>
          <w:pgNumType w:fmt="lowerRoman" w:start="1"/>
          <w:cols w:space="720"/>
          <w:docGrid w:linePitch="354"/>
        </w:sectPr>
      </w:pPr>
    </w:p>
    <w:p w14:paraId="448F4DAE" w14:textId="77777777" w:rsidR="00E3630E" w:rsidRPr="00FD5CD6" w:rsidRDefault="00436644" w:rsidP="009A1E99">
      <w:pPr>
        <w:pStyle w:val="Heading1"/>
      </w:pPr>
      <w:bookmarkStart w:id="63" w:name="_Toc369789830"/>
      <w:bookmarkStart w:id="64" w:name="_Toc128322630"/>
      <w:r w:rsidRPr="00FD5CD6">
        <w:lastRenderedPageBreak/>
        <w:t>Introduction</w:t>
      </w:r>
      <w:bookmarkEnd w:id="63"/>
      <w:bookmarkEnd w:id="64"/>
    </w:p>
    <w:bookmarkEnd w:id="52"/>
    <w:p w14:paraId="53CB41C1" w14:textId="594F8AEF" w:rsidR="00207024" w:rsidRPr="00FD5CD6" w:rsidRDefault="00207024" w:rsidP="00207024">
      <w:pPr>
        <w:pStyle w:val="Para"/>
      </w:pPr>
      <w:r w:rsidRPr="00FD5CD6">
        <w:t>Finance Canada commissioned Environics Research Group to conduct quali</w:t>
      </w:r>
      <w:r w:rsidRPr="00FD5CD6">
        <w:softHyphen/>
        <w:t xml:space="preserve">tative and quantitative public opinion research among </w:t>
      </w:r>
      <w:r w:rsidRPr="00CC369C">
        <w:t xml:space="preserve">Canadians in </w:t>
      </w:r>
      <w:r w:rsidR="00CC369C" w:rsidRPr="00CC369C">
        <w:t>Fall 2022 and Winter</w:t>
      </w:r>
      <w:r w:rsidR="00DB5839" w:rsidRPr="00CC369C">
        <w:t xml:space="preserve"> 2023</w:t>
      </w:r>
      <w:r w:rsidRPr="00CC369C">
        <w:t>. The primary</w:t>
      </w:r>
      <w:r w:rsidRPr="00FD5CD6">
        <w:t xml:space="preserve"> objective of the research was to explore current attitudes among Canadians </w:t>
      </w:r>
      <w:r w:rsidR="00D41460">
        <w:t>toward</w:t>
      </w:r>
      <w:r w:rsidRPr="00FD5CD6">
        <w:t xml:space="preserve"> such topics as:</w:t>
      </w:r>
    </w:p>
    <w:p w14:paraId="569F3D47" w14:textId="77777777" w:rsidR="00AD09F1" w:rsidRPr="00FD5CD6" w:rsidRDefault="00AD09F1" w:rsidP="00AD09F1">
      <w:pPr>
        <w:pStyle w:val="BulletIndent"/>
        <w:spacing w:before="240" w:after="80" w:line="281" w:lineRule="auto"/>
      </w:pPr>
      <w:r w:rsidRPr="00FD5CD6">
        <w:t>The state of the economy</w:t>
      </w:r>
      <w:r>
        <w:t>;</w:t>
      </w:r>
    </w:p>
    <w:p w14:paraId="35FEA044" w14:textId="77777777" w:rsidR="00AD09F1" w:rsidRDefault="00AD09F1" w:rsidP="00AD09F1">
      <w:pPr>
        <w:pStyle w:val="BulletIndent"/>
        <w:spacing w:before="80" w:after="80"/>
      </w:pPr>
      <w:r>
        <w:t>Inflation and the cost of living;</w:t>
      </w:r>
    </w:p>
    <w:p w14:paraId="04571185" w14:textId="77777777" w:rsidR="00AD09F1" w:rsidRPr="00FD5CD6" w:rsidRDefault="00AD09F1" w:rsidP="00AD09F1">
      <w:pPr>
        <w:pStyle w:val="BulletIndent"/>
        <w:spacing w:before="80" w:after="80"/>
      </w:pPr>
      <w:r>
        <w:t>Financial stressors;</w:t>
      </w:r>
    </w:p>
    <w:p w14:paraId="1B47D35E" w14:textId="7E3F1CDB" w:rsidR="00AD09F1" w:rsidRPr="00FD5CD6" w:rsidRDefault="00AD09F1" w:rsidP="00AD09F1">
      <w:pPr>
        <w:pStyle w:val="BulletIndent"/>
        <w:spacing w:before="80" w:after="80"/>
      </w:pPr>
      <w:r>
        <w:t>Fiscal issues</w:t>
      </w:r>
      <w:r w:rsidR="00F6481F">
        <w:t>,</w:t>
      </w:r>
      <w:r>
        <w:t xml:space="preserve"> such as the deficit and taxation;</w:t>
      </w:r>
    </w:p>
    <w:p w14:paraId="45FF2F83" w14:textId="77777777" w:rsidR="002E0714" w:rsidRDefault="00AD09F1" w:rsidP="00AD09F1">
      <w:pPr>
        <w:pStyle w:val="BulletIndent"/>
        <w:spacing w:before="80" w:after="80"/>
      </w:pPr>
      <w:r>
        <w:t xml:space="preserve">Housing </w:t>
      </w:r>
      <w:r w:rsidRPr="00BF5CF0">
        <w:t>supply and affordability;</w:t>
      </w:r>
      <w:r w:rsidR="00DB5839" w:rsidRPr="00BF5CF0">
        <w:t xml:space="preserve"> </w:t>
      </w:r>
    </w:p>
    <w:p w14:paraId="2D846B88" w14:textId="3CB1A87B" w:rsidR="00AD09F1" w:rsidRPr="00BF5CF0" w:rsidRDefault="002E0714" w:rsidP="00AD09F1">
      <w:pPr>
        <w:pStyle w:val="BulletIndent"/>
        <w:spacing w:before="80" w:after="80"/>
      </w:pPr>
      <w:r>
        <w:t>Health care</w:t>
      </w:r>
      <w:r w:rsidR="00573879">
        <w:t xml:space="preserve">; </w:t>
      </w:r>
      <w:r w:rsidR="00DB5839" w:rsidRPr="00BF5CF0">
        <w:t>and</w:t>
      </w:r>
    </w:p>
    <w:p w14:paraId="4C1E0497" w14:textId="0AFF55FA" w:rsidR="00AD09F1" w:rsidRPr="00BF5CF0" w:rsidRDefault="00AD09F1" w:rsidP="00AD09F1">
      <w:pPr>
        <w:pStyle w:val="BulletIndent"/>
        <w:spacing w:before="80" w:after="80"/>
      </w:pPr>
      <w:r w:rsidRPr="00BF5CF0">
        <w:t xml:space="preserve">Priorities for the </w:t>
      </w:r>
      <w:r w:rsidR="00DB5839" w:rsidRPr="00BF5CF0">
        <w:t>federal government.</w:t>
      </w:r>
    </w:p>
    <w:p w14:paraId="06D4F705" w14:textId="77777777" w:rsidR="00207024" w:rsidRPr="00FD5CD6" w:rsidRDefault="00207024" w:rsidP="00207024">
      <w:pPr>
        <w:pStyle w:val="Para"/>
      </w:pPr>
      <w:r w:rsidRPr="00FD5CD6">
        <w:t>The research objectives are to explore Canadians’ overall concerns and perceptions about the current state of the Canadian economy</w:t>
      </w:r>
      <w:r>
        <w:t xml:space="preserve"> and </w:t>
      </w:r>
      <w:r w:rsidRPr="00FD5CD6">
        <w:t>emerging issues</w:t>
      </w:r>
      <w:r>
        <w:t>,</w:t>
      </w:r>
      <w:r w:rsidRPr="00FD5CD6">
        <w:t xml:space="preserve"> and their expectations about the role of the Government of Canada in the economy</w:t>
      </w:r>
      <w:r>
        <w:t xml:space="preserve"> and in other measure intended to improve quality of life for Canadians</w:t>
      </w:r>
      <w:r w:rsidRPr="00FD5CD6">
        <w:t>.</w:t>
      </w:r>
    </w:p>
    <w:p w14:paraId="253E098D" w14:textId="77777777" w:rsidR="00765F7D" w:rsidRPr="00FD5CD6" w:rsidRDefault="00765F7D" w:rsidP="009A1E99">
      <w:pPr>
        <w:pStyle w:val="Heading1"/>
      </w:pPr>
      <w:bookmarkStart w:id="65" w:name="_Toc128322631"/>
      <w:r w:rsidRPr="00FD5CD6">
        <w:t>Background</w:t>
      </w:r>
      <w:bookmarkEnd w:id="65"/>
    </w:p>
    <w:p w14:paraId="08321212" w14:textId="63169346" w:rsidR="002362FB" w:rsidRPr="00FD5CD6" w:rsidRDefault="002362FB" w:rsidP="009A1E99">
      <w:pPr>
        <w:pStyle w:val="Para"/>
      </w:pPr>
      <w:r w:rsidRPr="00FD5CD6">
        <w:t>The Department of Finance requires research to obtain information on the public environment into which the Government’s actions will be communicated</w:t>
      </w:r>
      <w:r w:rsidR="005D2D8A" w:rsidRPr="00FD5CD6">
        <w:t>. I</w:t>
      </w:r>
      <w:r w:rsidRPr="00FD5CD6">
        <w:t xml:space="preserve">t is important for the Department of Finance Canada to conduct public opinion research to provide a clear and current sense of the evolution of the public mood </w:t>
      </w:r>
      <w:r w:rsidR="00D41460">
        <w:t>toward</w:t>
      </w:r>
      <w:r w:rsidRPr="00FD5CD6">
        <w:t xml:space="preserve"> the state of the economy, sense of personal economic well-being</w:t>
      </w:r>
      <w:r w:rsidR="00F6481F">
        <w:t>,</w:t>
      </w:r>
      <w:r w:rsidRPr="00FD5CD6">
        <w:t xml:space="preserve"> and </w:t>
      </w:r>
      <w:r w:rsidR="005D2D8A" w:rsidRPr="00FD5CD6">
        <w:t>G</w:t>
      </w:r>
      <w:r w:rsidRPr="00FD5CD6">
        <w:t>overnment actions in the economic sphere</w:t>
      </w:r>
      <w:r w:rsidR="00C23A34" w:rsidRPr="00FD5CD6">
        <w:t>,</w:t>
      </w:r>
      <w:r w:rsidRPr="00FD5CD6">
        <w:t xml:space="preserve"> in order to remain current on the public environment into which </w:t>
      </w:r>
      <w:r w:rsidR="00C23A34" w:rsidRPr="00FD5CD6">
        <w:t>G</w:t>
      </w:r>
      <w:r w:rsidRPr="00FD5CD6">
        <w:t>overnment actions will be communicated.</w:t>
      </w:r>
    </w:p>
    <w:p w14:paraId="07B002F1" w14:textId="77777777" w:rsidR="00603BD6" w:rsidRPr="00FD5CD6" w:rsidRDefault="005D709F" w:rsidP="00F55F8C">
      <w:pPr>
        <w:pStyle w:val="Heading1"/>
        <w:keepLines/>
      </w:pPr>
      <w:bookmarkStart w:id="66" w:name="_Toc128322632"/>
      <w:bookmarkStart w:id="67" w:name="_Hlk505113246"/>
      <w:r w:rsidRPr="00FD5CD6">
        <w:lastRenderedPageBreak/>
        <w:t>I.</w:t>
      </w:r>
      <w:r w:rsidRPr="00FD5CD6">
        <w:tab/>
      </w:r>
      <w:r w:rsidR="00765F7D" w:rsidRPr="00FD5CD6">
        <w:t xml:space="preserve">Detailed </w:t>
      </w:r>
      <w:r w:rsidR="00D52DB9" w:rsidRPr="00FD5CD6">
        <w:t>f</w:t>
      </w:r>
      <w:r w:rsidR="00765F7D" w:rsidRPr="00FD5CD6">
        <w:t>indings</w:t>
      </w:r>
      <w:r w:rsidR="00D52DB9" w:rsidRPr="00FD5CD6">
        <w:t xml:space="preserve"> – qualitative phase</w:t>
      </w:r>
      <w:bookmarkEnd w:id="66"/>
    </w:p>
    <w:p w14:paraId="14E9D34E" w14:textId="77777777" w:rsidR="005066AE" w:rsidRPr="0084410E" w:rsidRDefault="005066AE" w:rsidP="0084410E">
      <w:pPr>
        <w:pStyle w:val="Heading2"/>
        <w:keepNext/>
        <w:keepLines/>
        <w:numPr>
          <w:ilvl w:val="0"/>
          <w:numId w:val="12"/>
        </w:numPr>
        <w:ind w:hanging="720"/>
      </w:pPr>
      <w:bookmarkStart w:id="68" w:name="_Toc128322633"/>
      <w:bookmarkStart w:id="69" w:name="_Toc405383199"/>
      <w:bookmarkEnd w:id="67"/>
      <w:r w:rsidRPr="0084410E">
        <w:t>Perceptions of Canada’s economy</w:t>
      </w:r>
      <w:bookmarkEnd w:id="68"/>
    </w:p>
    <w:p w14:paraId="695C10BB" w14:textId="016AEED5" w:rsidR="005066AE" w:rsidRPr="00D02945" w:rsidRDefault="005066AE" w:rsidP="005066AE">
      <w:pPr>
        <w:pStyle w:val="Para"/>
        <w:keepNext/>
        <w:keepLines/>
        <w:rPr>
          <w:b/>
          <w:bCs/>
        </w:rPr>
      </w:pPr>
      <w:r w:rsidRPr="00D02945">
        <w:rPr>
          <w:b/>
          <w:bCs/>
        </w:rPr>
        <w:t>Word association</w:t>
      </w:r>
      <w:r w:rsidR="00764E8C">
        <w:rPr>
          <w:b/>
          <w:bCs/>
        </w:rPr>
        <w:t>s</w:t>
      </w:r>
      <w:r w:rsidRPr="00D02945">
        <w:rPr>
          <w:b/>
          <w:bCs/>
        </w:rPr>
        <w:t xml:space="preserve"> </w:t>
      </w:r>
    </w:p>
    <w:p w14:paraId="7284DEC6" w14:textId="2D56F551" w:rsidR="00C66922" w:rsidRDefault="009B6F72" w:rsidP="00923C0B">
      <w:pPr>
        <w:pStyle w:val="Para"/>
        <w:keepNext/>
        <w:keepLines/>
      </w:pPr>
      <w:r>
        <w:t>At the start of</w:t>
      </w:r>
      <w:r w:rsidR="005066AE" w:rsidRPr="00D02945">
        <w:t xml:space="preserve"> each session, participants were asked to share one word that they felt best described the current state of the Canadian economy. The words participants provided</w:t>
      </w:r>
      <w:r>
        <w:t xml:space="preserve"> </w:t>
      </w:r>
      <w:r w:rsidR="005066AE" w:rsidRPr="00D02945">
        <w:t>typically conveyed feelings of uncertainty and negativity</w:t>
      </w:r>
      <w:r w:rsidR="007B61AE">
        <w:t xml:space="preserve"> such as</w:t>
      </w:r>
      <w:r w:rsidR="005066AE" w:rsidRPr="00D02945">
        <w:t xml:space="preserve"> “struggling”</w:t>
      </w:r>
      <w:r w:rsidR="00C2099F">
        <w:t>,</w:t>
      </w:r>
      <w:r w:rsidR="005066AE" w:rsidRPr="00D02945">
        <w:t xml:space="preserve"> “</w:t>
      </w:r>
      <w:r w:rsidR="005066AE" w:rsidRPr="00472D88">
        <w:t>challenging”</w:t>
      </w:r>
      <w:r w:rsidR="00C2099F">
        <w:t>,</w:t>
      </w:r>
      <w:r w:rsidR="005066AE" w:rsidRPr="00472D88">
        <w:t xml:space="preserve"> </w:t>
      </w:r>
      <w:r w:rsidR="00E90AD5">
        <w:t>“reeling</w:t>
      </w:r>
      <w:r w:rsidR="00C2099F">
        <w:t>,</w:t>
      </w:r>
      <w:r w:rsidR="00E90AD5">
        <w:t xml:space="preserve">” </w:t>
      </w:r>
      <w:r w:rsidR="00C66922">
        <w:t>“dismal”</w:t>
      </w:r>
      <w:r w:rsidR="00B9547E">
        <w:t>,</w:t>
      </w:r>
      <w:r w:rsidR="00C66922">
        <w:t xml:space="preserve"> </w:t>
      </w:r>
      <w:r w:rsidR="005066AE" w:rsidRPr="00472D88">
        <w:t>“difficult”</w:t>
      </w:r>
      <w:r w:rsidR="00AF4DAC">
        <w:t>,</w:t>
      </w:r>
      <w:r w:rsidR="005066AE" w:rsidRPr="00472D88">
        <w:t xml:space="preserve"> </w:t>
      </w:r>
      <w:r w:rsidR="00AF4DAC">
        <w:t xml:space="preserve">“scary”, </w:t>
      </w:r>
      <w:r w:rsidR="007B61AE">
        <w:t xml:space="preserve">“expensive”, </w:t>
      </w:r>
      <w:r w:rsidR="007427EB">
        <w:t xml:space="preserve">“on the cusp”, </w:t>
      </w:r>
      <w:r w:rsidR="005066AE" w:rsidRPr="00472D88">
        <w:t xml:space="preserve">and “inflation”. Other </w:t>
      </w:r>
      <w:r w:rsidR="00B01838">
        <w:t xml:space="preserve">negative </w:t>
      </w:r>
      <w:r w:rsidR="005066AE" w:rsidRPr="00472D88">
        <w:t>words used less frequently included “poor”</w:t>
      </w:r>
      <w:r w:rsidR="00B9547E">
        <w:t>,</w:t>
      </w:r>
      <w:r w:rsidR="005066AE" w:rsidRPr="00472D88">
        <w:t xml:space="preserve"> “falling”</w:t>
      </w:r>
      <w:r w:rsidR="00B9547E">
        <w:t>,</w:t>
      </w:r>
      <w:r w:rsidR="005066AE" w:rsidRPr="00472D88">
        <w:t xml:space="preserve"> </w:t>
      </w:r>
      <w:r w:rsidR="00B9547E">
        <w:t xml:space="preserve">“standstill”, </w:t>
      </w:r>
      <w:r w:rsidR="005066AE" w:rsidRPr="00472D88">
        <w:t xml:space="preserve">and “tanking”. Some words that </w:t>
      </w:r>
      <w:r w:rsidR="00B01838">
        <w:t xml:space="preserve">described the economy in a more </w:t>
      </w:r>
      <w:r w:rsidR="005066AE" w:rsidRPr="00472D88">
        <w:t xml:space="preserve">neutral or positive </w:t>
      </w:r>
      <w:r w:rsidR="00B01838">
        <w:t xml:space="preserve">way </w:t>
      </w:r>
      <w:r w:rsidR="007427EB">
        <w:t xml:space="preserve">were also mentioned such as </w:t>
      </w:r>
      <w:r w:rsidR="005066AE" w:rsidRPr="00472D88">
        <w:t>“okay”</w:t>
      </w:r>
      <w:r w:rsidR="005F3B87">
        <w:t>,</w:t>
      </w:r>
      <w:r w:rsidR="005066AE" w:rsidRPr="00472D88">
        <w:t xml:space="preserve"> “improving”</w:t>
      </w:r>
      <w:r w:rsidR="005F3B87">
        <w:t>,</w:t>
      </w:r>
      <w:r w:rsidR="005066AE" w:rsidRPr="00472D88">
        <w:t xml:space="preserve"> </w:t>
      </w:r>
      <w:r w:rsidR="005F3B87">
        <w:t xml:space="preserve">“stable”, </w:t>
      </w:r>
      <w:r w:rsidR="007427EB">
        <w:t xml:space="preserve">and </w:t>
      </w:r>
      <w:r w:rsidR="005066AE" w:rsidRPr="00472D88">
        <w:t>“average”.</w:t>
      </w:r>
      <w:r w:rsidR="00571223">
        <w:t xml:space="preserve"> But the negative words far outnumbered the neutral to positive words. </w:t>
      </w:r>
      <w:r w:rsidR="005066AE" w:rsidRPr="00472D88">
        <w:t xml:space="preserve"> </w:t>
      </w:r>
    </w:p>
    <w:p w14:paraId="7DEB13D3" w14:textId="762ACCE5" w:rsidR="00923C0B" w:rsidRDefault="005066AE" w:rsidP="00923C0B">
      <w:pPr>
        <w:pStyle w:val="Para"/>
        <w:keepNext/>
        <w:keepLines/>
      </w:pPr>
      <w:r w:rsidRPr="00472D88">
        <w:t>Words used to describe the economy were fairly consistent across regions</w:t>
      </w:r>
      <w:r w:rsidR="00CF691C">
        <w:t>, though Prairie participants were less negative in their view of the economy than were participants from the other regions</w:t>
      </w:r>
      <w:r>
        <w:t>.</w:t>
      </w:r>
      <w:r w:rsidR="00B4762E">
        <w:t xml:space="preserve"> </w:t>
      </w:r>
      <w:r w:rsidR="00923C0B">
        <w:t xml:space="preserve">There were also some differences between income levels, with middle- to higher-income participants more often using neutral words to describe the Canadian economy while lower income participants, many of whom were personally struggling to make ends meet, </w:t>
      </w:r>
      <w:r w:rsidR="00125CAB">
        <w:t xml:space="preserve">tended to </w:t>
      </w:r>
      <w:r w:rsidR="006C544A">
        <w:t>us</w:t>
      </w:r>
      <w:r w:rsidR="00125CAB">
        <w:t>e</w:t>
      </w:r>
      <w:r w:rsidR="006C544A">
        <w:t xml:space="preserve"> much more negative words.</w:t>
      </w:r>
    </w:p>
    <w:p w14:paraId="16A17EE6" w14:textId="662F7268" w:rsidR="0066506F" w:rsidRDefault="0066506F" w:rsidP="0066506F">
      <w:pPr>
        <w:pStyle w:val="Para"/>
        <w:keepNext/>
        <w:keepLines/>
      </w:pPr>
      <w:r>
        <w:t>When asked to elaborate on why they provided negative words to describe the economy</w:t>
      </w:r>
      <w:r w:rsidR="00CC6855">
        <w:t>, the conversation almost always went back to rising prices and how life was less and less affordable.</w:t>
      </w:r>
      <w:r w:rsidR="009923F4">
        <w:t xml:space="preserve"> Participants were consistently concerned with their ability to afford </w:t>
      </w:r>
      <w:r w:rsidR="00134A98">
        <w:t xml:space="preserve">necessities such as </w:t>
      </w:r>
      <w:r w:rsidR="009923F4">
        <w:t xml:space="preserve">groceries and </w:t>
      </w:r>
      <w:r w:rsidR="00134A98">
        <w:t xml:space="preserve">housing. Many </w:t>
      </w:r>
      <w:r w:rsidR="00301B8D">
        <w:t xml:space="preserve">younger participants spoke of being stuck in dead-end low paying jobs </w:t>
      </w:r>
      <w:r w:rsidR="003350D6">
        <w:t xml:space="preserve">and wondered if they would ever be able to </w:t>
      </w:r>
      <w:r>
        <w:t xml:space="preserve">afford to move out on their own and </w:t>
      </w:r>
      <w:r w:rsidR="003350D6">
        <w:t>own a home</w:t>
      </w:r>
      <w:r>
        <w:t xml:space="preserve">. Older </w:t>
      </w:r>
      <w:r w:rsidR="00292AC8">
        <w:t xml:space="preserve">participants often projected their economic concerns </w:t>
      </w:r>
      <w:r w:rsidR="00B51834">
        <w:t xml:space="preserve">onto their children or to younger people in general in terms of ever being </w:t>
      </w:r>
      <w:r>
        <w:t>afford a home or build financial security.</w:t>
      </w:r>
    </w:p>
    <w:p w14:paraId="5A343E5A" w14:textId="02192468" w:rsidR="00860BBF" w:rsidRPr="00860BBF" w:rsidRDefault="00860BBF" w:rsidP="00860BBF">
      <w:pPr>
        <w:pStyle w:val="Para"/>
        <w:keepNext/>
        <w:keepLines/>
        <w:rPr>
          <w:b/>
        </w:rPr>
      </w:pPr>
      <w:r w:rsidRPr="00860BBF">
        <w:rPr>
          <w:b/>
          <w:bCs/>
        </w:rPr>
        <w:t xml:space="preserve">Specific </w:t>
      </w:r>
      <w:r w:rsidR="00AF418D">
        <w:rPr>
          <w:b/>
          <w:bCs/>
        </w:rPr>
        <w:t xml:space="preserve">economic </w:t>
      </w:r>
      <w:r w:rsidRPr="00860BBF">
        <w:rPr>
          <w:b/>
          <w:bCs/>
        </w:rPr>
        <w:t>concerns</w:t>
      </w:r>
    </w:p>
    <w:p w14:paraId="7B68B1AE" w14:textId="5BD74D65" w:rsidR="005066AE" w:rsidRDefault="005066AE" w:rsidP="005066AE">
      <w:pPr>
        <w:pStyle w:val="Para"/>
      </w:pPr>
      <w:r>
        <w:t>T</w:t>
      </w:r>
      <w:r w:rsidRPr="00472D88">
        <w:t xml:space="preserve">he </w:t>
      </w:r>
      <w:r>
        <w:t xml:space="preserve">key issues causing </w:t>
      </w:r>
      <w:r w:rsidR="00256AA7">
        <w:t xml:space="preserve">the most </w:t>
      </w:r>
      <w:r w:rsidR="00C03426">
        <w:t xml:space="preserve">economic </w:t>
      </w:r>
      <w:r>
        <w:t>concern for Canadians</w:t>
      </w:r>
      <w:r w:rsidR="00256AA7">
        <w:t xml:space="preserve"> we</w:t>
      </w:r>
      <w:r>
        <w:t xml:space="preserve">re </w:t>
      </w:r>
      <w:r w:rsidRPr="00472D88">
        <w:t xml:space="preserve">inflation, rising interest rates, and housing affordability – </w:t>
      </w:r>
      <w:r>
        <w:t>all tied to the general cost of living. It is notable that there were very few variations to these key themes, and that Canadians across all regions in all levels of income seem to be going through the same experience</w:t>
      </w:r>
      <w:r w:rsidR="00256AA7">
        <w:t>s</w:t>
      </w:r>
      <w:r>
        <w:t>.</w:t>
      </w:r>
      <w:r w:rsidR="00256AA7">
        <w:t xml:space="preserve"> The main difference was that while many </w:t>
      </w:r>
      <w:r w:rsidR="00A26A1B">
        <w:t xml:space="preserve">lower income participants reported </w:t>
      </w:r>
      <w:r w:rsidR="005D4A92">
        <w:t xml:space="preserve">that rising prices </w:t>
      </w:r>
      <w:r w:rsidR="00B6788D">
        <w:t xml:space="preserve">were making them do without some products and cut back on discretionary spending, higher income participants viewed </w:t>
      </w:r>
      <w:r w:rsidR="003F264E">
        <w:t>inflation and higher grocery prices more as something they had to grudgingly put up with</w:t>
      </w:r>
      <w:r w:rsidR="00720166">
        <w:t>.</w:t>
      </w:r>
      <w:r w:rsidR="00A26A1B">
        <w:t xml:space="preserve"> </w:t>
      </w:r>
    </w:p>
    <w:p w14:paraId="7A7548A8" w14:textId="372C2F6A" w:rsidR="005066AE" w:rsidRDefault="005066AE" w:rsidP="005066AE">
      <w:pPr>
        <w:pStyle w:val="Para"/>
      </w:pPr>
      <w:r w:rsidRPr="005158EB">
        <w:rPr>
          <w:rStyle w:val="normaltextrun"/>
        </w:rPr>
        <w:t>A</w:t>
      </w:r>
      <w:r w:rsidRPr="005158EB">
        <w:t xml:space="preserve">ttitudes toward the economy were quite consistent by region and income level, with participants feeling uncertain and unhopeful about Canada’s current economic state and anticipating another challenging year. </w:t>
      </w:r>
      <w:r>
        <w:t>However, participants from the Prairies had a more neutral view of the economy, feeling that the worst has happened, and the economy may turn a corner in the coming year.</w:t>
      </w:r>
      <w:r w:rsidR="009B6F72">
        <w:t xml:space="preserve"> They noted how commodity prices had improved, that housing prices were levelling off and that there were lots of jobs available.</w:t>
      </w:r>
      <w:r>
        <w:t xml:space="preserve"> Day-to-day costs continue to cause concern for people of all income levels and regions. Even those in the higher income bracket who may not be experiencing hardships are now noticing the cost of items such as groceries and being more mindful of even small purchases. Young people are concerned about their ability to afford housing now and their inability to enter the housing market due to rising home prices and interest rates. Older generations are worried about their own children being able to build a home or attain financial security in the future. </w:t>
      </w:r>
    </w:p>
    <w:p w14:paraId="1D29BBA8" w14:textId="77777777" w:rsidR="002B7E90" w:rsidRDefault="002B7E90" w:rsidP="002B7E90">
      <w:pPr>
        <w:pStyle w:val="Para"/>
        <w:keepNext/>
        <w:keepLines/>
      </w:pPr>
      <w:r>
        <w:lastRenderedPageBreak/>
        <w:t>It was notable that while participants in Ontario, BC and the Prairies were able to provide their perspectives on the state of national economy, participants from Quebec and from the Atlantic provinces were much less able to conceive of the Canadian economy as they tended to focus more on how the economy was performing in their own province.</w:t>
      </w:r>
    </w:p>
    <w:p w14:paraId="33FB16A1" w14:textId="77777777" w:rsidR="005D6517" w:rsidRDefault="00F55454" w:rsidP="00E842D7">
      <w:pPr>
        <w:pStyle w:val="Para"/>
      </w:pPr>
      <w:r>
        <w:t xml:space="preserve">The specific economic concerns raised by participants were </w:t>
      </w:r>
      <w:r w:rsidR="005A27D0">
        <w:t xml:space="preserve">very much at the </w:t>
      </w:r>
      <w:r>
        <w:t>personal level</w:t>
      </w:r>
      <w:r w:rsidR="005A27D0">
        <w:t>. It was rare for anyone to r</w:t>
      </w:r>
      <w:r>
        <w:t xml:space="preserve">aise </w:t>
      </w:r>
      <w:r w:rsidR="00924241">
        <w:t>more macro-</w:t>
      </w:r>
      <w:r>
        <w:t xml:space="preserve">economic concerns </w:t>
      </w:r>
      <w:r w:rsidR="00924241">
        <w:t xml:space="preserve">such as </w:t>
      </w:r>
      <w:r>
        <w:t>productivity</w:t>
      </w:r>
      <w:r w:rsidR="00924241">
        <w:t xml:space="preserve">, </w:t>
      </w:r>
      <w:r>
        <w:t>economic growth</w:t>
      </w:r>
      <w:r w:rsidR="00924241">
        <w:t>, labour market issues</w:t>
      </w:r>
      <w:r>
        <w:t xml:space="preserve"> or sustainability.</w:t>
      </w:r>
      <w:r w:rsidR="00E842D7">
        <w:t xml:space="preserve"> </w:t>
      </w:r>
    </w:p>
    <w:p w14:paraId="0A439F95" w14:textId="147324D7" w:rsidR="00E842D7" w:rsidRDefault="00E842D7" w:rsidP="00E842D7">
      <w:pPr>
        <w:pStyle w:val="Para"/>
      </w:pPr>
      <w:r>
        <w:t xml:space="preserve">Participants rarely </w:t>
      </w:r>
      <w:r w:rsidR="00AB2867">
        <w:t xml:space="preserve">described </w:t>
      </w:r>
      <w:r>
        <w:t>unemployment</w:t>
      </w:r>
      <w:r w:rsidR="00AB2867">
        <w:t xml:space="preserve"> or possible job losses as their main economic concern. Though some had read about some major layoffs in the high tech sector and </w:t>
      </w:r>
      <w:r w:rsidR="005D6517">
        <w:t>wondered if that might be a sign of things to come</w:t>
      </w:r>
      <w:r>
        <w:t xml:space="preserve">. </w:t>
      </w:r>
      <w:r w:rsidR="00FD437E">
        <w:t xml:space="preserve">Jobs were often described as plentiful but that many did not </w:t>
      </w:r>
      <w:r>
        <w:t xml:space="preserve">pay </w:t>
      </w:r>
      <w:r w:rsidR="008E15A9">
        <w:t>enough to live on</w:t>
      </w:r>
      <w:r w:rsidR="00A62F06">
        <w:t xml:space="preserve"> </w:t>
      </w:r>
      <w:r w:rsidR="008E15A9">
        <w:t xml:space="preserve">or </w:t>
      </w:r>
      <w:r w:rsidR="00A62F06">
        <w:t xml:space="preserve">did not </w:t>
      </w:r>
      <w:r w:rsidR="008E15A9">
        <w:t>have adequate benefits</w:t>
      </w:r>
      <w:r>
        <w:t xml:space="preserve">. </w:t>
      </w:r>
      <w:r w:rsidR="00642E4E">
        <w:t xml:space="preserve">Some participants expressed concerns about </w:t>
      </w:r>
      <w:r>
        <w:t>labour shortages</w:t>
      </w:r>
      <w:r w:rsidR="00642E4E">
        <w:t xml:space="preserve"> – particularly in such sec</w:t>
      </w:r>
      <w:r w:rsidR="00AE6736">
        <w:t>t</w:t>
      </w:r>
      <w:r w:rsidR="00642E4E">
        <w:t xml:space="preserve">ors as retail, </w:t>
      </w:r>
      <w:r w:rsidR="00DC3AFE">
        <w:t>hospitality,</w:t>
      </w:r>
      <w:r w:rsidR="00642E4E">
        <w:t xml:space="preserve"> and health care</w:t>
      </w:r>
      <w:r>
        <w:t>. There was a perception that many jobs were going unfilled because wages were too low or because the work was undesirable. Participants in the Atlantic sessions in particular noted seeing an inordinate amount of job advertisements by both large and small businesses. This was seen as a struggle for businesses who are trying to recuperate after pandemic losses but are unable to find staff. Other noted many people are underemployed, unable to find jobs that match their skillsets. Some felt that during the pandemic many people with lower level jobs had collected the CERB and no longer wanted to go back to jobs with low wages and deplorable working conditions.</w:t>
      </w:r>
    </w:p>
    <w:p w14:paraId="5F4DD04C" w14:textId="77777777" w:rsidR="00E842D7" w:rsidRDefault="00E842D7" w:rsidP="00E842D7">
      <w:pPr>
        <w:pStyle w:val="Para"/>
      </w:pPr>
      <w:r>
        <w:t>In previous waves of qualitative research on the state of the economy, other issues and concerns were often raised. For example, participants in British Columbia in particular would often mention environmental issues and climate change even in the context of a discussion about the state of the economy. In this round of focus groups, these issues were almost never raised spontaneously.</w:t>
      </w:r>
    </w:p>
    <w:p w14:paraId="67BDE1B4" w14:textId="662676C7" w:rsidR="00A246D8" w:rsidRPr="00A246D8" w:rsidRDefault="00A246D8" w:rsidP="005066AE">
      <w:pPr>
        <w:pStyle w:val="Para"/>
        <w:rPr>
          <w:b/>
          <w:bCs/>
        </w:rPr>
      </w:pPr>
      <w:r w:rsidRPr="00A246D8">
        <w:rPr>
          <w:b/>
          <w:bCs/>
        </w:rPr>
        <w:t>Canada’s economy in global context</w:t>
      </w:r>
    </w:p>
    <w:p w14:paraId="40C70C11" w14:textId="77777777" w:rsidR="00A26C47" w:rsidRDefault="005066AE" w:rsidP="005066AE">
      <w:pPr>
        <w:pStyle w:val="Para"/>
      </w:pPr>
      <w:r>
        <w:t xml:space="preserve">Most participants agreed that Canada is faring reasonably well compared to other countries and that inflation is happening everywhere and is not a “made in Canada” problem. Many participants actually felt that Canada was doing better than many other countries but that we are not “at the top”, rather “somewhere in the middle of the pack”. </w:t>
      </w:r>
      <w:r w:rsidR="003D0CF8">
        <w:t xml:space="preserve">Certainly, when Canada’s economy was compared to that of countries in the developing world, it was acknowledged that Canada remains one of the richest countries in the world and that we have a very high standard of living. </w:t>
      </w:r>
      <w:r w:rsidR="00AA06FF">
        <w:t xml:space="preserve">Participants who </w:t>
      </w:r>
      <w:r w:rsidR="00E44CA8">
        <w:t xml:space="preserve">had immigrated to Canada from poorer countries often noted that as bad as things may seem in Canada economically, it still could not be compared to the economic challenges faced by countries in the developing world. </w:t>
      </w:r>
    </w:p>
    <w:p w14:paraId="55796F0B" w14:textId="67764F24" w:rsidR="003F363D" w:rsidRDefault="00E44CA8" w:rsidP="005066AE">
      <w:pPr>
        <w:pStyle w:val="Para"/>
      </w:pPr>
      <w:r>
        <w:t xml:space="preserve">When it came to comparing the Canadian economy to the economy in other “peer countries” such as the United States, Great Britain, France or Germany, the consensus </w:t>
      </w:r>
      <w:r w:rsidR="004D417C">
        <w:t xml:space="preserve">among those with an opinion </w:t>
      </w:r>
      <w:r>
        <w:t>was that we were likely doing about as well or as badly as they were.</w:t>
      </w:r>
      <w:r w:rsidR="004D417C">
        <w:t xml:space="preserve"> However, many </w:t>
      </w:r>
      <w:r w:rsidR="004F2C93">
        <w:t xml:space="preserve">were so focused on their personal economic challenges trying to find shelter and make ends meet that they did not have </w:t>
      </w:r>
      <w:r w:rsidR="00D011AC">
        <w:t>any idea of how the Canadian economy compared with other peer countries. Many though had seen news reports that inflation as just as bad, if not worse in the U.S.</w:t>
      </w:r>
      <w:r w:rsidR="00A26C47">
        <w:t xml:space="preserve"> </w:t>
      </w:r>
      <w:r w:rsidR="003F363D">
        <w:t xml:space="preserve">It was also frequently noted that the Canadian economy was often </w:t>
      </w:r>
      <w:r w:rsidR="00970D1D">
        <w:t xml:space="preserve">affected by </w:t>
      </w:r>
      <w:r w:rsidR="003F363D">
        <w:t xml:space="preserve">economic conditions in other countries and </w:t>
      </w:r>
      <w:r w:rsidR="009544B2">
        <w:t>that we are very much a part of a global economy.</w:t>
      </w:r>
      <w:r w:rsidR="003F363D">
        <w:t xml:space="preserve"> </w:t>
      </w:r>
    </w:p>
    <w:p w14:paraId="7C4BACD9" w14:textId="77777777" w:rsidR="006B5ED6" w:rsidRDefault="006B5ED6" w:rsidP="005066AE">
      <w:pPr>
        <w:pStyle w:val="Para"/>
      </w:pPr>
    </w:p>
    <w:p w14:paraId="04BE9367" w14:textId="77777777" w:rsidR="006B5ED6" w:rsidRDefault="006B5ED6" w:rsidP="005066AE">
      <w:pPr>
        <w:pStyle w:val="Para"/>
      </w:pPr>
    </w:p>
    <w:p w14:paraId="45EB26AA" w14:textId="40EBB3E1" w:rsidR="00C0377F" w:rsidRPr="00C0377F" w:rsidRDefault="00C0377F" w:rsidP="005066AE">
      <w:pPr>
        <w:pStyle w:val="Para"/>
        <w:rPr>
          <w:b/>
          <w:bCs/>
        </w:rPr>
      </w:pPr>
      <w:r>
        <w:rPr>
          <w:b/>
          <w:bCs/>
        </w:rPr>
        <w:lastRenderedPageBreak/>
        <w:t>Economic p</w:t>
      </w:r>
      <w:r w:rsidRPr="00C0377F">
        <w:rPr>
          <w:b/>
          <w:bCs/>
        </w:rPr>
        <w:t>rognosis</w:t>
      </w:r>
    </w:p>
    <w:p w14:paraId="18162294" w14:textId="77777777" w:rsidR="005066AE" w:rsidRDefault="005066AE" w:rsidP="005066AE">
      <w:pPr>
        <w:pStyle w:val="Para"/>
      </w:pPr>
      <w:r>
        <w:t xml:space="preserve">Participants rely mainly on their immediate environment to judge how the economy is doing, pulling examples from their personal lives and those of their friends and family. The continued rising cost of goods was a significant indicator of how “bad” the economy is doing. Rarely did participants bring up macro-economic indicators such as unemployment or GDP. </w:t>
      </w:r>
    </w:p>
    <w:p w14:paraId="2439510C" w14:textId="0D4DCE57" w:rsidR="005066AE" w:rsidRDefault="005066AE" w:rsidP="005066AE">
      <w:pPr>
        <w:pStyle w:val="Para"/>
      </w:pPr>
      <w:r>
        <w:t xml:space="preserve">The </w:t>
      </w:r>
      <w:r w:rsidR="00A26C47">
        <w:t xml:space="preserve">prognosis for </w:t>
      </w:r>
      <w:r>
        <w:t xml:space="preserve">the economy </w:t>
      </w:r>
      <w:r w:rsidR="00A26C47">
        <w:t xml:space="preserve">in the coming year </w:t>
      </w:r>
      <w:r>
        <w:t xml:space="preserve">according to </w:t>
      </w:r>
      <w:r w:rsidR="00A26C47">
        <w:t xml:space="preserve">most </w:t>
      </w:r>
      <w:r>
        <w:t xml:space="preserve">participants </w:t>
      </w:r>
      <w:r w:rsidR="00A26C47">
        <w:t>wa</w:t>
      </w:r>
      <w:r>
        <w:t xml:space="preserve">s much of the same. The groups did not have a very positive outlook for the next year and </w:t>
      </w:r>
      <w:r w:rsidR="009D584F">
        <w:t>we</w:t>
      </w:r>
      <w:r>
        <w:t xml:space="preserve">re anticipating continued challenges. </w:t>
      </w:r>
      <w:r w:rsidR="009D584F">
        <w:t xml:space="preserve">While some noted that housing prices were starting to level off this was seen as being counterbalanced by higher mortgage rates – rendering housing just as unaffordable as before. </w:t>
      </w:r>
      <w:r w:rsidR="00215DFE">
        <w:t xml:space="preserve">There was also perception that while prices might stop going up at such an alarming rate, </w:t>
      </w:r>
      <w:r w:rsidR="00D4094B">
        <w:t xml:space="preserve">prices were almost never going to return to the levels of two years ago – with the notable exception of gasoline, which several people acknowledged had recently dropped in price. </w:t>
      </w:r>
      <w:r>
        <w:t xml:space="preserve">Only in the Prairies were participants more neutral and feeling like the economy may improve over the coming year. </w:t>
      </w:r>
      <w:r w:rsidR="00F25123">
        <w:t xml:space="preserve">This may be at least partly because recent economic instability has caused some key commodity prices to rise. For example, the war in Ukraine has had short term benefits in Saskatchewan </w:t>
      </w:r>
      <w:r w:rsidR="00406C1D">
        <w:t>as it has caused prices of wheat and potash to rise.</w:t>
      </w:r>
    </w:p>
    <w:p w14:paraId="3B84DEC4" w14:textId="36829274" w:rsidR="0033116E" w:rsidRDefault="0033116E" w:rsidP="005066AE">
      <w:pPr>
        <w:pStyle w:val="Para"/>
      </w:pPr>
      <w:r>
        <w:t xml:space="preserve">It was also notable how the mood about </w:t>
      </w:r>
      <w:r w:rsidR="00BB2FC8">
        <w:t xml:space="preserve">where the economy was headed was quite different from when research was conducted a year ago in the winter of 2022. </w:t>
      </w:r>
      <w:r w:rsidR="009F7126">
        <w:t>At that time, while people were very concerned about rising prices and instability in the world, there was also much more of a focus on how the Covid-19 pandemic was affecting the economy and many people had some degree of optimism than once lockdowns were over</w:t>
      </w:r>
      <w:r w:rsidR="00E97B45">
        <w:t>,</w:t>
      </w:r>
      <w:r w:rsidR="009F7126">
        <w:t xml:space="preserve"> and the pandemic faded </w:t>
      </w:r>
      <w:r w:rsidR="00E97B45">
        <w:t>–</w:t>
      </w:r>
      <w:r w:rsidR="009F7126">
        <w:t xml:space="preserve"> </w:t>
      </w:r>
      <w:r w:rsidR="00E97B45">
        <w:t xml:space="preserve">things would start to pick and that the economy would improve. Now, one year later, everything has </w:t>
      </w:r>
      <w:r w:rsidR="00AC1181">
        <w:t xml:space="preserve">already </w:t>
      </w:r>
      <w:r w:rsidR="0051393E">
        <w:t>reopened,</w:t>
      </w:r>
      <w:r w:rsidR="00AC1181">
        <w:t xml:space="preserve"> and people have less of a feeling of hope </w:t>
      </w:r>
      <w:r w:rsidR="0051393E">
        <w:t xml:space="preserve">for </w:t>
      </w:r>
      <w:r w:rsidR="00475759">
        <w:t xml:space="preserve">the </w:t>
      </w:r>
      <w:r w:rsidR="00AC1181">
        <w:t>post-pandemic</w:t>
      </w:r>
      <w:r w:rsidR="00475759">
        <w:t xml:space="preserve"> world</w:t>
      </w:r>
      <w:r w:rsidR="00AC1181">
        <w:t>. The perception is that the pandemic is over and now are dealing with the long-term economic consequences.</w:t>
      </w:r>
      <w:r w:rsidR="00475759">
        <w:t xml:space="preserve"> Any euphoria over the ending of lockdowns and restriction dissipated a long time ago.</w:t>
      </w:r>
      <w:r w:rsidR="00A63DEE">
        <w:t xml:space="preserve"> Now there is more fear and trepidation over on-going supply chain disruptions, volatile commodity prices, extreme weather events and </w:t>
      </w:r>
      <w:r w:rsidR="0042473E">
        <w:t>how the ongoing war in Ukraine could cause more disruption.</w:t>
      </w:r>
      <w:r w:rsidR="00A63DEE">
        <w:t xml:space="preserve"> </w:t>
      </w:r>
      <w:r w:rsidR="00AC1181">
        <w:t xml:space="preserve">  </w:t>
      </w:r>
      <w:r w:rsidR="009F7126">
        <w:t xml:space="preserve"> </w:t>
      </w:r>
    </w:p>
    <w:p w14:paraId="45E71110" w14:textId="77777777" w:rsidR="005066AE" w:rsidRPr="00893015" w:rsidRDefault="005066AE" w:rsidP="0084410E">
      <w:pPr>
        <w:pStyle w:val="Heading2"/>
        <w:keepNext/>
        <w:keepLines/>
        <w:numPr>
          <w:ilvl w:val="0"/>
          <w:numId w:val="12"/>
        </w:numPr>
        <w:ind w:hanging="720"/>
      </w:pPr>
      <w:bookmarkStart w:id="70" w:name="_Toc128322634"/>
      <w:r w:rsidRPr="00893015">
        <w:t>Inflation/Cost of living concerns</w:t>
      </w:r>
      <w:bookmarkEnd w:id="70"/>
    </w:p>
    <w:p w14:paraId="4C8670E2" w14:textId="77777777" w:rsidR="005066AE" w:rsidRPr="00D02945" w:rsidRDefault="005066AE" w:rsidP="005066AE">
      <w:pPr>
        <w:pStyle w:val="Para"/>
        <w:keepNext/>
        <w:keepLines/>
        <w:rPr>
          <w:b/>
          <w:bCs/>
        </w:rPr>
      </w:pPr>
      <w:r>
        <w:rPr>
          <w:b/>
          <w:bCs/>
        </w:rPr>
        <w:t>Specific cost of living concerns</w:t>
      </w:r>
    </w:p>
    <w:p w14:paraId="5CA57CFE" w14:textId="3E7E353F" w:rsidR="005066AE" w:rsidRDefault="005066AE" w:rsidP="005066AE">
      <w:pPr>
        <w:pStyle w:val="Para"/>
      </w:pPr>
      <w:r>
        <w:t xml:space="preserve">When asked for examples of things that have </w:t>
      </w:r>
      <w:r w:rsidR="008F264A">
        <w:t xml:space="preserve">recently </w:t>
      </w:r>
      <w:r>
        <w:t xml:space="preserve">become harder to afford, participants </w:t>
      </w:r>
      <w:r w:rsidR="008F264A">
        <w:t xml:space="preserve">consistently </w:t>
      </w:r>
      <w:r>
        <w:t xml:space="preserve">pointed to </w:t>
      </w:r>
      <w:r w:rsidR="008F264A">
        <w:t xml:space="preserve">the rising cost of </w:t>
      </w:r>
      <w:r>
        <w:t>groceries and housing</w:t>
      </w:r>
      <w:r w:rsidR="00D61991">
        <w:t xml:space="preserve">. Gasoline and heating were also mentioned though not as consistently as was the case in the fall. It was noted that </w:t>
      </w:r>
      <w:r w:rsidR="00B118C4">
        <w:t>gas prices had started to come down a bit recently though they were still seen to be expensive and many worried about whether gas prices could shoot up again in the near future.</w:t>
      </w:r>
      <w:r>
        <w:t xml:space="preserve"> </w:t>
      </w:r>
      <w:r w:rsidR="006E7167">
        <w:t xml:space="preserve">Some mentioned how cellular and other telecommunications </w:t>
      </w:r>
      <w:r w:rsidR="00870467">
        <w:t>costs were higher in Canada than anywhere else.</w:t>
      </w:r>
    </w:p>
    <w:p w14:paraId="408CDB04" w14:textId="77777777" w:rsidR="009E6D5A" w:rsidRDefault="006D3B05" w:rsidP="00DC2D71">
      <w:pPr>
        <w:pStyle w:val="Para"/>
      </w:pPr>
      <w:r>
        <w:t>For many participants, t</w:t>
      </w:r>
      <w:r w:rsidR="00DC2D71" w:rsidRPr="00764ED5">
        <w:t xml:space="preserve">he inflation rate </w:t>
      </w:r>
      <w:r>
        <w:t xml:space="preserve">and </w:t>
      </w:r>
      <w:r w:rsidR="0002663D">
        <w:t xml:space="preserve">personal observations of prices of food, have become </w:t>
      </w:r>
      <w:r w:rsidR="00DC2D71" w:rsidRPr="00764ED5">
        <w:t>the main indicator for how the economy is doing</w:t>
      </w:r>
      <w:r w:rsidR="00DC2D71">
        <w:t xml:space="preserve">. </w:t>
      </w:r>
      <w:r w:rsidR="0002663D">
        <w:t>They are r</w:t>
      </w:r>
      <w:r w:rsidR="00DC2D71" w:rsidRPr="00764ED5">
        <w:t>ead</w:t>
      </w:r>
      <w:r w:rsidR="0002663D">
        <w:t>ing</w:t>
      </w:r>
      <w:r w:rsidR="00DC2D71" w:rsidRPr="00764ED5">
        <w:t xml:space="preserve"> news stories about rising inflation and also experienc</w:t>
      </w:r>
      <w:r w:rsidR="0002663D">
        <w:t>ing</w:t>
      </w:r>
      <w:r w:rsidR="00DC2D71" w:rsidRPr="00764ED5">
        <w:t xml:space="preserve"> it personally at the </w:t>
      </w:r>
      <w:r w:rsidR="00DC2D71">
        <w:t>grocery store</w:t>
      </w:r>
      <w:r w:rsidR="00DC2D71" w:rsidRPr="00764ED5">
        <w:t xml:space="preserve"> or </w:t>
      </w:r>
      <w:r w:rsidR="0002663D">
        <w:t xml:space="preserve">when their housing costs rise. </w:t>
      </w:r>
      <w:r w:rsidR="002064E2">
        <w:t xml:space="preserve">In the fall, many participants expressed shock and the sudden and unprecedented </w:t>
      </w:r>
      <w:r w:rsidR="005C6F74">
        <w:t xml:space="preserve">rise in </w:t>
      </w:r>
      <w:r w:rsidR="00DC2D71">
        <w:t>food prices</w:t>
      </w:r>
      <w:r w:rsidR="00EB6A79">
        <w:t>,</w:t>
      </w:r>
      <w:r w:rsidR="00DC2D71">
        <w:t xml:space="preserve"> </w:t>
      </w:r>
      <w:r w:rsidR="005C6F74">
        <w:t xml:space="preserve">and this was </w:t>
      </w:r>
      <w:r w:rsidR="00DC2D71">
        <w:t xml:space="preserve">seen as </w:t>
      </w:r>
      <w:r w:rsidR="005C6F74">
        <w:t xml:space="preserve">such </w:t>
      </w:r>
      <w:r w:rsidR="00DC2D71">
        <w:t xml:space="preserve">a new phenomenon. </w:t>
      </w:r>
      <w:r w:rsidR="00EB6A79">
        <w:t>Now high food prices have been a reality for longer and while people still struggle with it and still report shocking new price increases on specific items such as eggs or chicken, it was clear that rising food prices were no longer a novelty.</w:t>
      </w:r>
      <w:r w:rsidR="009E6D5A">
        <w:t xml:space="preserve"> </w:t>
      </w:r>
      <w:r w:rsidR="00DC2D71">
        <w:t xml:space="preserve">Many also spoke of how much more expensive it had become to eat out </w:t>
      </w:r>
      <w:r w:rsidR="009E6D5A">
        <w:t xml:space="preserve">- </w:t>
      </w:r>
      <w:r w:rsidR="00DC2D71">
        <w:t xml:space="preserve">even in fast food restaurants. </w:t>
      </w:r>
    </w:p>
    <w:p w14:paraId="53B915E2" w14:textId="654B3315" w:rsidR="005066AE" w:rsidRDefault="005066AE" w:rsidP="005066AE">
      <w:pPr>
        <w:pStyle w:val="Para"/>
      </w:pPr>
      <w:r>
        <w:lastRenderedPageBreak/>
        <w:t xml:space="preserve">In order to offset or mitigate these rising </w:t>
      </w:r>
      <w:r w:rsidR="00AF7A53">
        <w:t>prices</w:t>
      </w:r>
      <w:r>
        <w:t>, p</w:t>
      </w:r>
      <w:r w:rsidR="00AF7A53">
        <w:t>articipants continue to find ways of coping</w:t>
      </w:r>
      <w:r w:rsidR="006E0E9C">
        <w:t xml:space="preserve"> by s</w:t>
      </w:r>
      <w:r>
        <w:t>ubstitute items or adjust</w:t>
      </w:r>
      <w:r w:rsidR="006E0E9C">
        <w:t>ing</w:t>
      </w:r>
      <w:r>
        <w:t xml:space="preserve"> their daily habits. </w:t>
      </w:r>
      <w:r w:rsidR="006E0E9C">
        <w:t>Some reported d</w:t>
      </w:r>
      <w:r>
        <w:t xml:space="preserve">riving less, </w:t>
      </w:r>
      <w:r w:rsidR="006E0E9C">
        <w:t>searching for sales and discounts</w:t>
      </w:r>
      <w:r>
        <w:t xml:space="preserve">, changing </w:t>
      </w:r>
      <w:r w:rsidR="006E0E9C">
        <w:t xml:space="preserve">their </w:t>
      </w:r>
      <w:r>
        <w:t>diets</w:t>
      </w:r>
      <w:r w:rsidR="006E0E9C">
        <w:t xml:space="preserve"> in favour of less costly foods</w:t>
      </w:r>
      <w:r>
        <w:t xml:space="preserve">, and delaying </w:t>
      </w:r>
      <w:r w:rsidR="004054CC">
        <w:t>major</w:t>
      </w:r>
      <w:r>
        <w:t xml:space="preserve"> purchases</w:t>
      </w:r>
      <w:r w:rsidR="004054CC">
        <w:t>.</w:t>
      </w:r>
      <w:r>
        <w:t xml:space="preserve"> Higher income earners acknowledged that while not facing hardships due to rising costs of day-to-day items, they are certainly noticing the increased prices and showed concern for those in lower income situations. </w:t>
      </w:r>
    </w:p>
    <w:p w14:paraId="765DAD2A" w14:textId="3F6CDD6D" w:rsidR="00992F6B" w:rsidRPr="00992F6B" w:rsidRDefault="006B5ED6" w:rsidP="005066AE">
      <w:pPr>
        <w:pStyle w:val="Para"/>
        <w:rPr>
          <w:b/>
          <w:bCs/>
        </w:rPr>
      </w:pPr>
      <w:r>
        <w:rPr>
          <w:b/>
          <w:bCs/>
        </w:rPr>
        <w:t>Perceived c</w:t>
      </w:r>
      <w:r w:rsidR="00992F6B" w:rsidRPr="00992F6B">
        <w:rPr>
          <w:b/>
          <w:bCs/>
        </w:rPr>
        <w:t>auses of inflation</w:t>
      </w:r>
    </w:p>
    <w:p w14:paraId="7B3E16AE" w14:textId="0A193FE8" w:rsidR="007034BB" w:rsidRDefault="00E253F4" w:rsidP="007034BB">
      <w:pPr>
        <w:pStyle w:val="Para"/>
      </w:pPr>
      <w:r>
        <w:t>Most p</w:t>
      </w:r>
      <w:r w:rsidR="005066AE" w:rsidRPr="004F7A77">
        <w:t xml:space="preserve">articipants </w:t>
      </w:r>
      <w:r w:rsidR="00AE547C">
        <w:t xml:space="preserve">felt that </w:t>
      </w:r>
      <w:r w:rsidR="005066AE" w:rsidRPr="004F7A77">
        <w:t xml:space="preserve">the causes of the current inflation </w:t>
      </w:r>
      <w:r w:rsidR="00AE547C">
        <w:t>we</w:t>
      </w:r>
      <w:r w:rsidR="005066AE" w:rsidRPr="004F7A77">
        <w:t>re multifactorial and</w:t>
      </w:r>
      <w:r w:rsidR="00AE547C">
        <w:t xml:space="preserve"> were</w:t>
      </w:r>
      <w:r w:rsidR="005066AE" w:rsidRPr="004F7A77">
        <w:t xml:space="preserve"> a global </w:t>
      </w:r>
      <w:r w:rsidR="00AE547C">
        <w:t>issue</w:t>
      </w:r>
      <w:r w:rsidR="005066AE" w:rsidRPr="004F7A77">
        <w:t>.</w:t>
      </w:r>
      <w:r w:rsidR="005066AE">
        <w:t xml:space="preserve"> </w:t>
      </w:r>
      <w:r w:rsidR="005066AE" w:rsidRPr="003B5A23">
        <w:t>The most common root causes of inflation mentioned were price gouging/corporate greed, rising fuel prices, pandemic-related supply chain issues and the war in Ukraine.</w:t>
      </w:r>
      <w:r w:rsidR="007034BB">
        <w:t xml:space="preserve"> As noted most </w:t>
      </w:r>
      <w:r w:rsidR="007034BB" w:rsidRPr="00764ED5">
        <w:t>understood that inflation was</w:t>
      </w:r>
      <w:r w:rsidR="00584597">
        <w:t xml:space="preserve"> a phenomenon </w:t>
      </w:r>
      <w:r w:rsidR="007034BB" w:rsidRPr="00764ED5">
        <w:t>in many other countries</w:t>
      </w:r>
      <w:r w:rsidR="00584597">
        <w:t xml:space="preserve"> and was not at all unique to Canada</w:t>
      </w:r>
      <w:r w:rsidR="007034BB">
        <w:t xml:space="preserve">. </w:t>
      </w:r>
      <w:r w:rsidR="00D32944">
        <w:t xml:space="preserve">When asked to elaborate about the causes of the current inflation </w:t>
      </w:r>
      <w:r w:rsidR="00087A60">
        <w:t xml:space="preserve">many spoke of </w:t>
      </w:r>
      <w:r w:rsidR="007034BB">
        <w:t>post-pandemic supply chain issues and scarcity of goods</w:t>
      </w:r>
      <w:r w:rsidR="00087A60">
        <w:t xml:space="preserve"> and how p</w:t>
      </w:r>
      <w:r w:rsidR="007034BB">
        <w:t xml:space="preserve">andemic measures </w:t>
      </w:r>
      <w:r w:rsidR="00087A60">
        <w:t xml:space="preserve">such as lockdowns had </w:t>
      </w:r>
      <w:r w:rsidR="00A26C60">
        <w:t>reduc</w:t>
      </w:r>
      <w:r w:rsidR="007034BB">
        <w:t xml:space="preserve">ed the supply of many goods. </w:t>
      </w:r>
      <w:r w:rsidR="00A26C60">
        <w:t xml:space="preserve">It was notable that </w:t>
      </w:r>
      <w:r w:rsidR="004D4266">
        <w:t xml:space="preserve">there was significantly more spontaneous discussion of corporate greed and price gouging as causes of inflation that was the case in the past. It was clear that </w:t>
      </w:r>
      <w:r w:rsidR="00E13FB7">
        <w:t>new</w:t>
      </w:r>
      <w:r w:rsidR="00E539F8">
        <w:t>s</w:t>
      </w:r>
      <w:r w:rsidR="00E13FB7">
        <w:t xml:space="preserve"> reports about </w:t>
      </w:r>
      <w:r w:rsidR="00E539F8">
        <w:t xml:space="preserve">high </w:t>
      </w:r>
      <w:r w:rsidR="00E13FB7">
        <w:t xml:space="preserve">profits in the grocery store sector was </w:t>
      </w:r>
      <w:r w:rsidR="000742B9">
        <w:t xml:space="preserve">being picked up by </w:t>
      </w:r>
      <w:r w:rsidR="00E13FB7">
        <w:t>many people.</w:t>
      </w:r>
      <w:r w:rsidR="004D4266">
        <w:t xml:space="preserve">  </w:t>
      </w:r>
    </w:p>
    <w:p w14:paraId="17F8FA90" w14:textId="6D4B355B" w:rsidR="007034BB" w:rsidRDefault="00551B69" w:rsidP="007034BB">
      <w:pPr>
        <w:pStyle w:val="Para"/>
      </w:pPr>
      <w:r>
        <w:t xml:space="preserve">In general, participants did not tend to view the </w:t>
      </w:r>
      <w:r w:rsidR="00085C29">
        <w:t xml:space="preserve">current situation of high </w:t>
      </w:r>
      <w:r>
        <w:t>inflation as having been directly caused by federal government policies</w:t>
      </w:r>
      <w:r w:rsidR="00C35A42">
        <w:t xml:space="preserve">. While in past waves of research there had been some discussion of inflation having been </w:t>
      </w:r>
      <w:r w:rsidR="007034BB">
        <w:t>caused by government overspending during and in the wake of the Covid pandemic</w:t>
      </w:r>
      <w:r w:rsidR="00C35A42">
        <w:t>, this did not get mentioned as much in this round</w:t>
      </w:r>
      <w:r w:rsidR="007034BB">
        <w:t xml:space="preserve">. </w:t>
      </w:r>
      <w:r w:rsidR="00085C29">
        <w:t xml:space="preserve">That being said, </w:t>
      </w:r>
      <w:r w:rsidR="00537F8C">
        <w:t xml:space="preserve">some participants did feel that there were things the federal government could do to help mitigate the effects of inflation and these usually took the form of suggestions to cuts taxes, particularly </w:t>
      </w:r>
      <w:r w:rsidR="00405B9B">
        <w:t xml:space="preserve">sales taxes or </w:t>
      </w:r>
      <w:r w:rsidR="00537F8C">
        <w:t>the carbon tax.</w:t>
      </w:r>
      <w:r w:rsidR="00405B9B">
        <w:t xml:space="preserve"> Some also mentioned the possibility of price controls on essential</w:t>
      </w:r>
      <w:r w:rsidR="009B0462">
        <w:t xml:space="preserve">s such as food and heating or taking action on price gouging. </w:t>
      </w:r>
      <w:r w:rsidR="00405B9B">
        <w:t xml:space="preserve"> </w:t>
      </w:r>
    </w:p>
    <w:p w14:paraId="606218D1" w14:textId="6A481664" w:rsidR="003035C5" w:rsidRPr="003035C5" w:rsidRDefault="003035C5" w:rsidP="003035C5">
      <w:pPr>
        <w:pStyle w:val="Para"/>
        <w:rPr>
          <w:b/>
          <w:bCs/>
        </w:rPr>
      </w:pPr>
      <w:r w:rsidRPr="003035C5">
        <w:rPr>
          <w:b/>
          <w:bCs/>
        </w:rPr>
        <w:t>Interest rates</w:t>
      </w:r>
    </w:p>
    <w:p w14:paraId="53193C50" w14:textId="76FDF13E" w:rsidR="00004CB0" w:rsidRDefault="00C206C3" w:rsidP="003035C5">
      <w:pPr>
        <w:pStyle w:val="Para"/>
      </w:pPr>
      <w:r>
        <w:t xml:space="preserve">There was a general understanding that interest rates are set by the Bank of Canada, and that increasing interest rates has historically been used to cool inflation, but </w:t>
      </w:r>
      <w:r w:rsidR="001C5628">
        <w:t xml:space="preserve">many </w:t>
      </w:r>
      <w:r>
        <w:t xml:space="preserve">were </w:t>
      </w:r>
      <w:r w:rsidR="001C5628">
        <w:t xml:space="preserve">unsure of </w:t>
      </w:r>
      <w:r>
        <w:t xml:space="preserve">how this was supposed to </w:t>
      </w:r>
      <w:r w:rsidR="001C5628">
        <w:t>happen</w:t>
      </w:r>
      <w:r>
        <w:t xml:space="preserve">. </w:t>
      </w:r>
      <w:r w:rsidR="00117A61">
        <w:t xml:space="preserve">they were often confused about how higher rates - a measure that was seen to cause </w:t>
      </w:r>
      <w:r w:rsidR="00805303">
        <w:t xml:space="preserve">many </w:t>
      </w:r>
      <w:r w:rsidR="00117A61">
        <w:t>people’s day to day expenses to increases – could also be a way of reducing inflation and making life more affordable</w:t>
      </w:r>
      <w:r w:rsidR="00805303">
        <w:t>.</w:t>
      </w:r>
      <w:r w:rsidR="00117A61">
        <w:t xml:space="preserve"> </w:t>
      </w:r>
      <w:r w:rsidR="004C43B3">
        <w:t xml:space="preserve">Some higher income participants expressed confidence that the Bank of Canada </w:t>
      </w:r>
      <w:r w:rsidR="00DF3947">
        <w:t>is made up of experts who would know what they were doing in setting the interest rate.</w:t>
      </w:r>
      <w:r w:rsidR="00467617">
        <w:t xml:space="preserve"> Others questioned how higher interest rates in Canada could reduce inflation that was largely driven by world commodity prices.</w:t>
      </w:r>
    </w:p>
    <w:p w14:paraId="1D130866" w14:textId="0CF32A86" w:rsidR="00521D84" w:rsidRDefault="00805303" w:rsidP="00117A61">
      <w:pPr>
        <w:pStyle w:val="Para"/>
      </w:pPr>
      <w:r>
        <w:t xml:space="preserve">Several higher income participants with mortgages </w:t>
      </w:r>
      <w:r w:rsidR="007A69A0">
        <w:t xml:space="preserve">that are soon </w:t>
      </w:r>
      <w:r>
        <w:t xml:space="preserve">up for renewal </w:t>
      </w:r>
      <w:r w:rsidR="00392F0D">
        <w:t>expressed worries about having to renew at much higher and potentially unaffordable rates.</w:t>
      </w:r>
      <w:r w:rsidR="00004CB0">
        <w:t xml:space="preserve"> </w:t>
      </w:r>
      <w:r w:rsidR="00117A61" w:rsidRPr="00E2224A">
        <w:t xml:space="preserve">Lower income participants were </w:t>
      </w:r>
      <w:r w:rsidR="00117A61">
        <w:t xml:space="preserve">often </w:t>
      </w:r>
      <w:r w:rsidR="00117A61" w:rsidRPr="00E2224A">
        <w:t>less personally affected by rising interest rates</w:t>
      </w:r>
      <w:r w:rsidR="00117A61">
        <w:t xml:space="preserve"> since many of them were not homeowners and did not have mortgages to pay. However, some mentioned having to pay higher interest on credit card and other forms of debt and </w:t>
      </w:r>
      <w:r w:rsidR="00215E23">
        <w:t>some</w:t>
      </w:r>
      <w:r w:rsidR="00117A61">
        <w:t xml:space="preserve"> recognized the potential ripple effect of higher interest rates on other</w:t>
      </w:r>
      <w:r w:rsidR="00117A61" w:rsidRPr="00E2224A">
        <w:t xml:space="preserve"> day-to-day costs.</w:t>
      </w:r>
      <w:r w:rsidR="00117A61">
        <w:t xml:space="preserve"> </w:t>
      </w:r>
    </w:p>
    <w:p w14:paraId="75039448" w14:textId="77777777" w:rsidR="005066AE" w:rsidRDefault="005066AE" w:rsidP="0084410E">
      <w:pPr>
        <w:pStyle w:val="Heading2"/>
        <w:keepNext/>
        <w:keepLines/>
        <w:numPr>
          <w:ilvl w:val="0"/>
          <w:numId w:val="12"/>
        </w:numPr>
        <w:ind w:hanging="720"/>
      </w:pPr>
      <w:bookmarkStart w:id="71" w:name="_Toc128322635"/>
      <w:r>
        <w:t>Affordability measures</w:t>
      </w:r>
      <w:bookmarkEnd w:id="71"/>
    </w:p>
    <w:p w14:paraId="165D1E71" w14:textId="0B9AA076" w:rsidR="00A7046A" w:rsidRDefault="005066AE" w:rsidP="005066AE">
      <w:pPr>
        <w:pStyle w:val="Para"/>
      </w:pPr>
      <w:r>
        <w:t xml:space="preserve">Most participants </w:t>
      </w:r>
      <w:r w:rsidR="00EE1ED6">
        <w:t xml:space="preserve">felt that </w:t>
      </w:r>
      <w:r>
        <w:t xml:space="preserve">there was little the federal government could do to reduce </w:t>
      </w:r>
      <w:r w:rsidR="00936068">
        <w:t xml:space="preserve">the actual </w:t>
      </w:r>
      <w:r>
        <w:t>inflation</w:t>
      </w:r>
      <w:r w:rsidR="00936068">
        <w:t xml:space="preserve"> rate given that so many of the causes of inflation were external to Canada. </w:t>
      </w:r>
      <w:r w:rsidR="007C3198">
        <w:t>As a result</w:t>
      </w:r>
      <w:r w:rsidR="00401765">
        <w:t>,</w:t>
      </w:r>
      <w:r w:rsidR="007C3198">
        <w:t xml:space="preserve"> there were low expectations that the government could actually make anyone’s life more affordable. </w:t>
      </w:r>
      <w:r w:rsidR="00772551">
        <w:t xml:space="preserve">However, </w:t>
      </w:r>
      <w:r>
        <w:t xml:space="preserve">some felt that </w:t>
      </w:r>
      <w:r w:rsidR="002208B3">
        <w:t xml:space="preserve">there were steps the government could take to help mitigate the impact of inflation on Canadians. </w:t>
      </w:r>
      <w:r w:rsidR="00363E1C">
        <w:t xml:space="preserve">The most common </w:t>
      </w:r>
      <w:r w:rsidR="00363E1C">
        <w:lastRenderedPageBreak/>
        <w:t xml:space="preserve">suggestion was for </w:t>
      </w:r>
      <w:r>
        <w:t>tax cuts, especially to the carbon tax</w:t>
      </w:r>
      <w:r w:rsidR="00363E1C">
        <w:t xml:space="preserve"> which was seen as a way of</w:t>
      </w:r>
      <w:r w:rsidR="00E64FD7">
        <w:t xml:space="preserve"> controlling</w:t>
      </w:r>
      <w:r w:rsidR="00363E1C">
        <w:t xml:space="preserve"> gasoline and heating costs</w:t>
      </w:r>
      <w:r>
        <w:t xml:space="preserve">. </w:t>
      </w:r>
      <w:r w:rsidR="002B0866">
        <w:t xml:space="preserve">In view of the way </w:t>
      </w:r>
      <w:r w:rsidR="00E64FD7">
        <w:t>many p</w:t>
      </w:r>
      <w:r w:rsidR="002B0866">
        <w:t xml:space="preserve">articipants </w:t>
      </w:r>
      <w:r w:rsidR="00E64FD7">
        <w:t xml:space="preserve">increasingly believe </w:t>
      </w:r>
      <w:r w:rsidR="002B0866">
        <w:t xml:space="preserve">that inflation is being caused by price gouging </w:t>
      </w:r>
      <w:r w:rsidR="00AC0B67">
        <w:t xml:space="preserve">and profiteering </w:t>
      </w:r>
      <w:r w:rsidR="002B0866">
        <w:t xml:space="preserve">by retailers, there were also some suggestions that the government investigate </w:t>
      </w:r>
      <w:r w:rsidR="00AC0B67">
        <w:t xml:space="preserve">price gouging by grocery stores </w:t>
      </w:r>
      <w:r w:rsidR="006C776D">
        <w:t>and potential impose price controls on key comm</w:t>
      </w:r>
      <w:r w:rsidR="00C3504B">
        <w:t>o</w:t>
      </w:r>
      <w:r w:rsidR="006C776D">
        <w:t>dities</w:t>
      </w:r>
      <w:r w:rsidR="00AC0B67">
        <w:t xml:space="preserve">. </w:t>
      </w:r>
      <w:r w:rsidR="007272E5">
        <w:t xml:space="preserve">A few participants </w:t>
      </w:r>
      <w:r w:rsidR="00AC6CB2">
        <w:t>also felt that reducing interest rates could help mitigate the impact of inflation on people.</w:t>
      </w:r>
    </w:p>
    <w:p w14:paraId="255C8837" w14:textId="6FB27238" w:rsidR="005066AE" w:rsidRPr="00DA7254" w:rsidRDefault="005066AE" w:rsidP="005066AE">
      <w:pPr>
        <w:pStyle w:val="Para"/>
      </w:pPr>
      <w:r>
        <w:t xml:space="preserve">When asked what </w:t>
      </w:r>
      <w:r w:rsidR="00E351EA">
        <w:t xml:space="preserve">else </w:t>
      </w:r>
      <w:r>
        <w:t>they felt the federal government could do to make life more affordable</w:t>
      </w:r>
      <w:r w:rsidR="0047540E">
        <w:t xml:space="preserve"> for Canadians</w:t>
      </w:r>
      <w:r>
        <w:t>,</w:t>
      </w:r>
      <w:r w:rsidR="0047540E">
        <w:t xml:space="preserve"> most </w:t>
      </w:r>
      <w:r w:rsidR="00316FE8">
        <w:t>could not name anything specific.</w:t>
      </w:r>
      <w:r>
        <w:t xml:space="preserve"> </w:t>
      </w:r>
      <w:r w:rsidR="00316FE8">
        <w:t>S</w:t>
      </w:r>
      <w:r w:rsidR="0047540E">
        <w:t xml:space="preserve">ome </w:t>
      </w:r>
      <w:r>
        <w:t xml:space="preserve">participants mentioned </w:t>
      </w:r>
      <w:r w:rsidR="00BA3126">
        <w:t xml:space="preserve">ideas such as </w:t>
      </w:r>
      <w:r>
        <w:t xml:space="preserve">tax credits and increased </w:t>
      </w:r>
      <w:r w:rsidR="0047540E">
        <w:t xml:space="preserve">minimum </w:t>
      </w:r>
      <w:r>
        <w:t>wages to match the inflation rate.</w:t>
      </w:r>
      <w:r w:rsidR="00004A97">
        <w:t xml:space="preserve"> Some </w:t>
      </w:r>
      <w:r w:rsidR="0047540E">
        <w:t xml:space="preserve">also </w:t>
      </w:r>
      <w:r w:rsidR="00004A97">
        <w:t>suggested more transfers to low income families or implementing a Univ</w:t>
      </w:r>
      <w:r w:rsidR="0006039D">
        <w:t>ersal Basic Income</w:t>
      </w:r>
      <w:r w:rsidR="00A970CE">
        <w:t>.</w:t>
      </w:r>
      <w:r w:rsidR="00470F1B">
        <w:t xml:space="preserve"> A few participants also mentioned measures such as affordable childcare or </w:t>
      </w:r>
      <w:r w:rsidR="00C4798A">
        <w:t>expanded health care programs such as dental care or pharmacare.</w:t>
      </w:r>
      <w:r w:rsidR="00C3504B">
        <w:t xml:space="preserve"> Also, given the way that housing costs have been rising, some suggested rent controls at the federal leve</w:t>
      </w:r>
      <w:r w:rsidR="000B3610">
        <w:t>l.</w:t>
      </w:r>
      <w:r w:rsidR="00C4798A">
        <w:t xml:space="preserve"> </w:t>
      </w:r>
      <w:r w:rsidR="00BA7F2A">
        <w:t xml:space="preserve">Some participants in British Columbia noted that many government programs </w:t>
      </w:r>
      <w:r w:rsidR="00620B62">
        <w:t xml:space="preserve">offering assistance </w:t>
      </w:r>
      <w:r w:rsidR="00BA7F2A">
        <w:t xml:space="preserve">are geared to those with lower incomes but that the cut-offs for what constitutes a low income were out of date and as a result many people cannot qualify for </w:t>
      </w:r>
      <w:r w:rsidR="00673BD9">
        <w:t xml:space="preserve">the </w:t>
      </w:r>
      <w:r w:rsidR="00BA7F2A">
        <w:t>assistance.</w:t>
      </w:r>
      <w:r w:rsidR="00004A97">
        <w:t xml:space="preserve"> </w:t>
      </w:r>
    </w:p>
    <w:p w14:paraId="30B333F2" w14:textId="730F3A16" w:rsidR="005066AE" w:rsidRDefault="005066AE" w:rsidP="0084410E">
      <w:pPr>
        <w:pStyle w:val="Heading2"/>
        <w:keepNext/>
        <w:keepLines/>
        <w:numPr>
          <w:ilvl w:val="0"/>
          <w:numId w:val="12"/>
        </w:numPr>
        <w:ind w:hanging="720"/>
      </w:pPr>
      <w:bookmarkStart w:id="72" w:name="_Toc128322636"/>
      <w:r>
        <w:t>Health care</w:t>
      </w:r>
      <w:r w:rsidR="00A7046A">
        <w:t xml:space="preserve"> concerns</w:t>
      </w:r>
      <w:bookmarkEnd w:id="72"/>
    </w:p>
    <w:p w14:paraId="4759D99C" w14:textId="77777777" w:rsidR="00A7046A" w:rsidRDefault="00A7046A" w:rsidP="00A7046A">
      <w:pPr>
        <w:pStyle w:val="Para"/>
        <w:rPr>
          <w:b/>
          <w:bCs/>
        </w:rPr>
      </w:pPr>
      <w:r w:rsidRPr="00A7046A">
        <w:rPr>
          <w:b/>
          <w:bCs/>
        </w:rPr>
        <w:t>Top health care concerns</w:t>
      </w:r>
    </w:p>
    <w:p w14:paraId="6AD2C34C" w14:textId="77777777" w:rsidR="006F0645" w:rsidRDefault="00673BD9" w:rsidP="00A7046A">
      <w:pPr>
        <w:pStyle w:val="Para"/>
      </w:pPr>
      <w:r>
        <w:t xml:space="preserve">The state of </w:t>
      </w:r>
      <w:r w:rsidR="008C0BC8">
        <w:t xml:space="preserve">the </w:t>
      </w:r>
      <w:r>
        <w:t>h</w:t>
      </w:r>
      <w:r w:rsidR="005066AE" w:rsidRPr="00A7046A">
        <w:t xml:space="preserve">ealth care </w:t>
      </w:r>
      <w:r w:rsidR="008C0BC8">
        <w:t xml:space="preserve">system </w:t>
      </w:r>
      <w:r w:rsidR="005066AE" w:rsidRPr="00A7046A">
        <w:t xml:space="preserve">was </w:t>
      </w:r>
      <w:r>
        <w:t xml:space="preserve">clearly a major top of mind concern to </w:t>
      </w:r>
      <w:r w:rsidR="008C0BC8">
        <w:t xml:space="preserve">participants across </w:t>
      </w:r>
      <w:r w:rsidR="005066AE" w:rsidRPr="00A7046A">
        <w:t xml:space="preserve">all regions and all income levels. People </w:t>
      </w:r>
      <w:r w:rsidR="00003093">
        <w:t xml:space="preserve">expressed anxiety about the </w:t>
      </w:r>
      <w:r w:rsidR="005066AE" w:rsidRPr="00FF0EB0">
        <w:t xml:space="preserve">health care </w:t>
      </w:r>
      <w:r w:rsidR="00003093">
        <w:t xml:space="preserve">in their province and felt that </w:t>
      </w:r>
      <w:r w:rsidR="005066AE" w:rsidRPr="00FF0EB0">
        <w:t>something need</w:t>
      </w:r>
      <w:r w:rsidR="00003093">
        <w:t>ed</w:t>
      </w:r>
      <w:r w:rsidR="005066AE" w:rsidRPr="00FF0EB0">
        <w:t xml:space="preserve"> to be done. </w:t>
      </w:r>
      <w:r w:rsidR="00A16684">
        <w:t xml:space="preserve">It was clear that the levels of concern about health care have been fed both by people’s personal experiences with the system in recent times and also from all the media reports lately about crises in the system. It was clear that the pandemic had shone a spotlight on the health care system and had exposed many weaknesses and deficiencies. It was also clear that as the pandemic </w:t>
      </w:r>
      <w:r w:rsidR="00FB3592">
        <w:t>is starting to recede as an immediate emergency for the health care system, the long-term consequences are manifesting themselves</w:t>
      </w:r>
      <w:r w:rsidR="00CE0FE0">
        <w:t xml:space="preserve"> in the form of staffing shortages and backlogs of medical procedures. </w:t>
      </w:r>
    </w:p>
    <w:p w14:paraId="5EFF77E4" w14:textId="7E0E3F59" w:rsidR="00ED5E1D" w:rsidRDefault="00CE0FE0" w:rsidP="00A7046A">
      <w:pPr>
        <w:pStyle w:val="Para"/>
      </w:pPr>
      <w:r>
        <w:t xml:space="preserve">When participants were asked about their top specific concerns with regard to health care, there was </w:t>
      </w:r>
      <w:r w:rsidR="007A0A84">
        <w:t xml:space="preserve">a lot of consistency across the country. The most common concern was the lack of family doctors. </w:t>
      </w:r>
      <w:r w:rsidR="000D34A8">
        <w:t>Over and over again, participants told stories of how it was now extremely challenging to find a family doctor in their community</w:t>
      </w:r>
      <w:r w:rsidR="00DF31FC">
        <w:t xml:space="preserve">. Many also noted how difficult it was to see any sort of medical specialist. Many also spoke of how there is also a shortage of nurses and other health care workers </w:t>
      </w:r>
      <w:r w:rsidR="00191E06">
        <w:t xml:space="preserve">and that this was partly the result of people feeling burned out in the wake of pandemic, as well as low wages and also the unnecessary obstacles that prevent foreign-trained health care workers form being able to work in Canada and alleviate the </w:t>
      </w:r>
      <w:r w:rsidR="006F0645">
        <w:t xml:space="preserve">situation. Many participants also expressed concerns about </w:t>
      </w:r>
      <w:r w:rsidR="00B4384C">
        <w:t xml:space="preserve">bed shortages and </w:t>
      </w:r>
      <w:r w:rsidR="006F0645">
        <w:t>waiting times for many medical procedures and there were more anecdotes of people waiting years for hip and knee replacement surgeries</w:t>
      </w:r>
      <w:r w:rsidR="000F5049">
        <w:t xml:space="preserve">. The fact that so many people are apparently having to wait </w:t>
      </w:r>
      <w:r w:rsidR="008755F0">
        <w:t>hours and sometimes day to be treated in the ER was also often raised</w:t>
      </w:r>
      <w:r w:rsidR="00F3778F">
        <w:t xml:space="preserve"> and was also seen to be caused by the underlying staffing shortages. Some also pointed to </w:t>
      </w:r>
      <w:r w:rsidR="001F65FE">
        <w:t xml:space="preserve">systematic underfunding of health care as a major cause of the problem. </w:t>
      </w:r>
      <w:r w:rsidR="00E84022">
        <w:t xml:space="preserve">Others spoke of how the pandemic had led to many health care workers </w:t>
      </w:r>
      <w:r w:rsidR="00B041A0">
        <w:t xml:space="preserve">having to take long leaves due to their own health issues and how there was now a major backlog of medical procedures that would need to be cleared.  </w:t>
      </w:r>
      <w:r w:rsidR="00E84022">
        <w:t xml:space="preserve"> </w:t>
      </w:r>
    </w:p>
    <w:p w14:paraId="6940EE16" w14:textId="5079780D" w:rsidR="000006D2" w:rsidRDefault="00174A9F" w:rsidP="00A7046A">
      <w:pPr>
        <w:pStyle w:val="Para"/>
      </w:pPr>
      <w:r>
        <w:t xml:space="preserve">Several participants, particularly in British Columbia also specifically identified the lack of access to mental health services as a major concern. </w:t>
      </w:r>
      <w:r w:rsidR="003A08D6">
        <w:t xml:space="preserve">More and more younger people were seen to have having mental health challenges and this in turn was feeding into the </w:t>
      </w:r>
      <w:r w:rsidR="008E6F8C">
        <w:t>growing problems with substance abuse and addictions.</w:t>
      </w:r>
      <w:r w:rsidR="003A08D6">
        <w:t xml:space="preserve">  </w:t>
      </w:r>
      <w:r w:rsidR="008755F0">
        <w:t xml:space="preserve"> </w:t>
      </w:r>
      <w:r w:rsidR="006F0645">
        <w:t xml:space="preserve"> </w:t>
      </w:r>
    </w:p>
    <w:p w14:paraId="4C4CC992" w14:textId="77777777" w:rsidR="00A7046A" w:rsidRDefault="00A7046A" w:rsidP="00A7046A">
      <w:pPr>
        <w:pStyle w:val="Para"/>
        <w:rPr>
          <w:b/>
          <w:bCs/>
        </w:rPr>
      </w:pPr>
      <w:r w:rsidRPr="00A7046A">
        <w:rPr>
          <w:b/>
          <w:bCs/>
        </w:rPr>
        <w:lastRenderedPageBreak/>
        <w:t>Federal role in health care</w:t>
      </w:r>
    </w:p>
    <w:p w14:paraId="5B72DFC0" w14:textId="352F540D" w:rsidR="005066AE" w:rsidRDefault="005066AE" w:rsidP="00A7046A">
      <w:pPr>
        <w:pStyle w:val="Para"/>
      </w:pPr>
      <w:r w:rsidRPr="00FF0EB0">
        <w:t xml:space="preserve">Participants largely agreed that provinces should be responsible for their own health care systems. It was the consensus that the provinces are most acutely aware of their own situation and their own needs, and so they should be the ones to make decisions around health care priorities. </w:t>
      </w:r>
      <w:r w:rsidR="00911A6E">
        <w:t>Most participants understand that the provinces are the ones who actually deliver health care services and that the federal government’s role is largely dispending funds and setting some national standards</w:t>
      </w:r>
      <w:r w:rsidRPr="00FF0EB0">
        <w:t>.</w:t>
      </w:r>
      <w:r w:rsidR="00D929F9">
        <w:t xml:space="preserve"> </w:t>
      </w:r>
      <w:r w:rsidR="00FE3E87">
        <w:t xml:space="preserve">As a result most of the </w:t>
      </w:r>
      <w:r w:rsidR="009606AB">
        <w:t xml:space="preserve">actions required to fix the problems in health care will need to happen at the provincial level. </w:t>
      </w:r>
      <w:r w:rsidR="00D929F9">
        <w:t xml:space="preserve">Most </w:t>
      </w:r>
      <w:r w:rsidRPr="00FF0EB0">
        <w:t>agreed that because of the wide variances in health care across the country, it is important that the federal government hold some degree of standardization and minimum performance levels upon the provinces. There was a consensus that if the federal government provides the provinces with more health care funds, they should have some say in how it is spent.</w:t>
      </w:r>
      <w:r w:rsidR="00626BF1">
        <w:t xml:space="preserve"> In the Quebec groups there was more sensitivity to the idea of the federal government interfering with health care which </w:t>
      </w:r>
      <w:r w:rsidR="00DA18E3">
        <w:t xml:space="preserve">is known to be a provincial responsibility. Yet, most participants in Quebec were still open to the </w:t>
      </w:r>
      <w:r w:rsidR="00FA796C">
        <w:t>idea that if the federal government was going to increase health care funding, it ought to be able to set some standards or conditions.</w:t>
      </w:r>
      <w:r w:rsidR="002356CF">
        <w:t xml:space="preserve"> When specific examples were suggested, such as the federal government earmarking a certain amount for mental health</w:t>
      </w:r>
      <w:r w:rsidR="009C1181">
        <w:t xml:space="preserve">, most participants were quite supportive. </w:t>
      </w:r>
      <w:r w:rsidR="00FA796C">
        <w:t xml:space="preserve"> </w:t>
      </w:r>
      <w:r w:rsidR="00F9355B">
        <w:t>Mental health care and supports were a clear priority for residents from British Columbia.</w:t>
      </w:r>
    </w:p>
    <w:p w14:paraId="4F31B63C" w14:textId="6E3A9861" w:rsidR="00915AB8" w:rsidRDefault="00915AB8" w:rsidP="00A7046A">
      <w:pPr>
        <w:pStyle w:val="Para"/>
      </w:pPr>
      <w:r>
        <w:t xml:space="preserve">It was also noted that this biggest single problem </w:t>
      </w:r>
      <w:r w:rsidR="003B7E34">
        <w:t xml:space="preserve">with the health care system relates to staffing. There is a shortage of every category of health care workers from doctors to paramedics and since the federal government is responsible for immigration and borders, it was often suggested that the federal government could therefore </w:t>
      </w:r>
      <w:r w:rsidR="0027776B">
        <w:t xml:space="preserve">take the lead in facilitating more health care workers moving to Canada and being credentialed. Some also felt that there could be a role for the federal government is </w:t>
      </w:r>
      <w:r w:rsidR="004A79A0">
        <w:t xml:space="preserve">taking leadership on more consistent policies on certifying doctors and so they could work in all provinces. </w:t>
      </w:r>
      <w:r w:rsidR="00935AF1">
        <w:t xml:space="preserve">Many participants had heard recent news stories about provincial governments pressing Ottawa for more health transfers. </w:t>
      </w:r>
      <w:r w:rsidR="006515B9">
        <w:t xml:space="preserve">There were also some perceptions that </w:t>
      </w:r>
      <w:r w:rsidR="00314737">
        <w:t xml:space="preserve">provinces were not always being efficient in their </w:t>
      </w:r>
      <w:r w:rsidR="006515B9">
        <w:t>health care</w:t>
      </w:r>
      <w:r w:rsidR="00314737">
        <w:t xml:space="preserve"> spending and that therefore the federal government could demand some accountability.</w:t>
      </w:r>
      <w:r w:rsidR="006515B9">
        <w:t xml:space="preserve"> </w:t>
      </w:r>
    </w:p>
    <w:p w14:paraId="148DD286" w14:textId="1AFD6FED" w:rsidR="000A67FB" w:rsidRDefault="00A7046A" w:rsidP="000A67FB">
      <w:pPr>
        <w:pStyle w:val="Para"/>
        <w:rPr>
          <w:b/>
          <w:bCs/>
        </w:rPr>
      </w:pPr>
      <w:r w:rsidRPr="000A67FB">
        <w:rPr>
          <w:b/>
          <w:bCs/>
        </w:rPr>
        <w:t xml:space="preserve">Private </w:t>
      </w:r>
      <w:r w:rsidR="005A4725">
        <w:rPr>
          <w:b/>
          <w:bCs/>
        </w:rPr>
        <w:t xml:space="preserve">health care </w:t>
      </w:r>
      <w:r w:rsidRPr="000A67FB">
        <w:rPr>
          <w:b/>
          <w:bCs/>
        </w:rPr>
        <w:t>delivery</w:t>
      </w:r>
    </w:p>
    <w:p w14:paraId="657D46F3" w14:textId="763ABD84" w:rsidR="009D6A0A" w:rsidRDefault="005066AE" w:rsidP="000A67FB">
      <w:pPr>
        <w:pStyle w:val="Para"/>
      </w:pPr>
      <w:r w:rsidRPr="00FF0EB0">
        <w:t xml:space="preserve">There was little awareness of provincial announcements related to privatizing </w:t>
      </w:r>
      <w:r w:rsidR="003A5389">
        <w:t xml:space="preserve">the delivery of </w:t>
      </w:r>
      <w:r w:rsidRPr="00FF0EB0">
        <w:t>some health care procedures</w:t>
      </w:r>
      <w:r w:rsidR="003A5389">
        <w:t>, such as was recently unveiled in Ontario</w:t>
      </w:r>
      <w:r w:rsidRPr="00FF0EB0">
        <w:t>.</w:t>
      </w:r>
      <w:r w:rsidR="009D6A0A">
        <w:t xml:space="preserve"> Even in the Ontario groups people had only a vague awareness of what had been announced</w:t>
      </w:r>
      <w:r w:rsidR="003C1E79">
        <w:t>. For most p</w:t>
      </w:r>
      <w:r w:rsidR="00A550B7">
        <w:t>articipants</w:t>
      </w:r>
      <w:r w:rsidR="003C1E79">
        <w:t xml:space="preserve">, the notion of “privatization” is intrinsically linked to </w:t>
      </w:r>
      <w:r w:rsidR="008A1ED3">
        <w:t>individuals having to start paying out of pocket for medical services and procedures that are currently paid for by the government.</w:t>
      </w:r>
      <w:r w:rsidR="00A550B7">
        <w:t xml:space="preserve"> It was not always clear to people how having private companies </w:t>
      </w:r>
      <w:r w:rsidR="009B00ED">
        <w:t>provide the services would mean privatization as long as patients still do not have to pay out of pocket.</w:t>
      </w:r>
      <w:r w:rsidR="005B66F5">
        <w:t xml:space="preserve"> Participants have varied opinions about what they </w:t>
      </w:r>
      <w:r w:rsidR="00205C0C">
        <w:t xml:space="preserve">would </w:t>
      </w:r>
      <w:r w:rsidR="005B66F5">
        <w:t>see as actual privatization of health care</w:t>
      </w:r>
      <w:r w:rsidR="00205C0C">
        <w:t xml:space="preserve"> – such as cases where people can pay extra to “jump the queue” and get surgeries faster</w:t>
      </w:r>
      <w:r w:rsidR="00C77FFD">
        <w:t xml:space="preserve">. Some object to this on the ground that it would create a two tier system whereby the wealthy would be able to pay to bypass the waiting times. Other felt that it was </w:t>
      </w:r>
      <w:r w:rsidR="003B187D">
        <w:t>perfectly acceptable for people with money to be able to pay for faster service. There was also a sentiment that the situation with waiting times was getting to be so dire that it was understandable that in some cases people would be desperate enough to pay vast amounts of money to get the surgery they might need.</w:t>
      </w:r>
      <w:r w:rsidR="009B00ED">
        <w:t xml:space="preserve"> </w:t>
      </w:r>
      <w:r w:rsidR="00430502" w:rsidRPr="00FF0EB0">
        <w:t>In general, high</w:t>
      </w:r>
      <w:r w:rsidR="00430502">
        <w:t xml:space="preserve">er </w:t>
      </w:r>
      <w:r w:rsidR="00430502" w:rsidRPr="00FF0EB0">
        <w:t>income participants were more accepting of this concept.</w:t>
      </w:r>
      <w:r w:rsidR="00A550B7">
        <w:t xml:space="preserve"> </w:t>
      </w:r>
      <w:r w:rsidR="003C1E79">
        <w:t xml:space="preserve"> </w:t>
      </w:r>
      <w:r w:rsidR="009D6A0A">
        <w:t xml:space="preserve"> </w:t>
      </w:r>
      <w:r w:rsidRPr="00FF0EB0">
        <w:t xml:space="preserve"> </w:t>
      </w:r>
    </w:p>
    <w:p w14:paraId="3D7F0224" w14:textId="377A5626" w:rsidR="001537DB" w:rsidRDefault="00A23F9A" w:rsidP="000A67FB">
      <w:pPr>
        <w:pStyle w:val="Para"/>
      </w:pPr>
      <w:r>
        <w:t>P</w:t>
      </w:r>
      <w:r w:rsidR="005066AE" w:rsidRPr="00FF0EB0">
        <w:t>articipants had mixed opinions</w:t>
      </w:r>
      <w:r>
        <w:t xml:space="preserve"> as to whether more private delivery of health care procedures would do anything to improve the system</w:t>
      </w:r>
      <w:r w:rsidR="005066AE" w:rsidRPr="00FF0EB0">
        <w:t xml:space="preserve">. </w:t>
      </w:r>
      <w:r w:rsidR="006B59CF">
        <w:t xml:space="preserve">Some believed that this could take pressure off the public system as more people who seek treatment from private operators. </w:t>
      </w:r>
      <w:r w:rsidR="006D7FA6" w:rsidRPr="00FF0EB0">
        <w:t xml:space="preserve">There were some, however, who doubted this would help </w:t>
      </w:r>
      <w:r w:rsidR="006D7FA6" w:rsidRPr="00FF0EB0">
        <w:lastRenderedPageBreak/>
        <w:t xml:space="preserve">as it might draw practitioners away from the public system, further exacerbating the current issues. </w:t>
      </w:r>
      <w:r w:rsidR="006D7FA6">
        <w:t xml:space="preserve">It was noted that the biggest challenge for the health care systems in Canada was a shortage of </w:t>
      </w:r>
      <w:r w:rsidR="00CE1927">
        <w:t xml:space="preserve">qualified staff and it was not clear how having more private service providers would solve that problem. </w:t>
      </w:r>
      <w:r w:rsidR="005066AE" w:rsidRPr="00FF0EB0">
        <w:t>Equity was the key concern</w:t>
      </w:r>
      <w:r w:rsidR="00A7046A">
        <w:t>,</w:t>
      </w:r>
      <w:r w:rsidR="005066AE" w:rsidRPr="00FF0EB0">
        <w:t xml:space="preserve"> and many agreed that as long as standards of care were equal across public and private services providers and all services remained free of charge, privatizing some health care procedures might relieve stress on the current system</w:t>
      </w:r>
      <w:r w:rsidR="001537DB">
        <w:t>, or at least this this was an experiment worth conducting</w:t>
      </w:r>
      <w:r w:rsidR="005066AE" w:rsidRPr="00FF0EB0">
        <w:t xml:space="preserve">. </w:t>
      </w:r>
      <w:r w:rsidR="001537DB">
        <w:t>Objections to the whole concept of greater private sector involvement in health care delivery tended to be strongest in British Columbia and also among some lower income participants who wondered if this could be a slippery slope towards more privatization and more costs being offloaded to individuals.</w:t>
      </w:r>
    </w:p>
    <w:p w14:paraId="60FEB937" w14:textId="0E6DA723" w:rsidR="005066AE" w:rsidRPr="00FF0EB0" w:rsidRDefault="005066AE" w:rsidP="000A67FB">
      <w:pPr>
        <w:pStyle w:val="Para"/>
        <w:rPr>
          <w:b/>
          <w:bCs/>
        </w:rPr>
      </w:pPr>
      <w:r w:rsidRPr="00FF0EB0">
        <w:t xml:space="preserve">There was no consensus on how the federal government should respond to or intervene in these initiatives. </w:t>
      </w:r>
      <w:r w:rsidR="009540D6">
        <w:t xml:space="preserve">Some suggested that the federal role could be to try to regulate </w:t>
      </w:r>
      <w:r w:rsidR="00686A22">
        <w:t xml:space="preserve">provinces that </w:t>
      </w:r>
      <w:r w:rsidR="00687D74">
        <w:t xml:space="preserve">start to privatize health care delivery </w:t>
      </w:r>
      <w:r w:rsidR="009540D6">
        <w:t>and insure that no one was made to pay out of pocket for medically necessary procedures</w:t>
      </w:r>
      <w:r w:rsidR="00687D74">
        <w:t xml:space="preserve">. Most however, </w:t>
      </w:r>
      <w:r w:rsidR="00D10D8F">
        <w:t>were unclear</w:t>
      </w:r>
      <w:r w:rsidR="00F5464B">
        <w:t xml:space="preserve"> as to how or whether the federal government ought to respond to these </w:t>
      </w:r>
      <w:r w:rsidR="00D10D8F">
        <w:t xml:space="preserve">privatization </w:t>
      </w:r>
      <w:r w:rsidR="00F5464B">
        <w:t>initiatives.</w:t>
      </w:r>
      <w:r w:rsidR="009540D6">
        <w:t xml:space="preserve"> </w:t>
      </w:r>
    </w:p>
    <w:p w14:paraId="27146579" w14:textId="3C41B91C" w:rsidR="005066AE" w:rsidRDefault="005066AE" w:rsidP="0084410E">
      <w:pPr>
        <w:pStyle w:val="Heading2"/>
        <w:keepNext/>
        <w:keepLines/>
        <w:numPr>
          <w:ilvl w:val="0"/>
          <w:numId w:val="12"/>
        </w:numPr>
        <w:ind w:hanging="720"/>
      </w:pPr>
      <w:bookmarkStart w:id="73" w:name="_Toc128322637"/>
      <w:r>
        <w:t>Housing</w:t>
      </w:r>
      <w:bookmarkEnd w:id="73"/>
    </w:p>
    <w:p w14:paraId="4737B9D0" w14:textId="77777777" w:rsidR="000A67FB" w:rsidRDefault="000A67FB" w:rsidP="000A67FB">
      <w:pPr>
        <w:pStyle w:val="Para"/>
        <w:rPr>
          <w:b/>
          <w:bCs/>
        </w:rPr>
      </w:pPr>
      <w:r w:rsidRPr="000A67FB">
        <w:rPr>
          <w:b/>
          <w:bCs/>
        </w:rPr>
        <w:t>Key concerns</w:t>
      </w:r>
    </w:p>
    <w:p w14:paraId="27BBE0A1" w14:textId="77777777" w:rsidR="00D53374" w:rsidRDefault="005066AE" w:rsidP="000A67FB">
      <w:pPr>
        <w:pStyle w:val="Para"/>
      </w:pPr>
      <w:r w:rsidRPr="00FF0EB0">
        <w:t xml:space="preserve">Lack of affordable housing was a </w:t>
      </w:r>
      <w:r w:rsidR="00291435">
        <w:t xml:space="preserve">major </w:t>
      </w:r>
      <w:r w:rsidRPr="00FF0EB0">
        <w:t xml:space="preserve">concern </w:t>
      </w:r>
      <w:r w:rsidR="00291435">
        <w:t xml:space="preserve">among participants in </w:t>
      </w:r>
      <w:r w:rsidRPr="00FF0EB0">
        <w:t>all regions</w:t>
      </w:r>
      <w:r w:rsidR="0079568E">
        <w:t xml:space="preserve">. The levels of concern were particularly intense </w:t>
      </w:r>
      <w:r w:rsidRPr="00FF0EB0">
        <w:t xml:space="preserve">in British Columbia where housing prices have been very high for </w:t>
      </w:r>
      <w:r w:rsidR="0079568E">
        <w:t>many</w:t>
      </w:r>
      <w:r w:rsidRPr="00FF0EB0">
        <w:t xml:space="preserve"> years</w:t>
      </w:r>
      <w:r w:rsidR="0079568E">
        <w:t xml:space="preserve"> and where housing has been </w:t>
      </w:r>
      <w:r w:rsidR="00501CF8">
        <w:t>a constant preoccupation</w:t>
      </w:r>
      <w:r w:rsidRPr="00FF0EB0">
        <w:t xml:space="preserve">. Housing was </w:t>
      </w:r>
      <w:r w:rsidR="00501CF8">
        <w:t xml:space="preserve">less of a </w:t>
      </w:r>
      <w:r w:rsidRPr="00FF0EB0">
        <w:t xml:space="preserve">top-of-mind </w:t>
      </w:r>
      <w:r w:rsidR="00501CF8">
        <w:t xml:space="preserve">issue </w:t>
      </w:r>
      <w:r w:rsidRPr="00FF0EB0">
        <w:t>for participants from the Prairie</w:t>
      </w:r>
      <w:r>
        <w:t>s</w:t>
      </w:r>
      <w:r w:rsidR="001F28E9">
        <w:t xml:space="preserve"> where there was a perception that prices were starting to level off from their heights observed last year.</w:t>
      </w:r>
    </w:p>
    <w:p w14:paraId="54859B69" w14:textId="420B2DCA" w:rsidR="005066AE" w:rsidRPr="000A67FB" w:rsidRDefault="00D53374" w:rsidP="000A67FB">
      <w:pPr>
        <w:pStyle w:val="Para"/>
        <w:rPr>
          <w:b/>
          <w:bCs/>
        </w:rPr>
      </w:pPr>
      <w:r>
        <w:t>Participant’s specific housing related concerns varied a great deal depending on whether they were homeowners or renters</w:t>
      </w:r>
      <w:r w:rsidR="00D8262B">
        <w:t xml:space="preserve">. </w:t>
      </w:r>
      <w:r w:rsidR="005066AE">
        <w:t xml:space="preserve">Homeowners </w:t>
      </w:r>
      <w:r w:rsidR="00D8262B">
        <w:t>tended to be most</w:t>
      </w:r>
      <w:r w:rsidR="005066AE">
        <w:t xml:space="preserve"> concerned with interest rates going up when they need to renew their mortgage and being able to keep up with maintenance/major repairs. Many</w:t>
      </w:r>
      <w:r w:rsidR="00D8262B">
        <w:t xml:space="preserve"> who had already paid off their mortgages and had </w:t>
      </w:r>
      <w:r w:rsidR="00781FA7">
        <w:t>fewer</w:t>
      </w:r>
      <w:r w:rsidR="00D8262B">
        <w:t xml:space="preserve"> </w:t>
      </w:r>
      <w:r w:rsidR="002769BF">
        <w:t xml:space="preserve">personal concerns about housing were </w:t>
      </w:r>
      <w:r w:rsidR="005066AE">
        <w:t>also concerned for the future generation</w:t>
      </w:r>
      <w:r w:rsidR="002769BF">
        <w:t>s, including their own children</w:t>
      </w:r>
      <w:r w:rsidR="005066AE">
        <w:t xml:space="preserve"> and whether home ownership w</w:t>
      </w:r>
      <w:r w:rsidR="002769BF">
        <w:t>ould</w:t>
      </w:r>
      <w:r w:rsidR="005066AE">
        <w:t xml:space="preserve"> be an option for young people. </w:t>
      </w:r>
      <w:r w:rsidR="004F6498">
        <w:t xml:space="preserve">Some owners also expressed worries about where they might live in retirement. Participants who currently rent </w:t>
      </w:r>
      <w:r w:rsidR="00520212">
        <w:t xml:space="preserve">tended to </w:t>
      </w:r>
      <w:r w:rsidR="005066AE">
        <w:t xml:space="preserve">worry </w:t>
      </w:r>
      <w:r w:rsidR="00520212">
        <w:t xml:space="preserve">more about the rent they currently pay and of being renovicted, </w:t>
      </w:r>
      <w:r w:rsidR="005066AE">
        <w:t xml:space="preserve">about their inability to enter the housing market, stating they feel like they are being continuously knocked down by rising interest rates and </w:t>
      </w:r>
      <w:r w:rsidR="00520212">
        <w:t xml:space="preserve">high </w:t>
      </w:r>
      <w:r w:rsidR="005066AE">
        <w:t xml:space="preserve">house prices. Renters are also concerned with cost of rent in general and the absence of a rent cap, and losing their rental </w:t>
      </w:r>
      <w:r w:rsidR="00781FA7">
        <w:t xml:space="preserve">unit </w:t>
      </w:r>
      <w:r w:rsidR="005066AE">
        <w:t xml:space="preserve">before they are ready to purchase a home. </w:t>
      </w:r>
      <w:r w:rsidR="005066AE" w:rsidRPr="00A604CE">
        <w:t>Many</w:t>
      </w:r>
      <w:r w:rsidR="005066AE">
        <w:t xml:space="preserve"> felt that many people are in crisis when it comes to housing. They feel it has created a two-tiered system between owners and renters and </w:t>
      </w:r>
      <w:r w:rsidR="00781FA7">
        <w:t xml:space="preserve">many </w:t>
      </w:r>
      <w:r w:rsidR="005066AE">
        <w:t xml:space="preserve">renters feel helpless. </w:t>
      </w:r>
    </w:p>
    <w:p w14:paraId="19785056" w14:textId="5B628D62" w:rsidR="001A3B3E" w:rsidRPr="001A3B3E" w:rsidRDefault="001A3B3E" w:rsidP="005066AE">
      <w:pPr>
        <w:pStyle w:val="Para"/>
        <w:rPr>
          <w:b/>
          <w:bCs/>
          <w:lang w:val="en-US"/>
        </w:rPr>
      </w:pPr>
      <w:r w:rsidRPr="001A3B3E">
        <w:rPr>
          <w:b/>
          <w:bCs/>
          <w:lang w:val="en-US"/>
        </w:rPr>
        <w:t>Government action</w:t>
      </w:r>
    </w:p>
    <w:p w14:paraId="24A7FDC9" w14:textId="4B29ACFC" w:rsidR="005066AE" w:rsidRPr="00FF0EB0" w:rsidRDefault="005066AE" w:rsidP="005066AE">
      <w:pPr>
        <w:pStyle w:val="Para"/>
        <w:rPr>
          <w:b/>
          <w:bCs/>
        </w:rPr>
      </w:pPr>
      <w:r w:rsidRPr="009F4CF3">
        <w:rPr>
          <w:lang w:val="en-US"/>
        </w:rPr>
        <w:t>Most were unaware of any measures the federal government has put in place to assist with housing affordability</w:t>
      </w:r>
      <w:r>
        <w:rPr>
          <w:lang w:val="en-US"/>
        </w:rPr>
        <w:t>, though a</w:t>
      </w:r>
      <w:r w:rsidRPr="009F4CF3">
        <w:rPr>
          <w:lang w:val="en-US"/>
        </w:rPr>
        <w:t xml:space="preserve"> few had heard about restrictions on foreign ownership</w:t>
      </w:r>
      <w:r>
        <w:rPr>
          <w:lang w:val="en-US"/>
        </w:rPr>
        <w:t xml:space="preserve"> and tax credits for first-time home buyers</w:t>
      </w:r>
      <w:r w:rsidRPr="009F4CF3">
        <w:rPr>
          <w:lang w:val="en-US"/>
        </w:rPr>
        <w:t>.</w:t>
      </w:r>
      <w:r>
        <w:rPr>
          <w:lang w:val="en-US"/>
        </w:rPr>
        <w:t xml:space="preserve"> Some suggestions for what the federal government could </w:t>
      </w:r>
      <w:r w:rsidR="00132CB3">
        <w:rPr>
          <w:lang w:val="en-US"/>
        </w:rPr>
        <w:t>d</w:t>
      </w:r>
      <w:r>
        <w:rPr>
          <w:lang w:val="en-US"/>
        </w:rPr>
        <w:t xml:space="preserve">o about </w:t>
      </w:r>
      <w:r w:rsidR="00B10330">
        <w:rPr>
          <w:lang w:val="en-US"/>
        </w:rPr>
        <w:t xml:space="preserve">the </w:t>
      </w:r>
      <w:r>
        <w:rPr>
          <w:lang w:val="en-US"/>
        </w:rPr>
        <w:t xml:space="preserve">housing </w:t>
      </w:r>
      <w:r w:rsidR="00B10330">
        <w:rPr>
          <w:lang w:val="en-US"/>
        </w:rPr>
        <w:t xml:space="preserve">situation </w:t>
      </w:r>
      <w:r>
        <w:rPr>
          <w:lang w:val="en-US"/>
        </w:rPr>
        <w:t>included building more homes, incentives for home builders, increasing the tax-free savings account amount, and assistance programs for the middle class.</w:t>
      </w:r>
      <w:r w:rsidR="00072B98">
        <w:rPr>
          <w:lang w:val="en-US"/>
        </w:rPr>
        <w:t xml:space="preserve"> Some also mentioned the need for more coop housing and more social housing geared to income. Some also noted that </w:t>
      </w:r>
      <w:r w:rsidR="0071424B">
        <w:rPr>
          <w:lang w:val="en-US"/>
        </w:rPr>
        <w:t xml:space="preserve">the root cause of the housing crisis in Canada was the way that global investors were speculating on real estate and driving up prices. </w:t>
      </w:r>
      <w:r w:rsidR="00F17781">
        <w:rPr>
          <w:lang w:val="en-US"/>
        </w:rPr>
        <w:t>They wondered if there was anything the federal government could do to crack down on this.</w:t>
      </w:r>
      <w:r w:rsidR="0071424B">
        <w:rPr>
          <w:lang w:val="en-US"/>
        </w:rPr>
        <w:t xml:space="preserve">  </w:t>
      </w:r>
      <w:r>
        <w:rPr>
          <w:lang w:val="en-US"/>
        </w:rPr>
        <w:t xml:space="preserve"> </w:t>
      </w:r>
    </w:p>
    <w:p w14:paraId="5BBFDE69" w14:textId="77777777" w:rsidR="005066AE" w:rsidRDefault="005066AE" w:rsidP="0084410E">
      <w:pPr>
        <w:pStyle w:val="Heading2"/>
        <w:keepNext/>
        <w:keepLines/>
        <w:numPr>
          <w:ilvl w:val="0"/>
          <w:numId w:val="12"/>
        </w:numPr>
        <w:ind w:hanging="720"/>
      </w:pPr>
      <w:bookmarkStart w:id="74" w:name="_Toc128322638"/>
      <w:r>
        <w:lastRenderedPageBreak/>
        <w:t>Budget priorities</w:t>
      </w:r>
      <w:bookmarkEnd w:id="74"/>
    </w:p>
    <w:p w14:paraId="05EE3DDA" w14:textId="62BB9FA6" w:rsidR="00E57CA1" w:rsidRDefault="00893793" w:rsidP="005066AE">
      <w:pPr>
        <w:pStyle w:val="Para"/>
        <w:keepNext/>
        <w:keepLines/>
      </w:pPr>
      <w:r>
        <w:t xml:space="preserve">Participants were told that the federal government would soon be </w:t>
      </w:r>
      <w:r w:rsidR="001B6D16">
        <w:t xml:space="preserve">announcing a federal budget </w:t>
      </w:r>
      <w:r w:rsidR="005F25E1">
        <w:t xml:space="preserve">and were asked </w:t>
      </w:r>
      <w:r w:rsidR="0086784A">
        <w:t xml:space="preserve">what they would most like to see prioritized in the budget. In every session, by far the most common </w:t>
      </w:r>
      <w:r w:rsidR="00867BB7">
        <w:t xml:space="preserve">response was that the budget ought to prioritize investment in health care. As noted above, health care has recently emerged as a top concern for Canadians and therefore they would like to see that reflected in the budget which is seen as a statement of what the government is prioritizing. </w:t>
      </w:r>
      <w:r w:rsidR="00E57CA1">
        <w:t xml:space="preserve">When participants gave specific examples of how </w:t>
      </w:r>
      <w:r w:rsidR="00940BCA">
        <w:t xml:space="preserve">health care could be prioritized in the budget, many examples were given such as increasing transfers to the provinces, </w:t>
      </w:r>
      <w:r w:rsidR="00BC21CC">
        <w:t xml:space="preserve">investing in dental care and pharmacare, more mental </w:t>
      </w:r>
      <w:r w:rsidR="00B347DD">
        <w:t xml:space="preserve">health </w:t>
      </w:r>
      <w:r w:rsidR="00BC21CC">
        <w:t xml:space="preserve">programs, measures to make it easier for health care workers to </w:t>
      </w:r>
      <w:r w:rsidR="00372943">
        <w:t>come to Canada and get their credentials recognized</w:t>
      </w:r>
      <w:r w:rsidR="00F729A9">
        <w:t>, more online and digitalized health care</w:t>
      </w:r>
      <w:r w:rsidR="003065D2">
        <w:t xml:space="preserve">, more in-home care for the elderly, measures to reduce wait times, </w:t>
      </w:r>
      <w:r w:rsidR="008B3525">
        <w:t xml:space="preserve">addiction services to address the opioid </w:t>
      </w:r>
      <w:r w:rsidR="001B00FC">
        <w:t xml:space="preserve">crisis and investments in building more hospitals and clinics. </w:t>
      </w:r>
      <w:r w:rsidR="00915755">
        <w:t xml:space="preserve">Although most were aware that health care was a provincial responsibility they still hoped to see the federal government </w:t>
      </w:r>
      <w:r w:rsidR="00470C5B">
        <w:t>make some moves to show that it is taking this issue seriously.</w:t>
      </w:r>
      <w:r w:rsidR="00915755">
        <w:t xml:space="preserve"> </w:t>
      </w:r>
    </w:p>
    <w:p w14:paraId="07B947A4" w14:textId="73B8586D" w:rsidR="005066AE" w:rsidRDefault="005066AE" w:rsidP="005066AE">
      <w:pPr>
        <w:pStyle w:val="Para"/>
      </w:pPr>
      <w:r>
        <w:t xml:space="preserve">Participants also mentioned </w:t>
      </w:r>
      <w:r w:rsidR="00470C5B">
        <w:t xml:space="preserve">several other things they would like to see prioritized in the budget. </w:t>
      </w:r>
      <w:r w:rsidR="00336EC8">
        <w:t xml:space="preserve">Since </w:t>
      </w:r>
      <w:r>
        <w:t xml:space="preserve">housing affordability </w:t>
      </w:r>
      <w:r w:rsidR="00336EC8">
        <w:t xml:space="preserve">was a major concern, some mentioned wanting to see more investment in affordable housing </w:t>
      </w:r>
      <w:r w:rsidR="00B3727B">
        <w:t xml:space="preserve">and more measures aimed at curbing </w:t>
      </w:r>
      <w:r w:rsidR="00B75400">
        <w:t xml:space="preserve">speculation in the housing market </w:t>
      </w:r>
      <w:r>
        <w:t>as possible budget priorit</w:t>
      </w:r>
      <w:r w:rsidR="00B75400">
        <w:t xml:space="preserve">ies. Others mentioned a variety of the other </w:t>
      </w:r>
      <w:r w:rsidR="006D15F7">
        <w:t xml:space="preserve">measures they would like to see prioritized in the budget such as </w:t>
      </w:r>
      <w:r>
        <w:t xml:space="preserve">lowering </w:t>
      </w:r>
      <w:r w:rsidR="00D82567">
        <w:t>gas a</w:t>
      </w:r>
      <w:r w:rsidR="00F9355B">
        <w:t>nd</w:t>
      </w:r>
      <w:r w:rsidR="00D82567">
        <w:t xml:space="preserve"> heating </w:t>
      </w:r>
      <w:r>
        <w:t>fuel costs</w:t>
      </w:r>
      <w:r w:rsidR="00D82567">
        <w:t xml:space="preserve"> by </w:t>
      </w:r>
      <w:r>
        <w:t xml:space="preserve">cutting </w:t>
      </w:r>
      <w:r w:rsidR="00D82567">
        <w:t xml:space="preserve">the </w:t>
      </w:r>
      <w:r>
        <w:t xml:space="preserve">carbon tax, </w:t>
      </w:r>
      <w:r w:rsidR="00D82567">
        <w:t xml:space="preserve">more </w:t>
      </w:r>
      <w:r>
        <w:t>support</w:t>
      </w:r>
      <w:r w:rsidR="00D82567">
        <w:t>s</w:t>
      </w:r>
      <w:r>
        <w:t xml:space="preserve"> for low-income families, </w:t>
      </w:r>
      <w:r w:rsidR="006202AB">
        <w:t>free or lower cost p</w:t>
      </w:r>
      <w:r>
        <w:t>ostsecondary education</w:t>
      </w:r>
      <w:r w:rsidR="001816E0">
        <w:t xml:space="preserve"> and student loan forgiveness</w:t>
      </w:r>
      <w:r>
        <w:t>.</w:t>
      </w:r>
      <w:r w:rsidR="006E7767">
        <w:t xml:space="preserve"> Some also mentioned more investment in susta</w:t>
      </w:r>
      <w:r w:rsidR="002E263B">
        <w:t>inable industries and greener energy and findings ways to mitigate the impact of climate change</w:t>
      </w:r>
      <w:r>
        <w:t>.</w:t>
      </w:r>
      <w:r w:rsidR="0072714B">
        <w:t xml:space="preserve"> </w:t>
      </w:r>
      <w:r w:rsidR="0068075E">
        <w:t xml:space="preserve">A few participants also mentioned the need for more housing and services for all the immigrants arriving in Canada every year. </w:t>
      </w:r>
      <w:r w:rsidR="00EE7C99">
        <w:t xml:space="preserve">Fiscal issues such as deficit reduction and cutting </w:t>
      </w:r>
      <w:r w:rsidR="0072714B">
        <w:t>spending</w:t>
      </w:r>
      <w:r w:rsidR="00EE7C99">
        <w:t xml:space="preserve"> were only </w:t>
      </w:r>
      <w:r w:rsidR="0072714B">
        <w:t>occasionally</w:t>
      </w:r>
      <w:r w:rsidR="00F729A9">
        <w:t xml:space="preserve"> mentioned as desir</w:t>
      </w:r>
      <w:r w:rsidR="006E7767">
        <w:t>ed</w:t>
      </w:r>
      <w:r w:rsidR="00F729A9">
        <w:t xml:space="preserve"> top </w:t>
      </w:r>
      <w:r w:rsidR="0072714B">
        <w:t xml:space="preserve">budget </w:t>
      </w:r>
      <w:r w:rsidR="00F729A9">
        <w:t>priorit</w:t>
      </w:r>
      <w:r w:rsidR="006E7767">
        <w:t>ies</w:t>
      </w:r>
      <w:r w:rsidR="00F729A9">
        <w:t>.</w:t>
      </w:r>
      <w:r w:rsidR="00EE7C99">
        <w:t xml:space="preserve"> </w:t>
      </w:r>
    </w:p>
    <w:p w14:paraId="69FE1BA4" w14:textId="77777777" w:rsidR="005066AE" w:rsidRPr="00A2300A" w:rsidRDefault="005066AE" w:rsidP="005066AE">
      <w:pPr>
        <w:pStyle w:val="Para"/>
        <w:keepNext/>
        <w:keepLines/>
      </w:pPr>
    </w:p>
    <w:p w14:paraId="159A5DBE" w14:textId="77777777" w:rsidR="005066AE" w:rsidRPr="005066AE" w:rsidRDefault="005066AE" w:rsidP="005066AE">
      <w:pPr>
        <w:pStyle w:val="Heading2"/>
        <w:keepNext/>
        <w:keepLines/>
        <w:rPr>
          <w:highlight w:val="yellow"/>
          <w:lang w:val="en-GB"/>
        </w:rPr>
      </w:pPr>
    </w:p>
    <w:p w14:paraId="38964502" w14:textId="77777777" w:rsidR="005066AE" w:rsidRDefault="005066AE" w:rsidP="005066AE">
      <w:pPr>
        <w:pStyle w:val="Headline"/>
        <w:rPr>
          <w:highlight w:val="yellow"/>
          <w:lang w:val="en-US"/>
        </w:rPr>
      </w:pPr>
    </w:p>
    <w:p w14:paraId="39588B6E" w14:textId="77777777" w:rsidR="005066AE" w:rsidRPr="005066AE" w:rsidRDefault="005066AE" w:rsidP="005066AE">
      <w:pPr>
        <w:pStyle w:val="Para"/>
        <w:rPr>
          <w:highlight w:val="yellow"/>
          <w:lang w:val="en-US"/>
        </w:rPr>
      </w:pPr>
    </w:p>
    <w:p w14:paraId="6A2A2427" w14:textId="37D95DB5" w:rsidR="00950AB9" w:rsidRDefault="00950AB9">
      <w:pPr>
        <w:autoSpaceDE/>
        <w:autoSpaceDN/>
        <w:adjustRightInd/>
        <w:spacing w:after="0"/>
        <w:rPr>
          <w:rFonts w:ascii="Calibri" w:hAnsi="Calibri" w:cs="Calibri"/>
          <w:b/>
          <w:color w:val="7030A0"/>
          <w:sz w:val="36"/>
          <w:szCs w:val="36"/>
        </w:rPr>
      </w:pPr>
      <w:r>
        <w:br w:type="page"/>
      </w:r>
    </w:p>
    <w:p w14:paraId="4BD2CCD4" w14:textId="6E69C151" w:rsidR="00F4295D" w:rsidRPr="0034051C" w:rsidRDefault="00F4295D" w:rsidP="006730A8">
      <w:pPr>
        <w:pStyle w:val="Heading1"/>
        <w:keepLines/>
      </w:pPr>
      <w:bookmarkStart w:id="75" w:name="_Toc128322639"/>
      <w:r w:rsidRPr="0034051C">
        <w:lastRenderedPageBreak/>
        <w:t>II.</w:t>
      </w:r>
      <w:r w:rsidRPr="0034051C">
        <w:tab/>
        <w:t>Detailed findings – quantitative phase</w:t>
      </w:r>
      <w:bookmarkEnd w:id="75"/>
    </w:p>
    <w:p w14:paraId="7108BC0D" w14:textId="27F480F4" w:rsidR="007C1952" w:rsidRDefault="005618CA" w:rsidP="006730A8">
      <w:pPr>
        <w:pStyle w:val="Heading2"/>
        <w:keepLines/>
      </w:pPr>
      <w:bookmarkStart w:id="76" w:name="_Toc128322640"/>
      <w:r w:rsidRPr="008D73D4">
        <w:t>A</w:t>
      </w:r>
      <w:r w:rsidR="00EE47D4" w:rsidRPr="008D73D4">
        <w:t>.</w:t>
      </w:r>
      <w:r w:rsidR="00EE47D4" w:rsidRPr="008D73D4">
        <w:tab/>
      </w:r>
      <w:r w:rsidR="007C1952" w:rsidRPr="008D73D4">
        <w:t>Assessment</w:t>
      </w:r>
      <w:r w:rsidR="00A9258F">
        <w:t>s</w:t>
      </w:r>
      <w:r w:rsidR="007C1952" w:rsidRPr="008D73D4">
        <w:t xml:space="preserve"> of the economy</w:t>
      </w:r>
      <w:bookmarkEnd w:id="76"/>
    </w:p>
    <w:p w14:paraId="48A8A805" w14:textId="77777777" w:rsidR="00FD1385" w:rsidRPr="000C1D80" w:rsidRDefault="00FD1385" w:rsidP="006730A8">
      <w:pPr>
        <w:pStyle w:val="Heading3"/>
      </w:pPr>
      <w:r w:rsidRPr="000C1D80">
        <w:t>Current state of the Canadian economy</w:t>
      </w:r>
    </w:p>
    <w:p w14:paraId="4354CC39" w14:textId="741CBF64" w:rsidR="000C1D80" w:rsidRPr="009A06C3" w:rsidRDefault="000C1D80" w:rsidP="000C1D80">
      <w:pPr>
        <w:pStyle w:val="Headline"/>
        <w:rPr>
          <w:lang w:val="en-US"/>
        </w:rPr>
      </w:pPr>
      <w:r w:rsidRPr="009A06C3">
        <w:t>Over four in ten Canadians</w:t>
      </w:r>
      <w:r w:rsidR="009A06C3" w:rsidRPr="009A06C3">
        <w:t xml:space="preserve"> continue to</w:t>
      </w:r>
      <w:r w:rsidRPr="009A06C3">
        <w:t xml:space="preserve"> have a negative view of the current state of the national economy</w:t>
      </w:r>
      <w:r w:rsidR="009A06C3" w:rsidRPr="009A06C3">
        <w:t>. Two in</w:t>
      </w:r>
      <w:r w:rsidR="00F6481F">
        <w:t xml:space="preserve"> </w:t>
      </w:r>
      <w:r w:rsidR="009A06C3" w:rsidRPr="009A06C3">
        <w:t>ten remain positive.</w:t>
      </w:r>
    </w:p>
    <w:p w14:paraId="59E7B6BB" w14:textId="77777777" w:rsidR="00AF5051" w:rsidRPr="009A06C3" w:rsidRDefault="00AF5051" w:rsidP="006730A8">
      <w:pPr>
        <w:pStyle w:val="Para"/>
        <w:keepNext/>
        <w:keepLines/>
      </w:pPr>
      <w:r w:rsidRPr="009A06C3">
        <w:t>Several questions were asked related to current economic well</w:t>
      </w:r>
      <w:r w:rsidR="00527EF1" w:rsidRPr="009A06C3">
        <w:t>-</w:t>
      </w:r>
      <w:r w:rsidRPr="009A06C3">
        <w:t xml:space="preserve">being. Respondents </w:t>
      </w:r>
      <w:r w:rsidR="003B2002" w:rsidRPr="009A06C3">
        <w:t xml:space="preserve">were asked to </w:t>
      </w:r>
      <w:r w:rsidRPr="009A06C3">
        <w:t>use a scale from 1 (terrible) to 10 (exc</w:t>
      </w:r>
      <w:r w:rsidR="003B2002" w:rsidRPr="009A06C3">
        <w:t>ellent) to rate each factor.</w:t>
      </w:r>
    </w:p>
    <w:p w14:paraId="1A126930" w14:textId="2F131FCC" w:rsidR="00557D06" w:rsidRPr="009449C0" w:rsidRDefault="00557D06" w:rsidP="006730A8">
      <w:pPr>
        <w:pStyle w:val="Para"/>
        <w:keepNext/>
        <w:keepLines/>
      </w:pPr>
      <w:r w:rsidRPr="00846BC6">
        <w:t xml:space="preserve">When </w:t>
      </w:r>
      <w:r w:rsidR="00526A91">
        <w:t>rating</w:t>
      </w:r>
      <w:r w:rsidRPr="00846BC6">
        <w:t xml:space="preserve"> the current state of the Canadian economy, </w:t>
      </w:r>
      <w:r w:rsidR="000311BB" w:rsidRPr="00846BC6">
        <w:t>two in ten</w:t>
      </w:r>
      <w:r w:rsidR="006C7FEC" w:rsidRPr="00846BC6">
        <w:t xml:space="preserve"> (2</w:t>
      </w:r>
      <w:r w:rsidR="000311BB" w:rsidRPr="00846BC6">
        <w:t>1</w:t>
      </w:r>
      <w:r w:rsidR="006C7FEC" w:rsidRPr="00846BC6">
        <w:t>%</w:t>
      </w:r>
      <w:r w:rsidR="0039291B" w:rsidRPr="00846BC6">
        <w:t xml:space="preserve">, </w:t>
      </w:r>
      <w:r w:rsidR="009A06C3" w:rsidRPr="00846BC6">
        <w:t xml:space="preserve">stable </w:t>
      </w:r>
      <w:r w:rsidR="0039291B" w:rsidRPr="00846BC6">
        <w:t xml:space="preserve">from </w:t>
      </w:r>
      <w:r w:rsidR="009A06C3" w:rsidRPr="00846BC6">
        <w:t>Fall</w:t>
      </w:r>
      <w:r w:rsidR="0039291B" w:rsidRPr="00846BC6">
        <w:t xml:space="preserve"> 2022</w:t>
      </w:r>
      <w:r w:rsidR="006C7FEC" w:rsidRPr="00846BC6">
        <w:t>)</w:t>
      </w:r>
      <w:r w:rsidRPr="00846BC6">
        <w:t xml:space="preserve"> </w:t>
      </w:r>
      <w:r w:rsidR="00526A91">
        <w:t>score</w:t>
      </w:r>
      <w:r w:rsidR="00737E92" w:rsidRPr="00846BC6">
        <w:t xml:space="preserve"> </w:t>
      </w:r>
      <w:r w:rsidRPr="00846BC6">
        <w:t xml:space="preserve">it </w:t>
      </w:r>
      <w:r w:rsidR="00526A91">
        <w:t>a</w:t>
      </w:r>
      <w:r w:rsidRPr="00846BC6">
        <w:t xml:space="preserve">s good (score of 7 to 10), </w:t>
      </w:r>
      <w:r w:rsidR="00846BC6" w:rsidRPr="00846BC6">
        <w:t>one-third</w:t>
      </w:r>
      <w:r w:rsidRPr="00846BC6">
        <w:t xml:space="preserve"> </w:t>
      </w:r>
      <w:r w:rsidR="006C7FEC" w:rsidRPr="00846BC6">
        <w:t>(3</w:t>
      </w:r>
      <w:r w:rsidR="00846BC6" w:rsidRPr="00846BC6">
        <w:t>3</w:t>
      </w:r>
      <w:r w:rsidR="006C7FEC" w:rsidRPr="00846BC6">
        <w:t xml:space="preserve">%) </w:t>
      </w:r>
      <w:r w:rsidRPr="00846BC6">
        <w:t xml:space="preserve">are neutral (score of 5 or 6) and </w:t>
      </w:r>
      <w:r w:rsidR="000311BB" w:rsidRPr="00846BC6">
        <w:t>over</w:t>
      </w:r>
      <w:r w:rsidRPr="00846BC6">
        <w:t xml:space="preserve"> </w:t>
      </w:r>
      <w:r w:rsidR="00525B9C" w:rsidRPr="00846BC6">
        <w:t>four</w:t>
      </w:r>
      <w:r w:rsidRPr="00846BC6">
        <w:t xml:space="preserve"> in in ten </w:t>
      </w:r>
      <w:r w:rsidR="005E779D" w:rsidRPr="00846BC6">
        <w:t>(</w:t>
      </w:r>
      <w:r w:rsidR="000311BB" w:rsidRPr="00846BC6">
        <w:t>4</w:t>
      </w:r>
      <w:r w:rsidR="00846BC6" w:rsidRPr="00846BC6">
        <w:t>4</w:t>
      </w:r>
      <w:r w:rsidR="005E779D" w:rsidRPr="00846BC6">
        <w:t xml:space="preserve">%) </w:t>
      </w:r>
      <w:r w:rsidRPr="00846BC6">
        <w:t>say it is bad (score of 1 to 4).</w:t>
      </w:r>
      <w:r w:rsidR="000133DF">
        <w:t xml:space="preserve"> Negative perceptions are consistent with what was observed in Fall 2022 but is higher than what was observed in Winter 2022.</w:t>
      </w:r>
    </w:p>
    <w:p w14:paraId="4F5A05CB" w14:textId="77777777" w:rsidR="00FD1385" w:rsidRPr="005E5A0B" w:rsidRDefault="00FD1385" w:rsidP="000D71E2">
      <w:pPr>
        <w:pStyle w:val="ExhibitTitle"/>
        <w:keepLines/>
      </w:pPr>
      <w:r w:rsidRPr="005E5A0B">
        <w:t>Current state of economy</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320"/>
        <w:gridCol w:w="1320"/>
        <w:gridCol w:w="1320"/>
        <w:gridCol w:w="1320"/>
      </w:tblGrid>
      <w:tr w:rsidR="00BE2919" w:rsidRPr="004B4DBC" w14:paraId="1FAC7079" w14:textId="77777777" w:rsidTr="00711DF9">
        <w:trPr>
          <w:trHeight w:val="320"/>
          <w:jc w:val="center"/>
        </w:trPr>
        <w:tc>
          <w:tcPr>
            <w:tcW w:w="3690" w:type="dxa"/>
            <w:shd w:val="clear" w:color="auto" w:fill="auto"/>
            <w:noWrap/>
            <w:vAlign w:val="bottom"/>
            <w:hideMark/>
          </w:tcPr>
          <w:p w14:paraId="6035764A" w14:textId="463CB52C" w:rsidR="00BE2919" w:rsidRPr="005E5A0B" w:rsidRDefault="00711DF9" w:rsidP="00711DF9">
            <w:pPr>
              <w:pStyle w:val="QREF"/>
              <w:rPr>
                <w:b/>
                <w:bCs w:val="0"/>
                <w:sz w:val="22"/>
                <w:szCs w:val="22"/>
              </w:rPr>
            </w:pPr>
            <w:r w:rsidRPr="005E5A0B">
              <w:rPr>
                <w:rFonts w:eastAsiaTheme="minorEastAsia"/>
                <w:b/>
                <w:bCs w:val="0"/>
                <w:sz w:val="22"/>
                <w:szCs w:val="22"/>
              </w:rPr>
              <w:t>Q</w:t>
            </w:r>
            <w:r w:rsidR="002B1D97" w:rsidRPr="005E5A0B">
              <w:rPr>
                <w:rFonts w:eastAsiaTheme="minorEastAsia"/>
                <w:b/>
                <w:bCs w:val="0"/>
                <w:sz w:val="22"/>
                <w:szCs w:val="22"/>
              </w:rPr>
              <w:t>1</w:t>
            </w:r>
            <w:r w:rsidRPr="005E5A0B">
              <w:rPr>
                <w:rFonts w:eastAsiaTheme="minorEastAsia"/>
                <w:b/>
                <w:bCs w:val="0"/>
                <w:sz w:val="22"/>
                <w:szCs w:val="22"/>
              </w:rPr>
              <w:t>a</w:t>
            </w:r>
            <w:r w:rsidRPr="005E5A0B">
              <w:rPr>
                <w:rFonts w:eastAsiaTheme="minorEastAsia"/>
                <w:b/>
                <w:bCs w:val="0"/>
                <w:sz w:val="22"/>
                <w:szCs w:val="22"/>
              </w:rPr>
              <w:tab/>
            </w:r>
            <w:r w:rsidRPr="005E5A0B">
              <w:rPr>
                <w:rFonts w:cstheme="minorHAnsi"/>
                <w:b/>
                <w:bCs w:val="0"/>
                <w:sz w:val="22"/>
                <w:szCs w:val="22"/>
              </w:rPr>
              <w:t>Using a scale from 1 to 10, where 1 is terrible and 10 is excellent, how would you rate the following: The current state of the Canadian economy</w:t>
            </w:r>
          </w:p>
        </w:tc>
        <w:tc>
          <w:tcPr>
            <w:tcW w:w="1320" w:type="dxa"/>
            <w:shd w:val="clear" w:color="auto" w:fill="auto"/>
            <w:noWrap/>
            <w:vAlign w:val="center"/>
            <w:hideMark/>
          </w:tcPr>
          <w:p w14:paraId="7E07F169" w14:textId="77777777" w:rsidR="00BE2919" w:rsidRPr="005E5A0B" w:rsidRDefault="00BE2919" w:rsidP="00711DF9">
            <w:pPr>
              <w:autoSpaceDE/>
              <w:autoSpaceDN/>
              <w:adjustRightInd/>
              <w:spacing w:after="0"/>
              <w:jc w:val="center"/>
              <w:rPr>
                <w:rFonts w:ascii="Calibri" w:hAnsi="Calibri" w:cs="Calibri"/>
                <w:b/>
                <w:bCs/>
                <w:sz w:val="22"/>
                <w:szCs w:val="22"/>
              </w:rPr>
            </w:pPr>
            <w:r w:rsidRPr="005E5A0B">
              <w:rPr>
                <w:rFonts w:ascii="Calibri" w:hAnsi="Calibri" w:cs="Calibri"/>
                <w:b/>
                <w:bCs/>
                <w:sz w:val="22"/>
                <w:szCs w:val="22"/>
              </w:rPr>
              <w:t>Positive perception (7-10)</w:t>
            </w:r>
          </w:p>
        </w:tc>
        <w:tc>
          <w:tcPr>
            <w:tcW w:w="1320" w:type="dxa"/>
            <w:shd w:val="clear" w:color="auto" w:fill="auto"/>
            <w:noWrap/>
            <w:vAlign w:val="center"/>
            <w:hideMark/>
          </w:tcPr>
          <w:p w14:paraId="11C54501" w14:textId="3B979FE6" w:rsidR="00BE2919" w:rsidRPr="005E5A0B" w:rsidRDefault="00BE2919" w:rsidP="00711DF9">
            <w:pPr>
              <w:autoSpaceDE/>
              <w:autoSpaceDN/>
              <w:adjustRightInd/>
              <w:spacing w:after="0"/>
              <w:jc w:val="center"/>
              <w:rPr>
                <w:rFonts w:ascii="Calibri" w:hAnsi="Calibri" w:cs="Calibri"/>
                <w:b/>
                <w:bCs/>
                <w:sz w:val="22"/>
                <w:szCs w:val="22"/>
              </w:rPr>
            </w:pPr>
            <w:r w:rsidRPr="005E5A0B">
              <w:rPr>
                <w:rFonts w:ascii="Calibri" w:hAnsi="Calibri" w:cs="Calibri"/>
                <w:b/>
                <w:bCs/>
                <w:sz w:val="22"/>
                <w:szCs w:val="22"/>
              </w:rPr>
              <w:t>Neutral</w:t>
            </w:r>
            <w:r w:rsidR="00525B9C" w:rsidRPr="005E5A0B">
              <w:rPr>
                <w:rFonts w:ascii="Calibri" w:hAnsi="Calibri" w:cs="Calibri"/>
                <w:b/>
                <w:bCs/>
                <w:sz w:val="22"/>
                <w:szCs w:val="22"/>
              </w:rPr>
              <w:br/>
            </w:r>
            <w:r w:rsidRPr="005E5A0B">
              <w:rPr>
                <w:rFonts w:ascii="Calibri" w:hAnsi="Calibri" w:cs="Calibri"/>
                <w:b/>
                <w:bCs/>
                <w:sz w:val="22"/>
                <w:szCs w:val="22"/>
              </w:rPr>
              <w:t>(5-6)</w:t>
            </w:r>
          </w:p>
        </w:tc>
        <w:tc>
          <w:tcPr>
            <w:tcW w:w="1320" w:type="dxa"/>
            <w:shd w:val="clear" w:color="auto" w:fill="auto"/>
            <w:noWrap/>
            <w:vAlign w:val="center"/>
            <w:hideMark/>
          </w:tcPr>
          <w:p w14:paraId="57F4F494" w14:textId="77777777" w:rsidR="00BE2919" w:rsidRPr="005E5A0B" w:rsidRDefault="00BE2919" w:rsidP="00711DF9">
            <w:pPr>
              <w:autoSpaceDE/>
              <w:autoSpaceDN/>
              <w:adjustRightInd/>
              <w:spacing w:after="0"/>
              <w:jc w:val="center"/>
              <w:rPr>
                <w:rFonts w:ascii="Calibri" w:hAnsi="Calibri" w:cs="Calibri"/>
                <w:b/>
                <w:bCs/>
                <w:sz w:val="22"/>
                <w:szCs w:val="22"/>
              </w:rPr>
            </w:pPr>
            <w:r w:rsidRPr="005E5A0B">
              <w:rPr>
                <w:rFonts w:ascii="Calibri" w:hAnsi="Calibri" w:cs="Calibri"/>
                <w:b/>
                <w:bCs/>
                <w:sz w:val="22"/>
                <w:szCs w:val="22"/>
              </w:rPr>
              <w:t>Negative perception (1-4)</w:t>
            </w:r>
          </w:p>
        </w:tc>
        <w:tc>
          <w:tcPr>
            <w:tcW w:w="1320" w:type="dxa"/>
            <w:shd w:val="clear" w:color="auto" w:fill="auto"/>
            <w:vAlign w:val="center"/>
            <w:hideMark/>
          </w:tcPr>
          <w:p w14:paraId="6B57BAF6" w14:textId="77777777" w:rsidR="00BE2919" w:rsidRPr="005E5A0B" w:rsidRDefault="00BE2919" w:rsidP="00711DF9">
            <w:pPr>
              <w:autoSpaceDE/>
              <w:autoSpaceDN/>
              <w:adjustRightInd/>
              <w:spacing w:after="0"/>
              <w:jc w:val="center"/>
              <w:rPr>
                <w:rFonts w:ascii="Calibri" w:hAnsi="Calibri" w:cs="Calibri"/>
                <w:b/>
                <w:bCs/>
                <w:color w:val="auto"/>
                <w:sz w:val="22"/>
                <w:szCs w:val="22"/>
              </w:rPr>
            </w:pPr>
            <w:r w:rsidRPr="005E5A0B">
              <w:rPr>
                <w:rFonts w:ascii="Calibri" w:hAnsi="Calibri" w:cs="Calibri"/>
                <w:b/>
                <w:bCs/>
                <w:color w:val="auto"/>
                <w:sz w:val="22"/>
                <w:szCs w:val="22"/>
              </w:rPr>
              <w:t>Not sure</w:t>
            </w:r>
          </w:p>
        </w:tc>
      </w:tr>
      <w:tr w:rsidR="00C9312B" w:rsidRPr="004B4DBC" w14:paraId="233427EC" w14:textId="77777777" w:rsidTr="00525B9C">
        <w:trPr>
          <w:trHeight w:val="310"/>
          <w:jc w:val="center"/>
        </w:trPr>
        <w:tc>
          <w:tcPr>
            <w:tcW w:w="3690" w:type="dxa"/>
            <w:shd w:val="clear" w:color="auto" w:fill="auto"/>
            <w:noWrap/>
            <w:vAlign w:val="center"/>
          </w:tcPr>
          <w:p w14:paraId="3F02FFCA" w14:textId="52F7B419" w:rsidR="00C9312B" w:rsidRPr="005E5A0B" w:rsidRDefault="00C9312B" w:rsidP="00C9312B">
            <w:pPr>
              <w:autoSpaceDE/>
              <w:autoSpaceDN/>
              <w:adjustRightInd/>
              <w:spacing w:after="0"/>
              <w:rPr>
                <w:rFonts w:ascii="Calibri" w:hAnsi="Calibri" w:cs="Calibri"/>
                <w:sz w:val="22"/>
                <w:szCs w:val="22"/>
              </w:rPr>
            </w:pPr>
            <w:r>
              <w:rPr>
                <w:rFonts w:ascii="Calibri" w:hAnsi="Calibri" w:cs="Calibri"/>
                <w:sz w:val="22"/>
                <w:szCs w:val="22"/>
              </w:rPr>
              <w:t>Winter 2023 (n=2,106)</w:t>
            </w:r>
          </w:p>
        </w:tc>
        <w:tc>
          <w:tcPr>
            <w:tcW w:w="1320" w:type="dxa"/>
            <w:shd w:val="clear" w:color="000000" w:fill="FFFFFE"/>
            <w:noWrap/>
            <w:vAlign w:val="center"/>
          </w:tcPr>
          <w:p w14:paraId="711BC331" w14:textId="06EAE099" w:rsidR="00C9312B" w:rsidRPr="005E5A0B" w:rsidRDefault="00C9312B" w:rsidP="00C9312B">
            <w:pPr>
              <w:autoSpaceDE/>
              <w:autoSpaceDN/>
              <w:adjustRightInd/>
              <w:spacing w:after="0"/>
              <w:jc w:val="center"/>
              <w:rPr>
                <w:rFonts w:ascii="Calibri" w:hAnsi="Calibri" w:cs="Calibri"/>
                <w:sz w:val="22"/>
                <w:szCs w:val="22"/>
              </w:rPr>
            </w:pPr>
            <w:r w:rsidRPr="005E5A0B">
              <w:rPr>
                <w:rFonts w:ascii="Calibri" w:hAnsi="Calibri" w:cs="Calibri"/>
                <w:sz w:val="22"/>
                <w:szCs w:val="22"/>
              </w:rPr>
              <w:t>2</w:t>
            </w:r>
            <w:r>
              <w:rPr>
                <w:rFonts w:ascii="Calibri" w:hAnsi="Calibri" w:cs="Calibri"/>
                <w:sz w:val="22"/>
                <w:szCs w:val="22"/>
              </w:rPr>
              <w:t>1</w:t>
            </w:r>
            <w:r w:rsidRPr="005E5A0B">
              <w:rPr>
                <w:rFonts w:ascii="Calibri" w:hAnsi="Calibri" w:cs="Calibri"/>
                <w:sz w:val="22"/>
                <w:szCs w:val="22"/>
              </w:rPr>
              <w:t>%</w:t>
            </w:r>
          </w:p>
        </w:tc>
        <w:tc>
          <w:tcPr>
            <w:tcW w:w="1320" w:type="dxa"/>
            <w:shd w:val="clear" w:color="000000" w:fill="FFFFFE"/>
            <w:noWrap/>
            <w:vAlign w:val="center"/>
          </w:tcPr>
          <w:p w14:paraId="511C34B2" w14:textId="58D3E973" w:rsidR="00C9312B" w:rsidRPr="005E5A0B" w:rsidRDefault="00C9312B" w:rsidP="00C9312B">
            <w:pPr>
              <w:autoSpaceDE/>
              <w:autoSpaceDN/>
              <w:adjustRightInd/>
              <w:spacing w:after="0"/>
              <w:jc w:val="center"/>
              <w:rPr>
                <w:rFonts w:ascii="Calibri" w:hAnsi="Calibri" w:cs="Calibri"/>
                <w:sz w:val="22"/>
                <w:szCs w:val="22"/>
              </w:rPr>
            </w:pPr>
            <w:r w:rsidRPr="005E5A0B">
              <w:rPr>
                <w:rFonts w:ascii="Calibri" w:hAnsi="Calibri" w:cs="Calibri"/>
                <w:sz w:val="22"/>
                <w:szCs w:val="22"/>
              </w:rPr>
              <w:t>3</w:t>
            </w:r>
            <w:r>
              <w:rPr>
                <w:rFonts w:ascii="Calibri" w:hAnsi="Calibri" w:cs="Calibri"/>
                <w:sz w:val="22"/>
                <w:szCs w:val="22"/>
              </w:rPr>
              <w:t>3</w:t>
            </w:r>
            <w:r w:rsidRPr="005E5A0B">
              <w:rPr>
                <w:rFonts w:ascii="Calibri" w:hAnsi="Calibri" w:cs="Calibri"/>
                <w:sz w:val="22"/>
                <w:szCs w:val="22"/>
              </w:rPr>
              <w:t>%</w:t>
            </w:r>
          </w:p>
        </w:tc>
        <w:tc>
          <w:tcPr>
            <w:tcW w:w="1320" w:type="dxa"/>
            <w:shd w:val="clear" w:color="000000" w:fill="FFFFFE"/>
            <w:noWrap/>
            <w:vAlign w:val="center"/>
          </w:tcPr>
          <w:p w14:paraId="421E8148" w14:textId="739A1C73" w:rsidR="00C9312B" w:rsidRDefault="00C9312B" w:rsidP="00C9312B">
            <w:pPr>
              <w:autoSpaceDE/>
              <w:autoSpaceDN/>
              <w:adjustRightInd/>
              <w:spacing w:after="0"/>
              <w:jc w:val="center"/>
              <w:rPr>
                <w:rFonts w:ascii="Calibri" w:hAnsi="Calibri" w:cs="Calibri"/>
                <w:sz w:val="22"/>
                <w:szCs w:val="22"/>
              </w:rPr>
            </w:pPr>
            <w:r>
              <w:rPr>
                <w:rFonts w:ascii="Calibri" w:hAnsi="Calibri" w:cs="Calibri"/>
                <w:sz w:val="22"/>
                <w:szCs w:val="22"/>
              </w:rPr>
              <w:t>44</w:t>
            </w:r>
            <w:r w:rsidRPr="005E5A0B">
              <w:rPr>
                <w:rFonts w:ascii="Calibri" w:hAnsi="Calibri" w:cs="Calibri"/>
                <w:sz w:val="22"/>
                <w:szCs w:val="22"/>
              </w:rPr>
              <w:t>%</w:t>
            </w:r>
          </w:p>
        </w:tc>
        <w:tc>
          <w:tcPr>
            <w:tcW w:w="1320" w:type="dxa"/>
            <w:shd w:val="clear" w:color="000000" w:fill="FFFFFE"/>
            <w:noWrap/>
            <w:vAlign w:val="center"/>
          </w:tcPr>
          <w:p w14:paraId="27528139" w14:textId="125B2A16" w:rsidR="00C9312B" w:rsidRPr="005E5A0B" w:rsidRDefault="009A06C3" w:rsidP="00C9312B">
            <w:pPr>
              <w:autoSpaceDE/>
              <w:autoSpaceDN/>
              <w:adjustRightInd/>
              <w:spacing w:after="0"/>
              <w:jc w:val="center"/>
              <w:rPr>
                <w:rFonts w:ascii="Calibri" w:hAnsi="Calibri" w:cs="Calibri"/>
                <w:sz w:val="22"/>
                <w:szCs w:val="22"/>
              </w:rPr>
            </w:pPr>
            <w:r>
              <w:rPr>
                <w:rFonts w:ascii="Calibri" w:hAnsi="Calibri" w:cs="Calibri"/>
                <w:sz w:val="22"/>
                <w:szCs w:val="22"/>
              </w:rPr>
              <w:t>3</w:t>
            </w:r>
            <w:r w:rsidR="00C9312B" w:rsidRPr="005E5A0B">
              <w:rPr>
                <w:rFonts w:ascii="Calibri" w:hAnsi="Calibri" w:cs="Calibri"/>
                <w:sz w:val="22"/>
                <w:szCs w:val="22"/>
              </w:rPr>
              <w:t>%</w:t>
            </w:r>
          </w:p>
        </w:tc>
      </w:tr>
      <w:tr w:rsidR="00D92B80" w:rsidRPr="004B4DBC" w14:paraId="3A89D244" w14:textId="77777777" w:rsidTr="00525B9C">
        <w:trPr>
          <w:trHeight w:val="310"/>
          <w:jc w:val="center"/>
        </w:trPr>
        <w:tc>
          <w:tcPr>
            <w:tcW w:w="3690" w:type="dxa"/>
            <w:shd w:val="clear" w:color="auto" w:fill="auto"/>
            <w:noWrap/>
            <w:vAlign w:val="center"/>
            <w:hideMark/>
          </w:tcPr>
          <w:p w14:paraId="3563843C" w14:textId="2CDD5113" w:rsidR="00D92B80" w:rsidRPr="005E5A0B" w:rsidRDefault="005E5A0B" w:rsidP="00D92B80">
            <w:pPr>
              <w:autoSpaceDE/>
              <w:autoSpaceDN/>
              <w:adjustRightInd/>
              <w:spacing w:after="0"/>
              <w:rPr>
                <w:rFonts w:ascii="Calibri" w:hAnsi="Calibri" w:cs="Calibri"/>
                <w:sz w:val="22"/>
                <w:szCs w:val="22"/>
              </w:rPr>
            </w:pPr>
            <w:r w:rsidRPr="005E5A0B">
              <w:rPr>
                <w:rFonts w:ascii="Calibri" w:hAnsi="Calibri" w:cs="Calibri"/>
                <w:sz w:val="22"/>
                <w:szCs w:val="22"/>
              </w:rPr>
              <w:t>Fall 2022 (n=2,106)</w:t>
            </w:r>
            <w:r w:rsidR="00D92B80" w:rsidRPr="005E5A0B">
              <w:rPr>
                <w:rFonts w:ascii="Calibri" w:hAnsi="Calibri" w:cs="Calibri"/>
                <w:sz w:val="22"/>
                <w:szCs w:val="22"/>
              </w:rPr>
              <w:t xml:space="preserve"> </w:t>
            </w:r>
          </w:p>
        </w:tc>
        <w:tc>
          <w:tcPr>
            <w:tcW w:w="1320" w:type="dxa"/>
            <w:shd w:val="clear" w:color="000000" w:fill="FFFFFE"/>
            <w:noWrap/>
            <w:vAlign w:val="center"/>
            <w:hideMark/>
          </w:tcPr>
          <w:p w14:paraId="45D4C711" w14:textId="4FC105E1" w:rsidR="00D92B80" w:rsidRPr="005E5A0B" w:rsidRDefault="00D92B80" w:rsidP="00D92B80">
            <w:pPr>
              <w:autoSpaceDE/>
              <w:autoSpaceDN/>
              <w:adjustRightInd/>
              <w:spacing w:after="0"/>
              <w:jc w:val="center"/>
              <w:rPr>
                <w:rFonts w:ascii="Calibri" w:hAnsi="Calibri" w:cs="Calibri"/>
                <w:sz w:val="22"/>
                <w:szCs w:val="22"/>
              </w:rPr>
            </w:pPr>
            <w:r w:rsidRPr="005E5A0B">
              <w:rPr>
                <w:rFonts w:ascii="Calibri" w:hAnsi="Calibri" w:cs="Calibri"/>
                <w:sz w:val="22"/>
                <w:szCs w:val="22"/>
              </w:rPr>
              <w:t>2</w:t>
            </w:r>
            <w:r w:rsidR="005E5A0B">
              <w:rPr>
                <w:rFonts w:ascii="Calibri" w:hAnsi="Calibri" w:cs="Calibri"/>
                <w:sz w:val="22"/>
                <w:szCs w:val="22"/>
              </w:rPr>
              <w:t>1</w:t>
            </w:r>
            <w:r w:rsidRPr="005E5A0B">
              <w:rPr>
                <w:rFonts w:ascii="Calibri" w:hAnsi="Calibri" w:cs="Calibri"/>
                <w:sz w:val="22"/>
                <w:szCs w:val="22"/>
              </w:rPr>
              <w:t>%</w:t>
            </w:r>
          </w:p>
        </w:tc>
        <w:tc>
          <w:tcPr>
            <w:tcW w:w="1320" w:type="dxa"/>
            <w:shd w:val="clear" w:color="000000" w:fill="FFFFFE"/>
            <w:noWrap/>
            <w:vAlign w:val="center"/>
            <w:hideMark/>
          </w:tcPr>
          <w:p w14:paraId="0EE5A5C7" w14:textId="77777777" w:rsidR="00D92B80" w:rsidRPr="005E5A0B" w:rsidRDefault="00D92B80" w:rsidP="00D92B80">
            <w:pPr>
              <w:autoSpaceDE/>
              <w:autoSpaceDN/>
              <w:adjustRightInd/>
              <w:spacing w:after="0"/>
              <w:jc w:val="center"/>
              <w:rPr>
                <w:rFonts w:ascii="Calibri" w:hAnsi="Calibri" w:cs="Calibri"/>
                <w:sz w:val="22"/>
                <w:szCs w:val="22"/>
              </w:rPr>
            </w:pPr>
            <w:r w:rsidRPr="005E5A0B">
              <w:rPr>
                <w:rFonts w:ascii="Calibri" w:hAnsi="Calibri" w:cs="Calibri"/>
                <w:sz w:val="22"/>
                <w:szCs w:val="22"/>
              </w:rPr>
              <w:t>34%</w:t>
            </w:r>
          </w:p>
        </w:tc>
        <w:tc>
          <w:tcPr>
            <w:tcW w:w="1320" w:type="dxa"/>
            <w:shd w:val="clear" w:color="000000" w:fill="FFFFFE"/>
            <w:noWrap/>
            <w:vAlign w:val="center"/>
            <w:hideMark/>
          </w:tcPr>
          <w:p w14:paraId="1B158B87" w14:textId="56B258D0" w:rsidR="00D92B80" w:rsidRPr="005E5A0B" w:rsidRDefault="005E5A0B" w:rsidP="00D92B80">
            <w:pPr>
              <w:autoSpaceDE/>
              <w:autoSpaceDN/>
              <w:adjustRightInd/>
              <w:spacing w:after="0"/>
              <w:jc w:val="center"/>
              <w:rPr>
                <w:rFonts w:ascii="Calibri" w:hAnsi="Calibri" w:cs="Calibri"/>
                <w:sz w:val="22"/>
                <w:szCs w:val="22"/>
              </w:rPr>
            </w:pPr>
            <w:r>
              <w:rPr>
                <w:rFonts w:ascii="Calibri" w:hAnsi="Calibri" w:cs="Calibri"/>
                <w:sz w:val="22"/>
                <w:szCs w:val="22"/>
              </w:rPr>
              <w:t>43</w:t>
            </w:r>
            <w:r w:rsidR="00D92B80" w:rsidRPr="005E5A0B">
              <w:rPr>
                <w:rFonts w:ascii="Calibri" w:hAnsi="Calibri" w:cs="Calibri"/>
                <w:sz w:val="22"/>
                <w:szCs w:val="22"/>
              </w:rPr>
              <w:t>%</w:t>
            </w:r>
          </w:p>
        </w:tc>
        <w:tc>
          <w:tcPr>
            <w:tcW w:w="1320" w:type="dxa"/>
            <w:shd w:val="clear" w:color="000000" w:fill="FFFFFE"/>
            <w:noWrap/>
            <w:vAlign w:val="center"/>
            <w:hideMark/>
          </w:tcPr>
          <w:p w14:paraId="2496716B" w14:textId="77777777" w:rsidR="00D92B80" w:rsidRPr="005E5A0B" w:rsidRDefault="00D92B80" w:rsidP="00D92B80">
            <w:pPr>
              <w:autoSpaceDE/>
              <w:autoSpaceDN/>
              <w:adjustRightInd/>
              <w:spacing w:after="0"/>
              <w:jc w:val="center"/>
              <w:rPr>
                <w:rFonts w:ascii="Calibri" w:hAnsi="Calibri" w:cs="Calibri"/>
                <w:sz w:val="22"/>
                <w:szCs w:val="22"/>
              </w:rPr>
            </w:pPr>
            <w:r w:rsidRPr="005E5A0B">
              <w:rPr>
                <w:rFonts w:ascii="Calibri" w:hAnsi="Calibri" w:cs="Calibri"/>
                <w:sz w:val="22"/>
                <w:szCs w:val="22"/>
              </w:rPr>
              <w:t>1%</w:t>
            </w:r>
          </w:p>
        </w:tc>
      </w:tr>
      <w:tr w:rsidR="005E5A0B" w:rsidRPr="004B4DBC" w14:paraId="636A96A8" w14:textId="77777777" w:rsidTr="00525B9C">
        <w:trPr>
          <w:trHeight w:val="310"/>
          <w:jc w:val="center"/>
        </w:trPr>
        <w:tc>
          <w:tcPr>
            <w:tcW w:w="3690" w:type="dxa"/>
            <w:shd w:val="clear" w:color="auto" w:fill="auto"/>
            <w:noWrap/>
            <w:vAlign w:val="center"/>
          </w:tcPr>
          <w:p w14:paraId="0F18D8A2" w14:textId="0F804F33" w:rsidR="005E5A0B" w:rsidRPr="005E5A0B" w:rsidRDefault="005E5A0B" w:rsidP="005E5A0B">
            <w:pPr>
              <w:autoSpaceDE/>
              <w:autoSpaceDN/>
              <w:adjustRightInd/>
              <w:spacing w:after="0"/>
              <w:rPr>
                <w:rFonts w:ascii="Calibri" w:hAnsi="Calibri" w:cs="Calibri"/>
                <w:sz w:val="22"/>
                <w:szCs w:val="22"/>
              </w:rPr>
            </w:pPr>
            <w:r w:rsidRPr="005E5A0B">
              <w:rPr>
                <w:rFonts w:ascii="Calibri" w:hAnsi="Calibri" w:cs="Calibri"/>
                <w:sz w:val="22"/>
                <w:szCs w:val="22"/>
              </w:rPr>
              <w:t>Feb/Mar 2022 (n=2,007)</w:t>
            </w:r>
          </w:p>
        </w:tc>
        <w:tc>
          <w:tcPr>
            <w:tcW w:w="1320" w:type="dxa"/>
            <w:shd w:val="clear" w:color="000000" w:fill="FFFFFE"/>
            <w:noWrap/>
            <w:vAlign w:val="center"/>
          </w:tcPr>
          <w:p w14:paraId="473B81D6" w14:textId="708CF90D" w:rsidR="005E5A0B" w:rsidRPr="005E5A0B" w:rsidRDefault="005E5A0B" w:rsidP="005E5A0B">
            <w:pPr>
              <w:autoSpaceDE/>
              <w:autoSpaceDN/>
              <w:adjustRightInd/>
              <w:spacing w:after="0"/>
              <w:jc w:val="center"/>
              <w:rPr>
                <w:rFonts w:ascii="Calibri" w:hAnsi="Calibri" w:cs="Calibri"/>
                <w:sz w:val="22"/>
                <w:szCs w:val="22"/>
              </w:rPr>
            </w:pPr>
            <w:r w:rsidRPr="005E5A0B">
              <w:rPr>
                <w:rFonts w:ascii="Calibri" w:hAnsi="Calibri" w:cs="Calibri"/>
                <w:sz w:val="22"/>
                <w:szCs w:val="22"/>
              </w:rPr>
              <w:t>27%</w:t>
            </w:r>
          </w:p>
        </w:tc>
        <w:tc>
          <w:tcPr>
            <w:tcW w:w="1320" w:type="dxa"/>
            <w:shd w:val="clear" w:color="000000" w:fill="FFFFFE"/>
            <w:noWrap/>
            <w:vAlign w:val="center"/>
          </w:tcPr>
          <w:p w14:paraId="50F0D76B" w14:textId="6B3B50C5" w:rsidR="005E5A0B" w:rsidRPr="005E5A0B" w:rsidRDefault="005E5A0B" w:rsidP="005E5A0B">
            <w:pPr>
              <w:autoSpaceDE/>
              <w:autoSpaceDN/>
              <w:adjustRightInd/>
              <w:spacing w:after="0"/>
              <w:jc w:val="center"/>
              <w:rPr>
                <w:rFonts w:ascii="Calibri" w:hAnsi="Calibri" w:cs="Calibri"/>
                <w:sz w:val="22"/>
                <w:szCs w:val="22"/>
              </w:rPr>
            </w:pPr>
            <w:r w:rsidRPr="005E5A0B">
              <w:rPr>
                <w:rFonts w:ascii="Calibri" w:hAnsi="Calibri" w:cs="Calibri"/>
                <w:sz w:val="22"/>
                <w:szCs w:val="22"/>
              </w:rPr>
              <w:t>34%</w:t>
            </w:r>
          </w:p>
        </w:tc>
        <w:tc>
          <w:tcPr>
            <w:tcW w:w="1320" w:type="dxa"/>
            <w:shd w:val="clear" w:color="000000" w:fill="FFFFFE"/>
            <w:noWrap/>
            <w:vAlign w:val="center"/>
          </w:tcPr>
          <w:p w14:paraId="4284F432" w14:textId="5D9688E1" w:rsidR="005E5A0B" w:rsidRPr="005E5A0B" w:rsidRDefault="005E5A0B" w:rsidP="005E5A0B">
            <w:pPr>
              <w:autoSpaceDE/>
              <w:autoSpaceDN/>
              <w:adjustRightInd/>
              <w:spacing w:after="0"/>
              <w:jc w:val="center"/>
              <w:rPr>
                <w:rFonts w:ascii="Calibri" w:hAnsi="Calibri" w:cs="Calibri"/>
                <w:sz w:val="22"/>
                <w:szCs w:val="22"/>
              </w:rPr>
            </w:pPr>
            <w:r w:rsidRPr="005E5A0B">
              <w:rPr>
                <w:rFonts w:ascii="Calibri" w:hAnsi="Calibri" w:cs="Calibri"/>
                <w:sz w:val="22"/>
                <w:szCs w:val="22"/>
              </w:rPr>
              <w:t>38%</w:t>
            </w:r>
          </w:p>
        </w:tc>
        <w:tc>
          <w:tcPr>
            <w:tcW w:w="1320" w:type="dxa"/>
            <w:shd w:val="clear" w:color="000000" w:fill="FFFFFE"/>
            <w:noWrap/>
            <w:vAlign w:val="center"/>
          </w:tcPr>
          <w:p w14:paraId="0198F138" w14:textId="730E0E8E" w:rsidR="005E5A0B" w:rsidRPr="005E5A0B" w:rsidRDefault="005E5A0B" w:rsidP="005E5A0B">
            <w:pPr>
              <w:autoSpaceDE/>
              <w:autoSpaceDN/>
              <w:adjustRightInd/>
              <w:spacing w:after="0"/>
              <w:jc w:val="center"/>
              <w:rPr>
                <w:rFonts w:ascii="Calibri" w:hAnsi="Calibri" w:cs="Calibri"/>
                <w:sz w:val="22"/>
                <w:szCs w:val="22"/>
              </w:rPr>
            </w:pPr>
            <w:r w:rsidRPr="005E5A0B">
              <w:rPr>
                <w:rFonts w:ascii="Calibri" w:hAnsi="Calibri" w:cs="Calibri"/>
                <w:sz w:val="22"/>
                <w:szCs w:val="22"/>
              </w:rPr>
              <w:t>1%</w:t>
            </w:r>
          </w:p>
        </w:tc>
      </w:tr>
    </w:tbl>
    <w:p w14:paraId="53EDE4DA" w14:textId="76130C5E" w:rsidR="00F34758" w:rsidRDefault="00F34758" w:rsidP="00AB7EC6">
      <w:pPr>
        <w:pStyle w:val="Para"/>
      </w:pPr>
      <w:r w:rsidRPr="00F34758">
        <w:t>Being positive</w:t>
      </w:r>
      <w:r w:rsidR="00F12801" w:rsidRPr="00F34758">
        <w:t xml:space="preserve"> about the national economy (scoring 7-10) </w:t>
      </w:r>
      <w:r w:rsidRPr="00F34758">
        <w:t xml:space="preserve">is a minority view across the country and all subgroups. </w:t>
      </w:r>
      <w:r>
        <w:t xml:space="preserve">The most pessimistic (scoring 1-4) </w:t>
      </w:r>
      <w:r w:rsidR="00AB0344">
        <w:t>groups are the following:</w:t>
      </w:r>
    </w:p>
    <w:p w14:paraId="32F72D94" w14:textId="5ADBD263" w:rsidR="00AB0344" w:rsidRDefault="00AB0344" w:rsidP="002252EC">
      <w:pPr>
        <w:pStyle w:val="BulletIndent"/>
      </w:pPr>
      <w:r>
        <w:t>Albert</w:t>
      </w:r>
      <w:r w:rsidR="002252EC">
        <w:t>a</w:t>
      </w:r>
      <w:r>
        <w:t xml:space="preserve"> (57%</w:t>
      </w:r>
      <w:r w:rsidR="00C56548">
        <w:t>, vs. 33% to 52</w:t>
      </w:r>
      <w:r w:rsidR="00AF2026">
        <w:t>%</w:t>
      </w:r>
      <w:r w:rsidR="00C56548">
        <w:t xml:space="preserve"> elsewhere</w:t>
      </w:r>
      <w:r>
        <w:t>)</w:t>
      </w:r>
    </w:p>
    <w:p w14:paraId="36005052" w14:textId="7B7F9A83" w:rsidR="002252EC" w:rsidRDefault="002252EC" w:rsidP="002252EC">
      <w:pPr>
        <w:pStyle w:val="BulletIndent"/>
      </w:pPr>
      <w:r>
        <w:t xml:space="preserve">Women (49%, vs. 38% </w:t>
      </w:r>
      <w:r w:rsidR="00AF2026">
        <w:t>of</w:t>
      </w:r>
      <w:r>
        <w:t xml:space="preserve"> men)</w:t>
      </w:r>
    </w:p>
    <w:p w14:paraId="546C88DC" w14:textId="0F55AA6B" w:rsidR="002252EC" w:rsidRDefault="007D5382" w:rsidP="002252EC">
      <w:pPr>
        <w:pStyle w:val="BulletIndent"/>
      </w:pPr>
      <w:r>
        <w:t>High</w:t>
      </w:r>
      <w:r w:rsidR="0096469E">
        <w:t xml:space="preserve"> school or less education (55%)</w:t>
      </w:r>
    </w:p>
    <w:p w14:paraId="29B6D8B7" w14:textId="5943A04E" w:rsidR="0083597D" w:rsidRDefault="00C00F98" w:rsidP="002252EC">
      <w:pPr>
        <w:pStyle w:val="BulletIndent"/>
      </w:pPr>
      <w:r>
        <w:t>Personal financial situation is poor (72%</w:t>
      </w:r>
      <w:r w:rsidR="00865F68">
        <w:t xml:space="preserve">, vs. 48% fair and </w:t>
      </w:r>
      <w:r w:rsidR="00CB4A13">
        <w:t>27% good</w:t>
      </w:r>
      <w:r>
        <w:t>)</w:t>
      </w:r>
    </w:p>
    <w:p w14:paraId="63382C8B" w14:textId="4AACF6C1" w:rsidR="001D0054" w:rsidRPr="008F3B04" w:rsidRDefault="00F547DD" w:rsidP="00AB7EC6">
      <w:pPr>
        <w:pStyle w:val="BulletIndent"/>
      </w:pPr>
      <w:r>
        <w:t xml:space="preserve">Indigenous (58%), racialized (50%) and Canadians with a disability </w:t>
      </w:r>
      <w:r w:rsidR="00777806">
        <w:t>(53%)</w:t>
      </w:r>
      <w:r w:rsidR="00694607">
        <w:t>.</w:t>
      </w:r>
    </w:p>
    <w:p w14:paraId="6AC1E4F4" w14:textId="58F15578" w:rsidR="00E01C2E" w:rsidRPr="00737E92" w:rsidRDefault="00E01C2E" w:rsidP="00302E6F">
      <w:pPr>
        <w:pStyle w:val="Heading3"/>
      </w:pPr>
      <w:r w:rsidRPr="00737E92">
        <w:lastRenderedPageBreak/>
        <w:t>Current state of provincial economy</w:t>
      </w:r>
    </w:p>
    <w:p w14:paraId="207D4E6B" w14:textId="7ECE1160" w:rsidR="006E1EDE" w:rsidRPr="005C0938" w:rsidRDefault="00433E3F" w:rsidP="006E1EDE">
      <w:pPr>
        <w:pStyle w:val="Headline"/>
        <w:rPr>
          <w:lang w:val="en-US"/>
        </w:rPr>
      </w:pPr>
      <w:r w:rsidRPr="00433E3F">
        <w:rPr>
          <w:lang w:val="en-US"/>
        </w:rPr>
        <w:t xml:space="preserve">Already low positive perceptions of provincial economies have dipped further in the Prairies and Alberta; Atlantic </w:t>
      </w:r>
      <w:r w:rsidRPr="005C0938">
        <w:rPr>
          <w:lang w:val="en-US"/>
        </w:rPr>
        <w:t>Canadians and Ontarians remain the most pessimistic</w:t>
      </w:r>
      <w:r w:rsidR="00584FF7">
        <w:rPr>
          <w:lang w:val="en-US"/>
        </w:rPr>
        <w:t>.</w:t>
      </w:r>
    </w:p>
    <w:p w14:paraId="7CAB7176" w14:textId="33C1B0DC" w:rsidR="0083384A" w:rsidRPr="00525A53" w:rsidRDefault="00433E3F" w:rsidP="005C0938">
      <w:pPr>
        <w:pStyle w:val="Para"/>
        <w:keepNext/>
        <w:keepLines/>
      </w:pPr>
      <w:bookmarkStart w:id="77" w:name="_Hlk100224752"/>
      <w:r w:rsidRPr="005C0938">
        <w:t>M</w:t>
      </w:r>
      <w:r w:rsidR="0083384A" w:rsidRPr="005C0938">
        <w:t xml:space="preserve">inorities of Canadians in all regions </w:t>
      </w:r>
      <w:r w:rsidR="003A09FD" w:rsidRPr="005C0938">
        <w:t>are positive about the state of</w:t>
      </w:r>
      <w:r w:rsidR="0083384A" w:rsidRPr="005C0938">
        <w:t xml:space="preserve"> their </w:t>
      </w:r>
      <w:r w:rsidR="00956FB9" w:rsidRPr="005C0938">
        <w:t xml:space="preserve">provincial economy </w:t>
      </w:r>
      <w:r w:rsidR="003A09FD" w:rsidRPr="005C0938">
        <w:t>(</w:t>
      </w:r>
      <w:r w:rsidR="00C507F2">
        <w:t xml:space="preserve">that is, </w:t>
      </w:r>
      <w:r w:rsidR="003A09FD" w:rsidRPr="005C0938">
        <w:t xml:space="preserve">rate it </w:t>
      </w:r>
      <w:r w:rsidR="00C507F2">
        <w:t xml:space="preserve">from </w:t>
      </w:r>
      <w:r w:rsidR="003A09FD" w:rsidRPr="005C0938">
        <w:t>7-10 on a 10-point scale)</w:t>
      </w:r>
      <w:r w:rsidR="002E05E3" w:rsidRPr="005C0938">
        <w:t>. Pluralities in most locations rate it as negative</w:t>
      </w:r>
      <w:r w:rsidR="00356574">
        <w:t>, and in all cases but B.C., negative impressions have increased since Fall 2022. I</w:t>
      </w:r>
      <w:r w:rsidR="000448A4">
        <w:t>n</w:t>
      </w:r>
      <w:r w:rsidR="007241AD" w:rsidRPr="005C0938">
        <w:t xml:space="preserve"> the Atlantic Region, </w:t>
      </w:r>
      <w:r w:rsidR="000448A4">
        <w:t xml:space="preserve">a majority of </w:t>
      </w:r>
      <w:r w:rsidR="007241AD" w:rsidRPr="005C0938">
        <w:t xml:space="preserve">almost </w:t>
      </w:r>
      <w:r w:rsidR="00AB6601">
        <w:t>six</w:t>
      </w:r>
      <w:r w:rsidR="007241AD" w:rsidRPr="005C0938">
        <w:t xml:space="preserve"> in ten</w:t>
      </w:r>
      <w:r w:rsidR="00963B4B" w:rsidRPr="005C0938">
        <w:t xml:space="preserve"> (58%</w:t>
      </w:r>
      <w:r w:rsidR="00D17FA2">
        <w:t>, up from 52%</w:t>
      </w:r>
      <w:r w:rsidR="00963B4B" w:rsidRPr="005C0938">
        <w:t>)</w:t>
      </w:r>
      <w:r w:rsidR="007241AD" w:rsidRPr="005C0938">
        <w:t xml:space="preserve"> are negative</w:t>
      </w:r>
      <w:r w:rsidR="00C61BBA">
        <w:t xml:space="preserve">, while </w:t>
      </w:r>
      <w:r w:rsidR="00195C06">
        <w:t>h</w:t>
      </w:r>
      <w:r w:rsidR="00195C06" w:rsidRPr="005C0938">
        <w:t xml:space="preserve">alf </w:t>
      </w:r>
      <w:r w:rsidR="00195C06">
        <w:t xml:space="preserve">(50%) </w:t>
      </w:r>
      <w:r w:rsidR="00195C06" w:rsidRPr="005C0938">
        <w:t>of Ontarians rate their province’s economy as negative</w:t>
      </w:r>
      <w:r w:rsidR="0025265A">
        <w:t>; negative impressions have also increased most notably in Alberta (from 38% to 48%)</w:t>
      </w:r>
      <w:r w:rsidR="00195C06" w:rsidRPr="005C0938">
        <w:t>.</w:t>
      </w:r>
      <w:r w:rsidR="002E05E3" w:rsidRPr="005C0938">
        <w:t xml:space="preserve"> </w:t>
      </w:r>
      <w:r w:rsidR="00B10278" w:rsidRPr="005C0938">
        <w:t>Quebec</w:t>
      </w:r>
      <w:r w:rsidR="002E05E3" w:rsidRPr="005C0938">
        <w:t xml:space="preserve"> </w:t>
      </w:r>
      <w:r w:rsidR="003E5E15">
        <w:t>continues to be</w:t>
      </w:r>
      <w:r w:rsidR="002E05E3" w:rsidRPr="005C0938">
        <w:t xml:space="preserve"> </w:t>
      </w:r>
      <w:r w:rsidR="000448A4">
        <w:t>the jurisdiction</w:t>
      </w:r>
      <w:r w:rsidR="00195C06">
        <w:t xml:space="preserve"> most </w:t>
      </w:r>
      <w:r w:rsidR="002E05E3" w:rsidRPr="005C0938">
        <w:t>divided</w:t>
      </w:r>
      <w:r w:rsidR="00963B4B" w:rsidRPr="005C0938">
        <w:t xml:space="preserve"> between</w:t>
      </w:r>
      <w:r w:rsidR="005059F5">
        <w:t xml:space="preserve"> being</w:t>
      </w:r>
      <w:r w:rsidR="00963B4B" w:rsidRPr="005C0938">
        <w:t xml:space="preserve"> neutral (33%) and negative (37%).</w:t>
      </w:r>
      <w:r w:rsidR="000448A4">
        <w:t xml:space="preserve"> </w:t>
      </w:r>
    </w:p>
    <w:bookmarkEnd w:id="77"/>
    <w:p w14:paraId="3C135640" w14:textId="0B72D7EC" w:rsidR="00303B38" w:rsidRPr="00F2420A" w:rsidRDefault="00303B38" w:rsidP="00303B38">
      <w:pPr>
        <w:pStyle w:val="ExhibitTitle"/>
      </w:pPr>
      <w:r w:rsidRPr="00F2420A">
        <w:rPr>
          <w:lang w:val="en-CA"/>
        </w:rPr>
        <w:t xml:space="preserve">Current state of the </w:t>
      </w:r>
      <w:r w:rsidR="00555255" w:rsidRPr="00F2420A">
        <w:rPr>
          <w:lang w:val="en-CA"/>
        </w:rPr>
        <w:t>provincial</w:t>
      </w:r>
      <w:r w:rsidRPr="00F2420A">
        <w:rPr>
          <w:lang w:val="en-CA"/>
        </w:rPr>
        <w:t xml:space="preserve"> economy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65"/>
        <w:gridCol w:w="1224"/>
        <w:gridCol w:w="1224"/>
        <w:gridCol w:w="1224"/>
        <w:gridCol w:w="1225"/>
      </w:tblGrid>
      <w:tr w:rsidR="000524C5" w:rsidRPr="004B4DBC" w14:paraId="5485CFF5" w14:textId="77777777" w:rsidTr="00345B92">
        <w:trPr>
          <w:trHeight w:val="322"/>
          <w:jc w:val="center"/>
        </w:trPr>
        <w:tc>
          <w:tcPr>
            <w:tcW w:w="3865" w:type="dxa"/>
          </w:tcPr>
          <w:p w14:paraId="4995AAD6" w14:textId="6EB4A246" w:rsidR="000524C5" w:rsidRPr="00E978F7" w:rsidRDefault="0006645E" w:rsidP="0073005C">
            <w:pPr>
              <w:pStyle w:val="QREF"/>
              <w:keepNext/>
              <w:rPr>
                <w:rFonts w:eastAsiaTheme="minorEastAsia"/>
                <w:b/>
                <w:bCs w:val="0"/>
                <w:sz w:val="22"/>
                <w:szCs w:val="22"/>
              </w:rPr>
            </w:pPr>
            <w:r w:rsidRPr="00E978F7">
              <w:rPr>
                <w:rFonts w:eastAsiaTheme="minorEastAsia"/>
                <w:b/>
                <w:bCs w:val="0"/>
                <w:sz w:val="22"/>
                <w:szCs w:val="22"/>
              </w:rPr>
              <w:t>Q1b</w:t>
            </w:r>
            <w:r w:rsidRPr="00E978F7">
              <w:rPr>
                <w:rFonts w:eastAsiaTheme="minorEastAsia"/>
                <w:b/>
                <w:bCs w:val="0"/>
                <w:sz w:val="22"/>
                <w:szCs w:val="22"/>
              </w:rPr>
              <w:tab/>
              <w:t>Using a scale from 1 to 10, where 1 is terrible and 10 is excellent, how would you rate the following: the current state of the [PROVINCE] economy</w:t>
            </w:r>
          </w:p>
        </w:tc>
        <w:tc>
          <w:tcPr>
            <w:tcW w:w="1224" w:type="dxa"/>
            <w:vAlign w:val="center"/>
          </w:tcPr>
          <w:p w14:paraId="0DC7B261" w14:textId="28E18C69" w:rsidR="000524C5" w:rsidRPr="00E978F7" w:rsidRDefault="000524C5" w:rsidP="0073005C">
            <w:pPr>
              <w:keepNext/>
              <w:keepLines/>
              <w:spacing w:after="0"/>
              <w:jc w:val="center"/>
              <w:rPr>
                <w:rFonts w:ascii="Calibri" w:hAnsi="Calibri" w:cs="Calibri"/>
                <w:sz w:val="22"/>
                <w:szCs w:val="22"/>
              </w:rPr>
            </w:pPr>
            <w:r w:rsidRPr="00E978F7">
              <w:rPr>
                <w:rFonts w:ascii="Calibri" w:hAnsi="Calibri" w:cs="Calibri"/>
                <w:b/>
                <w:bCs/>
                <w:sz w:val="22"/>
                <w:szCs w:val="22"/>
              </w:rPr>
              <w:t>Positive perception (7-10)</w:t>
            </w:r>
          </w:p>
        </w:tc>
        <w:tc>
          <w:tcPr>
            <w:tcW w:w="1224" w:type="dxa"/>
            <w:vAlign w:val="center"/>
          </w:tcPr>
          <w:p w14:paraId="4112F686" w14:textId="405A0DEE" w:rsidR="000524C5" w:rsidRPr="00E978F7" w:rsidRDefault="000524C5" w:rsidP="0073005C">
            <w:pPr>
              <w:keepNext/>
              <w:keepLines/>
              <w:spacing w:after="0"/>
              <w:jc w:val="center"/>
              <w:rPr>
                <w:rFonts w:ascii="Calibri" w:hAnsi="Calibri" w:cs="Calibri"/>
                <w:sz w:val="22"/>
                <w:szCs w:val="22"/>
              </w:rPr>
            </w:pPr>
            <w:r w:rsidRPr="00E978F7">
              <w:rPr>
                <w:rFonts w:ascii="Calibri" w:hAnsi="Calibri" w:cs="Calibri"/>
                <w:b/>
                <w:bCs/>
                <w:sz w:val="22"/>
                <w:szCs w:val="22"/>
              </w:rPr>
              <w:t>Neutral</w:t>
            </w:r>
            <w:r w:rsidRPr="00E978F7">
              <w:rPr>
                <w:rFonts w:ascii="Calibri" w:hAnsi="Calibri" w:cs="Calibri"/>
                <w:b/>
                <w:bCs/>
                <w:sz w:val="22"/>
                <w:szCs w:val="22"/>
              </w:rPr>
              <w:br/>
              <w:t>(5-6)</w:t>
            </w:r>
          </w:p>
        </w:tc>
        <w:tc>
          <w:tcPr>
            <w:tcW w:w="1224" w:type="dxa"/>
            <w:tcBorders>
              <w:right w:val="single" w:sz="12" w:space="0" w:color="auto"/>
            </w:tcBorders>
            <w:vAlign w:val="center"/>
          </w:tcPr>
          <w:p w14:paraId="0F8850DE" w14:textId="665270FC" w:rsidR="000524C5" w:rsidRPr="00E978F7" w:rsidRDefault="000524C5" w:rsidP="0073005C">
            <w:pPr>
              <w:keepNext/>
              <w:keepLines/>
              <w:spacing w:after="0"/>
              <w:jc w:val="center"/>
              <w:rPr>
                <w:rFonts w:ascii="Calibri" w:hAnsi="Calibri" w:cs="Calibri"/>
                <w:sz w:val="22"/>
                <w:szCs w:val="22"/>
              </w:rPr>
            </w:pPr>
            <w:r w:rsidRPr="00E978F7">
              <w:rPr>
                <w:rFonts w:ascii="Calibri" w:hAnsi="Calibri" w:cs="Calibri"/>
                <w:b/>
                <w:bCs/>
                <w:sz w:val="22"/>
                <w:szCs w:val="22"/>
              </w:rPr>
              <w:t>Negative perception (1-4)</w:t>
            </w:r>
          </w:p>
        </w:tc>
        <w:tc>
          <w:tcPr>
            <w:tcW w:w="1225" w:type="dxa"/>
            <w:tcBorders>
              <w:left w:val="single" w:sz="12" w:space="0" w:color="auto"/>
            </w:tcBorders>
            <w:vAlign w:val="center"/>
          </w:tcPr>
          <w:p w14:paraId="7B93147C" w14:textId="5D79C4CD" w:rsidR="000524C5" w:rsidRPr="00E978F7" w:rsidRDefault="002177F7" w:rsidP="0073005C">
            <w:pPr>
              <w:keepNext/>
              <w:keepLines/>
              <w:spacing w:after="0"/>
              <w:jc w:val="center"/>
              <w:rPr>
                <w:rFonts w:ascii="Calibri" w:hAnsi="Calibri" w:cs="Calibri"/>
                <w:b/>
                <w:bCs/>
                <w:sz w:val="22"/>
                <w:szCs w:val="22"/>
              </w:rPr>
            </w:pPr>
            <w:r w:rsidRPr="00E978F7">
              <w:rPr>
                <w:rFonts w:ascii="Calibri" w:hAnsi="Calibri" w:cs="Calibri"/>
                <w:b/>
                <w:bCs/>
                <w:color w:val="auto"/>
                <w:sz w:val="22"/>
                <w:szCs w:val="22"/>
              </w:rPr>
              <w:t xml:space="preserve">Negative perception </w:t>
            </w:r>
            <w:r w:rsidR="0092679A">
              <w:rPr>
                <w:rFonts w:ascii="Calibri" w:hAnsi="Calibri" w:cs="Calibri"/>
                <w:b/>
                <w:bCs/>
                <w:color w:val="auto"/>
                <w:sz w:val="22"/>
                <w:szCs w:val="22"/>
              </w:rPr>
              <w:t>Fall</w:t>
            </w:r>
            <w:r w:rsidR="00345B92">
              <w:rPr>
                <w:rFonts w:ascii="Calibri" w:hAnsi="Calibri" w:cs="Calibri"/>
                <w:b/>
                <w:bCs/>
                <w:color w:val="auto"/>
                <w:sz w:val="22"/>
                <w:szCs w:val="22"/>
              </w:rPr>
              <w:t xml:space="preserve"> 2022</w:t>
            </w:r>
          </w:p>
        </w:tc>
      </w:tr>
      <w:tr w:rsidR="0092679A" w:rsidRPr="004B4DBC" w14:paraId="244BB903" w14:textId="77777777" w:rsidTr="00345B92">
        <w:trPr>
          <w:trHeight w:val="312"/>
          <w:jc w:val="center"/>
        </w:trPr>
        <w:tc>
          <w:tcPr>
            <w:tcW w:w="3865" w:type="dxa"/>
            <w:vAlign w:val="center"/>
          </w:tcPr>
          <w:p w14:paraId="2C87CE09" w14:textId="4BF2ADF9" w:rsidR="0092679A" w:rsidRPr="00A41A14" w:rsidRDefault="0092679A" w:rsidP="0092679A">
            <w:pPr>
              <w:keepNext/>
              <w:keepLines/>
              <w:spacing w:after="0"/>
              <w:rPr>
                <w:rFonts w:ascii="Calibri" w:hAnsi="Calibri" w:cs="Calibri"/>
                <w:sz w:val="22"/>
                <w:szCs w:val="22"/>
              </w:rPr>
            </w:pPr>
            <w:r w:rsidRPr="00A41A14">
              <w:rPr>
                <w:rFonts w:ascii="Calibri" w:hAnsi="Calibri" w:cs="Calibri"/>
                <w:sz w:val="22"/>
                <w:szCs w:val="22"/>
              </w:rPr>
              <w:t>Atlantic (n=20</w:t>
            </w:r>
            <w:r w:rsidR="00A41A14" w:rsidRPr="00A41A14">
              <w:rPr>
                <w:rFonts w:ascii="Calibri" w:hAnsi="Calibri" w:cs="Calibri"/>
                <w:sz w:val="22"/>
                <w:szCs w:val="22"/>
              </w:rPr>
              <w:t>3</w:t>
            </w:r>
            <w:r w:rsidRPr="00A41A14">
              <w:rPr>
                <w:rFonts w:ascii="Calibri" w:hAnsi="Calibri" w:cs="Calibri"/>
                <w:sz w:val="22"/>
                <w:szCs w:val="22"/>
              </w:rPr>
              <w:t>)</w:t>
            </w:r>
          </w:p>
        </w:tc>
        <w:tc>
          <w:tcPr>
            <w:tcW w:w="1224" w:type="dxa"/>
            <w:shd w:val="solid" w:color="FFFFFF" w:fill="FFFFFF"/>
            <w:vAlign w:val="center"/>
          </w:tcPr>
          <w:p w14:paraId="70F7F58D" w14:textId="013CAE08" w:rsidR="0092679A" w:rsidRPr="00A41A14" w:rsidRDefault="0092679A" w:rsidP="0092679A">
            <w:pPr>
              <w:keepNext/>
              <w:keepLines/>
              <w:spacing w:after="0"/>
              <w:jc w:val="center"/>
              <w:rPr>
                <w:rFonts w:ascii="Calibri" w:hAnsi="Calibri" w:cs="Calibri"/>
                <w:sz w:val="22"/>
                <w:szCs w:val="22"/>
              </w:rPr>
            </w:pPr>
            <w:r w:rsidRPr="00A41A14">
              <w:rPr>
                <w:rFonts w:ascii="Calibri" w:hAnsi="Calibri" w:cs="Calibri"/>
                <w:sz w:val="22"/>
                <w:szCs w:val="22"/>
              </w:rPr>
              <w:t>1</w:t>
            </w:r>
            <w:r w:rsidR="00A41A14" w:rsidRPr="00A41A14">
              <w:rPr>
                <w:rFonts w:ascii="Calibri" w:hAnsi="Calibri" w:cs="Calibri"/>
                <w:sz w:val="22"/>
                <w:szCs w:val="22"/>
              </w:rPr>
              <w:t>2</w:t>
            </w:r>
            <w:r w:rsidRPr="00A41A14">
              <w:rPr>
                <w:rFonts w:ascii="Calibri" w:hAnsi="Calibri" w:cs="Calibri"/>
                <w:sz w:val="22"/>
                <w:szCs w:val="22"/>
              </w:rPr>
              <w:t>%</w:t>
            </w:r>
          </w:p>
        </w:tc>
        <w:tc>
          <w:tcPr>
            <w:tcW w:w="1224" w:type="dxa"/>
            <w:shd w:val="solid" w:color="FFFFFF" w:fill="FFFFFF"/>
            <w:vAlign w:val="center"/>
          </w:tcPr>
          <w:p w14:paraId="73940A98" w14:textId="7465CBD6" w:rsidR="0092679A" w:rsidRPr="00A41A14" w:rsidRDefault="0092679A" w:rsidP="0092679A">
            <w:pPr>
              <w:keepNext/>
              <w:keepLines/>
              <w:spacing w:after="0"/>
              <w:jc w:val="center"/>
              <w:rPr>
                <w:rFonts w:ascii="Calibri" w:hAnsi="Calibri" w:cs="Calibri"/>
                <w:sz w:val="22"/>
                <w:szCs w:val="22"/>
              </w:rPr>
            </w:pPr>
            <w:r w:rsidRPr="00A41A14">
              <w:rPr>
                <w:rFonts w:ascii="Calibri" w:hAnsi="Calibri" w:cs="Calibri"/>
                <w:sz w:val="22"/>
                <w:szCs w:val="22"/>
              </w:rPr>
              <w:t>27%</w:t>
            </w:r>
          </w:p>
        </w:tc>
        <w:tc>
          <w:tcPr>
            <w:tcW w:w="1224" w:type="dxa"/>
            <w:tcBorders>
              <w:right w:val="single" w:sz="12" w:space="0" w:color="auto"/>
            </w:tcBorders>
            <w:shd w:val="solid" w:color="FFFFFF" w:fill="FFFFFF"/>
            <w:vAlign w:val="center"/>
          </w:tcPr>
          <w:p w14:paraId="11676A79" w14:textId="14F3DDF6" w:rsidR="0092679A" w:rsidRPr="00A41A14" w:rsidRDefault="0092679A" w:rsidP="0092679A">
            <w:pPr>
              <w:keepNext/>
              <w:keepLines/>
              <w:spacing w:after="0"/>
              <w:jc w:val="center"/>
              <w:rPr>
                <w:rFonts w:ascii="Calibri" w:hAnsi="Calibri" w:cs="Calibri"/>
                <w:sz w:val="22"/>
                <w:szCs w:val="22"/>
              </w:rPr>
            </w:pPr>
            <w:r w:rsidRPr="00A41A14">
              <w:rPr>
                <w:rFonts w:ascii="Calibri" w:hAnsi="Calibri" w:cs="Calibri"/>
                <w:sz w:val="22"/>
                <w:szCs w:val="22"/>
              </w:rPr>
              <w:t>5</w:t>
            </w:r>
            <w:r w:rsidR="00A41A14" w:rsidRPr="00A41A14">
              <w:rPr>
                <w:rFonts w:ascii="Calibri" w:hAnsi="Calibri" w:cs="Calibri"/>
                <w:sz w:val="22"/>
                <w:szCs w:val="22"/>
              </w:rPr>
              <w:t>8</w:t>
            </w:r>
            <w:r w:rsidRPr="00A41A14">
              <w:rPr>
                <w:rFonts w:ascii="Calibri" w:hAnsi="Calibri" w:cs="Calibri"/>
                <w:sz w:val="22"/>
                <w:szCs w:val="22"/>
              </w:rPr>
              <w:t>%</w:t>
            </w:r>
          </w:p>
        </w:tc>
        <w:tc>
          <w:tcPr>
            <w:tcW w:w="1225" w:type="dxa"/>
            <w:tcBorders>
              <w:left w:val="single" w:sz="12" w:space="0" w:color="auto"/>
            </w:tcBorders>
            <w:shd w:val="solid" w:color="FFFFFF" w:fill="FFFFFF"/>
            <w:vAlign w:val="center"/>
          </w:tcPr>
          <w:p w14:paraId="476C642C" w14:textId="2597475B" w:rsidR="0092679A" w:rsidRPr="002F7A76" w:rsidRDefault="0092679A" w:rsidP="0092679A">
            <w:pPr>
              <w:keepNext/>
              <w:keepLines/>
              <w:spacing w:after="0"/>
              <w:jc w:val="center"/>
              <w:rPr>
                <w:rFonts w:ascii="Calibri" w:hAnsi="Calibri" w:cs="Calibri"/>
                <w:sz w:val="22"/>
                <w:szCs w:val="22"/>
              </w:rPr>
            </w:pPr>
            <w:r w:rsidRPr="000E4C33">
              <w:rPr>
                <w:rFonts w:ascii="Calibri" w:hAnsi="Calibri" w:cs="Calibri"/>
                <w:sz w:val="22"/>
                <w:szCs w:val="22"/>
              </w:rPr>
              <w:t>52%</w:t>
            </w:r>
          </w:p>
        </w:tc>
      </w:tr>
      <w:tr w:rsidR="00466FA8" w:rsidRPr="004B4DBC" w14:paraId="7BB76F70" w14:textId="77777777" w:rsidTr="00466FA8">
        <w:trPr>
          <w:trHeight w:val="312"/>
          <w:jc w:val="center"/>
        </w:trPr>
        <w:tc>
          <w:tcPr>
            <w:tcW w:w="3865" w:type="dxa"/>
            <w:vAlign w:val="center"/>
          </w:tcPr>
          <w:p w14:paraId="08057771" w14:textId="7B5B7BFD" w:rsidR="00466FA8" w:rsidRPr="00A41A14" w:rsidRDefault="00466FA8" w:rsidP="00466FA8">
            <w:pPr>
              <w:keepNext/>
              <w:keepLines/>
              <w:spacing w:after="0"/>
              <w:rPr>
                <w:rFonts w:ascii="Calibri" w:hAnsi="Calibri" w:cs="Calibri"/>
                <w:sz w:val="22"/>
                <w:szCs w:val="22"/>
              </w:rPr>
            </w:pPr>
            <w:r w:rsidRPr="00A41A14">
              <w:rPr>
                <w:rFonts w:ascii="Calibri" w:hAnsi="Calibri" w:cs="Calibri"/>
                <w:sz w:val="22"/>
                <w:szCs w:val="22"/>
              </w:rPr>
              <w:t>Quebec (n=419)</w:t>
            </w:r>
          </w:p>
        </w:tc>
        <w:tc>
          <w:tcPr>
            <w:tcW w:w="1224" w:type="dxa"/>
            <w:shd w:val="solid" w:color="FFFFFF" w:fill="FFFFFF"/>
            <w:vAlign w:val="center"/>
          </w:tcPr>
          <w:p w14:paraId="54C3EB3D" w14:textId="1DEA3452"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27%</w:t>
            </w:r>
          </w:p>
        </w:tc>
        <w:tc>
          <w:tcPr>
            <w:tcW w:w="1224" w:type="dxa"/>
            <w:shd w:val="solid" w:color="FFFFFF" w:fill="FFFFFF"/>
            <w:vAlign w:val="center"/>
          </w:tcPr>
          <w:p w14:paraId="7B245E0B" w14:textId="5E7AABC6"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33%</w:t>
            </w:r>
          </w:p>
        </w:tc>
        <w:tc>
          <w:tcPr>
            <w:tcW w:w="1224" w:type="dxa"/>
            <w:tcBorders>
              <w:right w:val="single" w:sz="12" w:space="0" w:color="auto"/>
            </w:tcBorders>
            <w:shd w:val="solid" w:color="FFFFFF" w:fill="FFFFFF"/>
            <w:vAlign w:val="center"/>
          </w:tcPr>
          <w:p w14:paraId="3D38D8DD" w14:textId="1DA4C2D6"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37%</w:t>
            </w:r>
          </w:p>
        </w:tc>
        <w:tc>
          <w:tcPr>
            <w:tcW w:w="1225" w:type="dxa"/>
            <w:tcBorders>
              <w:left w:val="single" w:sz="12" w:space="0" w:color="auto"/>
            </w:tcBorders>
            <w:shd w:val="solid" w:color="FFFFFF" w:fill="FFFFFF"/>
            <w:vAlign w:val="center"/>
          </w:tcPr>
          <w:p w14:paraId="48E45C58" w14:textId="0E0EF83D" w:rsidR="00466FA8" w:rsidRPr="002F7A76" w:rsidRDefault="00466FA8" w:rsidP="00466FA8">
            <w:pPr>
              <w:keepNext/>
              <w:keepLines/>
              <w:spacing w:after="0"/>
              <w:jc w:val="center"/>
              <w:rPr>
                <w:rFonts w:ascii="Calibri" w:hAnsi="Calibri" w:cs="Calibri"/>
                <w:sz w:val="22"/>
                <w:szCs w:val="22"/>
              </w:rPr>
            </w:pPr>
            <w:r w:rsidRPr="000E4C33">
              <w:rPr>
                <w:rFonts w:ascii="Calibri" w:hAnsi="Calibri" w:cs="Calibri"/>
                <w:sz w:val="22"/>
                <w:szCs w:val="22"/>
              </w:rPr>
              <w:t>30%</w:t>
            </w:r>
          </w:p>
        </w:tc>
      </w:tr>
      <w:tr w:rsidR="00466FA8" w:rsidRPr="004B4DBC" w14:paraId="21BDC3B4" w14:textId="77777777" w:rsidTr="00466FA8">
        <w:trPr>
          <w:trHeight w:val="312"/>
          <w:jc w:val="center"/>
        </w:trPr>
        <w:tc>
          <w:tcPr>
            <w:tcW w:w="3865" w:type="dxa"/>
            <w:vAlign w:val="center"/>
          </w:tcPr>
          <w:p w14:paraId="473B02DD" w14:textId="35D794BC" w:rsidR="00466FA8" w:rsidRPr="00A41A14" w:rsidRDefault="00466FA8" w:rsidP="00466FA8">
            <w:pPr>
              <w:keepNext/>
              <w:keepLines/>
              <w:spacing w:after="0"/>
              <w:rPr>
                <w:rFonts w:ascii="Calibri" w:hAnsi="Calibri" w:cs="Calibri"/>
                <w:sz w:val="22"/>
                <w:szCs w:val="22"/>
              </w:rPr>
            </w:pPr>
            <w:r w:rsidRPr="00A41A14">
              <w:rPr>
                <w:rFonts w:ascii="Calibri" w:hAnsi="Calibri" w:cs="Calibri"/>
                <w:sz w:val="22"/>
                <w:szCs w:val="22"/>
              </w:rPr>
              <w:t>Ontario (n=624)</w:t>
            </w:r>
          </w:p>
        </w:tc>
        <w:tc>
          <w:tcPr>
            <w:tcW w:w="1224" w:type="dxa"/>
            <w:shd w:val="solid" w:color="FFFFFF" w:fill="FFFFFF"/>
            <w:vAlign w:val="center"/>
          </w:tcPr>
          <w:p w14:paraId="3DE9B6C5" w14:textId="4735B8A1"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13%</w:t>
            </w:r>
          </w:p>
        </w:tc>
        <w:tc>
          <w:tcPr>
            <w:tcW w:w="1224" w:type="dxa"/>
            <w:shd w:val="solid" w:color="FFFFFF" w:fill="FFFFFF"/>
            <w:vAlign w:val="center"/>
          </w:tcPr>
          <w:p w14:paraId="4A157F47" w14:textId="4CBE284D"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33%</w:t>
            </w:r>
          </w:p>
        </w:tc>
        <w:tc>
          <w:tcPr>
            <w:tcW w:w="1224" w:type="dxa"/>
            <w:tcBorders>
              <w:right w:val="single" w:sz="12" w:space="0" w:color="auto"/>
            </w:tcBorders>
            <w:shd w:val="solid" w:color="FFFFFF" w:fill="FFFFFF"/>
            <w:vAlign w:val="center"/>
          </w:tcPr>
          <w:p w14:paraId="35C0AD39" w14:textId="10A04471"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50%</w:t>
            </w:r>
          </w:p>
        </w:tc>
        <w:tc>
          <w:tcPr>
            <w:tcW w:w="1225" w:type="dxa"/>
            <w:tcBorders>
              <w:left w:val="single" w:sz="12" w:space="0" w:color="auto"/>
            </w:tcBorders>
            <w:shd w:val="solid" w:color="FFFFFF" w:fill="FFFFFF"/>
            <w:vAlign w:val="center"/>
          </w:tcPr>
          <w:p w14:paraId="3BC222CC" w14:textId="50AB9CCE" w:rsidR="00466FA8" w:rsidRPr="002F7A76" w:rsidRDefault="00466FA8" w:rsidP="00466FA8">
            <w:pPr>
              <w:keepNext/>
              <w:keepLines/>
              <w:spacing w:after="0"/>
              <w:jc w:val="center"/>
              <w:rPr>
                <w:rFonts w:ascii="Calibri" w:hAnsi="Calibri" w:cs="Calibri"/>
                <w:sz w:val="22"/>
                <w:szCs w:val="22"/>
              </w:rPr>
            </w:pPr>
            <w:r w:rsidRPr="000E4C33">
              <w:rPr>
                <w:rFonts w:ascii="Calibri" w:hAnsi="Calibri" w:cs="Calibri"/>
                <w:sz w:val="22"/>
                <w:szCs w:val="22"/>
              </w:rPr>
              <w:t>46%</w:t>
            </w:r>
          </w:p>
        </w:tc>
      </w:tr>
      <w:tr w:rsidR="00466FA8" w:rsidRPr="004B4DBC" w14:paraId="138E1C20" w14:textId="77777777" w:rsidTr="00466FA8">
        <w:trPr>
          <w:trHeight w:val="312"/>
          <w:jc w:val="center"/>
        </w:trPr>
        <w:tc>
          <w:tcPr>
            <w:tcW w:w="3865" w:type="dxa"/>
            <w:vAlign w:val="center"/>
          </w:tcPr>
          <w:p w14:paraId="080990D5" w14:textId="5E668927" w:rsidR="00466FA8" w:rsidRPr="00A41A14" w:rsidRDefault="00466FA8" w:rsidP="00466FA8">
            <w:pPr>
              <w:keepNext/>
              <w:keepLines/>
              <w:spacing w:after="0"/>
              <w:rPr>
                <w:rFonts w:ascii="Calibri" w:hAnsi="Calibri" w:cs="Calibri"/>
                <w:sz w:val="22"/>
                <w:szCs w:val="22"/>
              </w:rPr>
            </w:pPr>
            <w:r w:rsidRPr="00A41A14">
              <w:rPr>
                <w:rFonts w:ascii="Calibri" w:hAnsi="Calibri" w:cs="Calibri"/>
                <w:sz w:val="22"/>
                <w:szCs w:val="22"/>
              </w:rPr>
              <w:t>Manitoba/Saskatchewan (n=238)</w:t>
            </w:r>
          </w:p>
        </w:tc>
        <w:tc>
          <w:tcPr>
            <w:tcW w:w="1224" w:type="dxa"/>
            <w:shd w:val="solid" w:color="FFFFFF" w:fill="FFFFFF"/>
            <w:vAlign w:val="center"/>
          </w:tcPr>
          <w:p w14:paraId="7205F6F2" w14:textId="7841FBF8"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11%</w:t>
            </w:r>
          </w:p>
        </w:tc>
        <w:tc>
          <w:tcPr>
            <w:tcW w:w="1224" w:type="dxa"/>
            <w:shd w:val="solid" w:color="FFFFFF" w:fill="FFFFFF"/>
            <w:vAlign w:val="center"/>
          </w:tcPr>
          <w:p w14:paraId="69DF8B43" w14:textId="542F1B6D"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39%</w:t>
            </w:r>
          </w:p>
        </w:tc>
        <w:tc>
          <w:tcPr>
            <w:tcW w:w="1224" w:type="dxa"/>
            <w:tcBorders>
              <w:right w:val="single" w:sz="12" w:space="0" w:color="auto"/>
            </w:tcBorders>
            <w:shd w:val="solid" w:color="FFFFFF" w:fill="FFFFFF"/>
            <w:vAlign w:val="center"/>
          </w:tcPr>
          <w:p w14:paraId="3FEE722A" w14:textId="509F6936"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46%</w:t>
            </w:r>
          </w:p>
        </w:tc>
        <w:tc>
          <w:tcPr>
            <w:tcW w:w="1225" w:type="dxa"/>
            <w:tcBorders>
              <w:left w:val="single" w:sz="12" w:space="0" w:color="auto"/>
            </w:tcBorders>
            <w:shd w:val="solid" w:color="FFFFFF" w:fill="FFFFFF"/>
            <w:vAlign w:val="center"/>
          </w:tcPr>
          <w:p w14:paraId="399E9385" w14:textId="670532B4" w:rsidR="00466FA8" w:rsidRPr="002F7A76" w:rsidRDefault="00466FA8" w:rsidP="00466FA8">
            <w:pPr>
              <w:keepNext/>
              <w:keepLines/>
              <w:spacing w:after="0"/>
              <w:jc w:val="center"/>
              <w:rPr>
                <w:rFonts w:ascii="Calibri" w:hAnsi="Calibri" w:cs="Calibri"/>
                <w:sz w:val="22"/>
                <w:szCs w:val="22"/>
              </w:rPr>
            </w:pPr>
            <w:r w:rsidRPr="000E4C33">
              <w:rPr>
                <w:rFonts w:ascii="Calibri" w:hAnsi="Calibri" w:cs="Calibri"/>
                <w:sz w:val="22"/>
                <w:szCs w:val="22"/>
              </w:rPr>
              <w:t>42%</w:t>
            </w:r>
          </w:p>
        </w:tc>
      </w:tr>
      <w:tr w:rsidR="00466FA8" w:rsidRPr="004B4DBC" w14:paraId="5C377BEB" w14:textId="77777777" w:rsidTr="00466FA8">
        <w:trPr>
          <w:trHeight w:val="312"/>
          <w:jc w:val="center"/>
        </w:trPr>
        <w:tc>
          <w:tcPr>
            <w:tcW w:w="3865" w:type="dxa"/>
            <w:vAlign w:val="center"/>
          </w:tcPr>
          <w:p w14:paraId="4DD9C40D" w14:textId="40BC2FF5" w:rsidR="00466FA8" w:rsidRPr="00A41A14" w:rsidRDefault="00466FA8" w:rsidP="00466FA8">
            <w:pPr>
              <w:keepNext/>
              <w:keepLines/>
              <w:spacing w:after="0"/>
              <w:rPr>
                <w:rFonts w:ascii="Calibri" w:hAnsi="Calibri" w:cs="Calibri"/>
                <w:sz w:val="22"/>
                <w:szCs w:val="22"/>
              </w:rPr>
            </w:pPr>
            <w:r w:rsidRPr="00A41A14">
              <w:rPr>
                <w:rFonts w:ascii="Calibri" w:hAnsi="Calibri" w:cs="Calibri"/>
                <w:sz w:val="22"/>
                <w:szCs w:val="22"/>
              </w:rPr>
              <w:t>Alberta (n=286)</w:t>
            </w:r>
          </w:p>
        </w:tc>
        <w:tc>
          <w:tcPr>
            <w:tcW w:w="1224" w:type="dxa"/>
            <w:shd w:val="solid" w:color="FFFFFF" w:fill="FFFFFF"/>
            <w:vAlign w:val="center"/>
          </w:tcPr>
          <w:p w14:paraId="36430B0D" w14:textId="60CCC815"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18%</w:t>
            </w:r>
          </w:p>
        </w:tc>
        <w:tc>
          <w:tcPr>
            <w:tcW w:w="1224" w:type="dxa"/>
            <w:shd w:val="solid" w:color="FFFFFF" w:fill="FFFFFF"/>
            <w:vAlign w:val="center"/>
          </w:tcPr>
          <w:p w14:paraId="450BD3E1" w14:textId="39618AF2"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31%</w:t>
            </w:r>
          </w:p>
        </w:tc>
        <w:tc>
          <w:tcPr>
            <w:tcW w:w="1224" w:type="dxa"/>
            <w:tcBorders>
              <w:right w:val="single" w:sz="12" w:space="0" w:color="auto"/>
            </w:tcBorders>
            <w:shd w:val="solid" w:color="FFFFFF" w:fill="FFFFFF"/>
            <w:vAlign w:val="center"/>
          </w:tcPr>
          <w:p w14:paraId="71CC36A0" w14:textId="4C5685D4" w:rsidR="00466FA8" w:rsidRPr="00466FA8" w:rsidRDefault="00466FA8" w:rsidP="00466FA8">
            <w:pPr>
              <w:keepNext/>
              <w:keepLines/>
              <w:spacing w:after="0"/>
              <w:jc w:val="center"/>
              <w:rPr>
                <w:rFonts w:ascii="Calibri" w:hAnsi="Calibri" w:cs="Calibri"/>
                <w:sz w:val="22"/>
                <w:szCs w:val="22"/>
              </w:rPr>
            </w:pPr>
            <w:r w:rsidRPr="00466FA8">
              <w:rPr>
                <w:rFonts w:ascii="Calibri" w:hAnsi="Calibri" w:cs="Calibri"/>
                <w:sz w:val="22"/>
                <w:szCs w:val="22"/>
              </w:rPr>
              <w:t>48%</w:t>
            </w:r>
          </w:p>
        </w:tc>
        <w:tc>
          <w:tcPr>
            <w:tcW w:w="1225" w:type="dxa"/>
            <w:tcBorders>
              <w:left w:val="single" w:sz="12" w:space="0" w:color="auto"/>
            </w:tcBorders>
            <w:shd w:val="solid" w:color="FFFFFF" w:fill="FFFFFF"/>
            <w:vAlign w:val="center"/>
          </w:tcPr>
          <w:p w14:paraId="42589ACD" w14:textId="6C196CDB" w:rsidR="00466FA8" w:rsidRPr="002F7A76" w:rsidRDefault="00466FA8" w:rsidP="00466FA8">
            <w:pPr>
              <w:keepNext/>
              <w:keepLines/>
              <w:spacing w:after="0"/>
              <w:jc w:val="center"/>
              <w:rPr>
                <w:rFonts w:ascii="Calibri" w:hAnsi="Calibri" w:cs="Calibri"/>
                <w:sz w:val="22"/>
                <w:szCs w:val="22"/>
              </w:rPr>
            </w:pPr>
            <w:r w:rsidRPr="000E4C33">
              <w:rPr>
                <w:rFonts w:ascii="Calibri" w:hAnsi="Calibri" w:cs="Calibri"/>
                <w:sz w:val="22"/>
                <w:szCs w:val="22"/>
              </w:rPr>
              <w:t>38%</w:t>
            </w:r>
          </w:p>
        </w:tc>
      </w:tr>
      <w:tr w:rsidR="00466FA8" w:rsidRPr="004B4DBC" w14:paraId="6D3BE2C2" w14:textId="77777777" w:rsidTr="00466FA8">
        <w:trPr>
          <w:trHeight w:val="312"/>
          <w:jc w:val="center"/>
        </w:trPr>
        <w:tc>
          <w:tcPr>
            <w:tcW w:w="3865" w:type="dxa"/>
            <w:vAlign w:val="center"/>
          </w:tcPr>
          <w:p w14:paraId="5799D138" w14:textId="2BD9FD71" w:rsidR="00466FA8" w:rsidRPr="00A41A14" w:rsidRDefault="00466FA8" w:rsidP="00466FA8">
            <w:pPr>
              <w:spacing w:after="0"/>
              <w:rPr>
                <w:rFonts w:ascii="Calibri" w:hAnsi="Calibri" w:cs="Calibri"/>
                <w:sz w:val="22"/>
                <w:szCs w:val="22"/>
              </w:rPr>
            </w:pPr>
            <w:r w:rsidRPr="00A41A14">
              <w:rPr>
                <w:rFonts w:ascii="Calibri" w:hAnsi="Calibri" w:cs="Calibri"/>
                <w:sz w:val="22"/>
                <w:szCs w:val="22"/>
              </w:rPr>
              <w:t>British Columbia (n=333)</w:t>
            </w:r>
          </w:p>
        </w:tc>
        <w:tc>
          <w:tcPr>
            <w:tcW w:w="1224" w:type="dxa"/>
            <w:shd w:val="solid" w:color="FFFFFF" w:fill="FFFFFF"/>
            <w:vAlign w:val="center"/>
          </w:tcPr>
          <w:p w14:paraId="42FC2BEF" w14:textId="25FEEA56" w:rsidR="00466FA8" w:rsidRPr="00466FA8" w:rsidRDefault="00466FA8" w:rsidP="00466FA8">
            <w:pPr>
              <w:spacing w:after="0"/>
              <w:jc w:val="center"/>
              <w:rPr>
                <w:rFonts w:ascii="Calibri" w:hAnsi="Calibri" w:cs="Calibri"/>
                <w:sz w:val="22"/>
                <w:szCs w:val="22"/>
              </w:rPr>
            </w:pPr>
            <w:r w:rsidRPr="00466FA8">
              <w:rPr>
                <w:rFonts w:ascii="Calibri" w:hAnsi="Calibri" w:cs="Calibri"/>
                <w:sz w:val="22"/>
                <w:szCs w:val="22"/>
              </w:rPr>
              <w:t>16%</w:t>
            </w:r>
          </w:p>
        </w:tc>
        <w:tc>
          <w:tcPr>
            <w:tcW w:w="1224" w:type="dxa"/>
            <w:shd w:val="solid" w:color="FFFFFF" w:fill="FFFFFF"/>
            <w:vAlign w:val="center"/>
          </w:tcPr>
          <w:p w14:paraId="5F2E3A74" w14:textId="5E3AD588" w:rsidR="00466FA8" w:rsidRPr="00466FA8" w:rsidRDefault="00466FA8" w:rsidP="00466FA8">
            <w:pPr>
              <w:spacing w:after="0"/>
              <w:jc w:val="center"/>
              <w:rPr>
                <w:rFonts w:ascii="Calibri" w:hAnsi="Calibri" w:cs="Calibri"/>
                <w:sz w:val="22"/>
                <w:szCs w:val="22"/>
              </w:rPr>
            </w:pPr>
            <w:r w:rsidRPr="00466FA8">
              <w:rPr>
                <w:rFonts w:ascii="Calibri" w:hAnsi="Calibri" w:cs="Calibri"/>
                <w:sz w:val="22"/>
                <w:szCs w:val="22"/>
              </w:rPr>
              <w:t>38%</w:t>
            </w:r>
          </w:p>
        </w:tc>
        <w:tc>
          <w:tcPr>
            <w:tcW w:w="1224" w:type="dxa"/>
            <w:tcBorders>
              <w:right w:val="single" w:sz="12" w:space="0" w:color="auto"/>
            </w:tcBorders>
            <w:shd w:val="solid" w:color="FFFFFF" w:fill="FFFFFF"/>
            <w:vAlign w:val="center"/>
          </w:tcPr>
          <w:p w14:paraId="0B854AB0" w14:textId="3C70E225" w:rsidR="00466FA8" w:rsidRPr="00466FA8" w:rsidRDefault="00466FA8" w:rsidP="00466FA8">
            <w:pPr>
              <w:spacing w:after="0"/>
              <w:jc w:val="center"/>
              <w:rPr>
                <w:rFonts w:ascii="Calibri" w:hAnsi="Calibri" w:cs="Calibri"/>
                <w:sz w:val="22"/>
                <w:szCs w:val="22"/>
              </w:rPr>
            </w:pPr>
            <w:r w:rsidRPr="00466FA8">
              <w:rPr>
                <w:rFonts w:ascii="Calibri" w:hAnsi="Calibri" w:cs="Calibri"/>
                <w:sz w:val="22"/>
                <w:szCs w:val="22"/>
              </w:rPr>
              <w:t>43%</w:t>
            </w:r>
          </w:p>
        </w:tc>
        <w:tc>
          <w:tcPr>
            <w:tcW w:w="1225" w:type="dxa"/>
            <w:tcBorders>
              <w:left w:val="single" w:sz="12" w:space="0" w:color="auto"/>
            </w:tcBorders>
            <w:shd w:val="solid" w:color="FFFFFF" w:fill="FFFFFF"/>
            <w:vAlign w:val="center"/>
          </w:tcPr>
          <w:p w14:paraId="138EED8C" w14:textId="00D1803A" w:rsidR="00466FA8" w:rsidRPr="002F7A76" w:rsidRDefault="00466FA8" w:rsidP="00466FA8">
            <w:pPr>
              <w:spacing w:after="0"/>
              <w:jc w:val="center"/>
              <w:rPr>
                <w:rFonts w:ascii="Calibri" w:hAnsi="Calibri" w:cs="Calibri"/>
                <w:sz w:val="22"/>
                <w:szCs w:val="22"/>
              </w:rPr>
            </w:pPr>
            <w:r w:rsidRPr="000E4C33">
              <w:rPr>
                <w:rFonts w:ascii="Calibri" w:hAnsi="Calibri" w:cs="Calibri"/>
                <w:sz w:val="22"/>
                <w:szCs w:val="22"/>
              </w:rPr>
              <w:t>45%</w:t>
            </w:r>
          </w:p>
        </w:tc>
      </w:tr>
    </w:tbl>
    <w:p w14:paraId="3BC1C8E7" w14:textId="591687A5" w:rsidR="00584F05" w:rsidRPr="00DB3F69" w:rsidRDefault="000B0B8F" w:rsidP="0045396E">
      <w:pPr>
        <w:pStyle w:val="Para"/>
        <w:keepLines/>
      </w:pPr>
      <w:r w:rsidRPr="00DB3F69">
        <w:t>Rating</w:t>
      </w:r>
      <w:r w:rsidR="0045396E" w:rsidRPr="00DB3F69">
        <w:t xml:space="preserve"> the</w:t>
      </w:r>
      <w:r w:rsidR="00DB3F69">
        <w:t>ir</w:t>
      </w:r>
      <w:r w:rsidR="0045396E" w:rsidRPr="00DB3F69">
        <w:t xml:space="preserve"> provincial economy </w:t>
      </w:r>
      <w:r w:rsidRPr="005A453B">
        <w:rPr>
          <w:i/>
          <w:iCs/>
        </w:rPr>
        <w:t>negatively</w:t>
      </w:r>
      <w:r w:rsidRPr="00DB3F69">
        <w:t xml:space="preserve"> is higher among the following:</w:t>
      </w:r>
    </w:p>
    <w:p w14:paraId="5AC25E74" w14:textId="2AF10B0E" w:rsidR="00DB3F69" w:rsidRPr="00D5722F" w:rsidRDefault="00AB0963" w:rsidP="00D5722F">
      <w:pPr>
        <w:pStyle w:val="BulletIndent"/>
      </w:pPr>
      <w:r w:rsidRPr="00D5722F">
        <w:t>Women (53%, vs. 39% of men)</w:t>
      </w:r>
    </w:p>
    <w:p w14:paraId="162F20E6" w14:textId="344E2AE0" w:rsidR="00AB0963" w:rsidRPr="00D5722F" w:rsidRDefault="004E7388" w:rsidP="00D5722F">
      <w:pPr>
        <w:pStyle w:val="BulletIndent"/>
      </w:pPr>
      <w:r w:rsidRPr="00D5722F">
        <w:t>Renters (51%, vs. 45% of</w:t>
      </w:r>
      <w:r w:rsidR="00477619">
        <w:t xml:space="preserve"> home</w:t>
      </w:r>
      <w:r w:rsidRPr="00D5722F">
        <w:t>owners)</w:t>
      </w:r>
    </w:p>
    <w:p w14:paraId="4E495067" w14:textId="12466A19" w:rsidR="00D5722F" w:rsidRDefault="00D5722F" w:rsidP="00D5722F">
      <w:pPr>
        <w:pStyle w:val="BulletIndent"/>
      </w:pPr>
      <w:r>
        <w:t>Personal financial situation is poor (75%</w:t>
      </w:r>
      <w:r w:rsidR="00477619">
        <w:t>, vs. 51% fair and 29% good</w:t>
      </w:r>
      <w:r>
        <w:t>)</w:t>
      </w:r>
    </w:p>
    <w:p w14:paraId="4DAA4B79" w14:textId="4FBD6DDC" w:rsidR="00D5722F" w:rsidRDefault="00D5722F" w:rsidP="00D5722F">
      <w:pPr>
        <w:pStyle w:val="BulletIndent"/>
      </w:pPr>
      <w:r>
        <w:t>State of the Canadian economy is poor (82%</w:t>
      </w:r>
      <w:r w:rsidR="001A32B4">
        <w:t xml:space="preserve">, </w:t>
      </w:r>
      <w:r w:rsidR="00F6481F">
        <w:t xml:space="preserve">vs. </w:t>
      </w:r>
      <w:r w:rsidR="001A32B4">
        <w:t>26% who rate it as fair and 10% rating it as good</w:t>
      </w:r>
      <w:r>
        <w:t>)</w:t>
      </w:r>
    </w:p>
    <w:p w14:paraId="4C7BD422" w14:textId="46EFB39D" w:rsidR="00FE12AB" w:rsidRPr="008F3B04" w:rsidRDefault="00FE12AB" w:rsidP="00FE12AB">
      <w:pPr>
        <w:pStyle w:val="BulletIndent"/>
      </w:pPr>
      <w:r>
        <w:t>Indigenous (61%), racialized (53%) and Canadians with a disability (54%).</w:t>
      </w:r>
    </w:p>
    <w:p w14:paraId="697DEFDE" w14:textId="65DA6C39" w:rsidR="0073005C" w:rsidRPr="002A6552" w:rsidRDefault="0073005C" w:rsidP="00F908B9">
      <w:pPr>
        <w:pStyle w:val="Heading3"/>
      </w:pPr>
      <w:r w:rsidRPr="002A6552">
        <w:lastRenderedPageBreak/>
        <w:t>Current price of groceries</w:t>
      </w:r>
    </w:p>
    <w:p w14:paraId="42BDA0F5" w14:textId="68A41C14" w:rsidR="00C81D08" w:rsidRPr="00293E70" w:rsidRDefault="00A7192D" w:rsidP="00C81D08">
      <w:pPr>
        <w:pStyle w:val="Headline"/>
        <w:rPr>
          <w:rFonts w:eastAsiaTheme="minorEastAsia"/>
          <w:lang w:val="en-US"/>
        </w:rPr>
      </w:pPr>
      <w:r w:rsidRPr="00293E70">
        <w:rPr>
          <w:rFonts w:eastAsiaTheme="minorEastAsia"/>
        </w:rPr>
        <w:t>Just o</w:t>
      </w:r>
      <w:r w:rsidR="00C81D08" w:rsidRPr="00293E70">
        <w:rPr>
          <w:rFonts w:eastAsiaTheme="minorEastAsia"/>
        </w:rPr>
        <w:t xml:space="preserve">ver eight in ten have a negative perception of the current price of groceries, a small increase from </w:t>
      </w:r>
      <w:r w:rsidRPr="00293E70">
        <w:rPr>
          <w:rFonts w:eastAsiaTheme="minorEastAsia"/>
        </w:rPr>
        <w:t>F</w:t>
      </w:r>
      <w:r w:rsidR="00C81D08" w:rsidRPr="00293E70">
        <w:rPr>
          <w:rFonts w:eastAsiaTheme="minorEastAsia"/>
        </w:rPr>
        <w:t>all 2022.</w:t>
      </w:r>
    </w:p>
    <w:p w14:paraId="741510D6" w14:textId="32CFC24A" w:rsidR="003D445B" w:rsidRPr="00A321BA" w:rsidRDefault="00C81D08" w:rsidP="00F908B9">
      <w:pPr>
        <w:pStyle w:val="Para"/>
        <w:keepNext/>
        <w:keepLines/>
        <w:rPr>
          <w:lang w:val="en-US"/>
        </w:rPr>
      </w:pPr>
      <w:r w:rsidRPr="00293E70">
        <w:rPr>
          <w:lang w:val="en-US"/>
        </w:rPr>
        <w:t>In this wave</w:t>
      </w:r>
      <w:r w:rsidR="00A7192D" w:rsidRPr="00293E70">
        <w:rPr>
          <w:lang w:val="en-US"/>
        </w:rPr>
        <w:t>,</w:t>
      </w:r>
      <w:r w:rsidRPr="00293E70">
        <w:rPr>
          <w:lang w:val="en-US"/>
        </w:rPr>
        <w:t xml:space="preserve"> </w:t>
      </w:r>
      <w:r w:rsidR="00A7192D" w:rsidRPr="00293E70">
        <w:rPr>
          <w:lang w:val="en-US"/>
        </w:rPr>
        <w:t xml:space="preserve">just </w:t>
      </w:r>
      <w:r w:rsidRPr="00293E70">
        <w:rPr>
          <w:lang w:val="en-US"/>
        </w:rPr>
        <w:t>over e</w:t>
      </w:r>
      <w:r w:rsidR="00153240" w:rsidRPr="00293E70">
        <w:rPr>
          <w:lang w:val="en-US"/>
        </w:rPr>
        <w:t>ight</w:t>
      </w:r>
      <w:r w:rsidR="00C81C14" w:rsidRPr="00092D15">
        <w:rPr>
          <w:lang w:val="en-US"/>
        </w:rPr>
        <w:t xml:space="preserve"> in ten Canadians </w:t>
      </w:r>
      <w:r w:rsidR="00FA7039" w:rsidRPr="00092D15">
        <w:rPr>
          <w:lang w:val="en-US"/>
        </w:rPr>
        <w:t>(</w:t>
      </w:r>
      <w:r w:rsidRPr="00092D15">
        <w:rPr>
          <w:lang w:val="en-US"/>
        </w:rPr>
        <w:t>83%</w:t>
      </w:r>
      <w:r w:rsidR="00FA7039" w:rsidRPr="00092D15">
        <w:rPr>
          <w:lang w:val="en-US"/>
        </w:rPr>
        <w:t xml:space="preserve">) </w:t>
      </w:r>
      <w:r w:rsidR="007A64BA" w:rsidRPr="00092D15">
        <w:rPr>
          <w:lang w:val="en-US"/>
        </w:rPr>
        <w:t>rate</w:t>
      </w:r>
      <w:r w:rsidR="00C81C14" w:rsidRPr="00092D15">
        <w:rPr>
          <w:lang w:val="en-US"/>
        </w:rPr>
        <w:t xml:space="preserve"> the current cost of groceries</w:t>
      </w:r>
      <w:r w:rsidR="00C01663">
        <w:rPr>
          <w:lang w:val="en-US"/>
        </w:rPr>
        <w:t xml:space="preserve"> </w:t>
      </w:r>
      <w:r w:rsidR="00C01663" w:rsidRPr="00092D15">
        <w:rPr>
          <w:lang w:val="en-US"/>
        </w:rPr>
        <w:t>negatively</w:t>
      </w:r>
      <w:r w:rsidR="00153240" w:rsidRPr="00092D15">
        <w:rPr>
          <w:lang w:val="en-US"/>
        </w:rPr>
        <w:t xml:space="preserve">, up </w:t>
      </w:r>
      <w:r w:rsidR="00CE1DA2" w:rsidRPr="00092D15">
        <w:rPr>
          <w:lang w:val="en-US"/>
        </w:rPr>
        <w:t>four</w:t>
      </w:r>
      <w:r w:rsidR="00153240" w:rsidRPr="00092D15">
        <w:rPr>
          <w:lang w:val="en-US"/>
        </w:rPr>
        <w:t xml:space="preserve"> percentage points from </w:t>
      </w:r>
      <w:r w:rsidR="00CE1DA2" w:rsidRPr="00092D15">
        <w:rPr>
          <w:lang w:val="en-US"/>
        </w:rPr>
        <w:t>Fall 2022</w:t>
      </w:r>
      <w:r w:rsidR="00C81C14" w:rsidRPr="00092D15">
        <w:rPr>
          <w:lang w:val="en-US"/>
        </w:rPr>
        <w:t xml:space="preserve">. </w:t>
      </w:r>
      <w:r w:rsidR="00CE1DA2" w:rsidRPr="00092D15">
        <w:rPr>
          <w:lang w:val="en-US"/>
        </w:rPr>
        <w:t>Four percent</w:t>
      </w:r>
      <w:r w:rsidR="0078763D">
        <w:rPr>
          <w:lang w:val="en-US"/>
        </w:rPr>
        <w:t xml:space="preserve"> </w:t>
      </w:r>
      <w:r w:rsidR="00C81C14" w:rsidRPr="00092D15">
        <w:rPr>
          <w:lang w:val="en-US"/>
        </w:rPr>
        <w:t>are positive to some extent</w:t>
      </w:r>
      <w:r w:rsidR="00092D15" w:rsidRPr="00092D15">
        <w:rPr>
          <w:lang w:val="en-US"/>
        </w:rPr>
        <w:t>, and just over one in ten (13%) are neutral.</w:t>
      </w:r>
    </w:p>
    <w:p w14:paraId="7F01B657" w14:textId="63B409B3" w:rsidR="00B11AE5" w:rsidRPr="00A321BA" w:rsidRDefault="00B11AE5" w:rsidP="00F908B9">
      <w:pPr>
        <w:pStyle w:val="ExhibitTitle"/>
        <w:keepLines/>
      </w:pPr>
      <w:r w:rsidRPr="00A321BA">
        <w:rPr>
          <w:lang w:val="en-CA"/>
        </w:rPr>
        <w:t>Current price of groceries</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292"/>
        <w:gridCol w:w="1293"/>
        <w:gridCol w:w="1293"/>
        <w:gridCol w:w="1293"/>
      </w:tblGrid>
      <w:tr w:rsidR="0073005C" w:rsidRPr="004B4DBC" w14:paraId="4B2839A0" w14:textId="77777777" w:rsidTr="00994708">
        <w:trPr>
          <w:trHeight w:val="320"/>
          <w:jc w:val="center"/>
        </w:trPr>
        <w:tc>
          <w:tcPr>
            <w:tcW w:w="4135" w:type="dxa"/>
            <w:shd w:val="clear" w:color="auto" w:fill="auto"/>
            <w:noWrap/>
            <w:vAlign w:val="bottom"/>
            <w:hideMark/>
          </w:tcPr>
          <w:p w14:paraId="1229F812" w14:textId="52F74533" w:rsidR="0073005C" w:rsidRPr="00F2420A" w:rsidRDefault="004F78E5" w:rsidP="00F908B9">
            <w:pPr>
              <w:pStyle w:val="QREF"/>
              <w:keepNext/>
              <w:rPr>
                <w:b/>
                <w:bCs w:val="0"/>
                <w:sz w:val="22"/>
                <w:szCs w:val="22"/>
              </w:rPr>
            </w:pPr>
            <w:r w:rsidRPr="00F2420A">
              <w:rPr>
                <w:rFonts w:cstheme="minorHAnsi"/>
                <w:b/>
                <w:iCs/>
                <w:sz w:val="22"/>
                <w:szCs w:val="22"/>
              </w:rPr>
              <w:t>Q1d</w:t>
            </w:r>
            <w:r w:rsidRPr="00F2420A">
              <w:rPr>
                <w:rFonts w:cstheme="minorHAnsi"/>
                <w:b/>
                <w:iCs/>
                <w:sz w:val="22"/>
                <w:szCs w:val="22"/>
              </w:rPr>
              <w:tab/>
              <w:t xml:space="preserve">Using a scale from 1 to 10, where 1 is terrible and 10 is </w:t>
            </w:r>
            <w:r w:rsidRPr="00F2420A">
              <w:rPr>
                <w:rFonts w:cstheme="minorHAnsi"/>
                <w:b/>
                <w:bCs w:val="0"/>
                <w:sz w:val="22"/>
                <w:szCs w:val="22"/>
              </w:rPr>
              <w:t>excellent</w:t>
            </w:r>
            <w:r w:rsidRPr="00F2420A">
              <w:rPr>
                <w:rFonts w:cstheme="minorHAnsi"/>
                <w:b/>
                <w:iCs/>
                <w:sz w:val="22"/>
                <w:szCs w:val="22"/>
              </w:rPr>
              <w:t>, how would you rate the following: the current price of groceries?</w:t>
            </w:r>
          </w:p>
        </w:tc>
        <w:tc>
          <w:tcPr>
            <w:tcW w:w="1292" w:type="dxa"/>
            <w:shd w:val="clear" w:color="auto" w:fill="auto"/>
            <w:noWrap/>
            <w:vAlign w:val="center"/>
            <w:hideMark/>
          </w:tcPr>
          <w:p w14:paraId="6F1E8594" w14:textId="77777777" w:rsidR="0073005C" w:rsidRPr="00F2420A" w:rsidRDefault="0073005C" w:rsidP="00F908B9">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Positive perception (7-10)</w:t>
            </w:r>
          </w:p>
        </w:tc>
        <w:tc>
          <w:tcPr>
            <w:tcW w:w="1293" w:type="dxa"/>
            <w:shd w:val="clear" w:color="auto" w:fill="auto"/>
            <w:noWrap/>
            <w:vAlign w:val="center"/>
            <w:hideMark/>
          </w:tcPr>
          <w:p w14:paraId="00F78411" w14:textId="77777777" w:rsidR="0073005C" w:rsidRPr="00F2420A" w:rsidRDefault="0073005C" w:rsidP="00F908B9">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Neutral</w:t>
            </w:r>
            <w:r w:rsidRPr="00F2420A">
              <w:rPr>
                <w:rFonts w:ascii="Calibri" w:hAnsi="Calibri" w:cs="Calibri"/>
                <w:b/>
                <w:bCs/>
                <w:sz w:val="22"/>
                <w:szCs w:val="22"/>
              </w:rPr>
              <w:br/>
              <w:t>(5-6)</w:t>
            </w:r>
          </w:p>
        </w:tc>
        <w:tc>
          <w:tcPr>
            <w:tcW w:w="1293" w:type="dxa"/>
            <w:shd w:val="clear" w:color="auto" w:fill="auto"/>
            <w:noWrap/>
            <w:vAlign w:val="center"/>
            <w:hideMark/>
          </w:tcPr>
          <w:p w14:paraId="3292390C" w14:textId="77777777" w:rsidR="0073005C" w:rsidRPr="00F2420A" w:rsidRDefault="0073005C" w:rsidP="00F908B9">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Negative perception (1-4)</w:t>
            </w:r>
          </w:p>
        </w:tc>
        <w:tc>
          <w:tcPr>
            <w:tcW w:w="1293" w:type="dxa"/>
            <w:shd w:val="clear" w:color="auto" w:fill="auto"/>
            <w:vAlign w:val="center"/>
            <w:hideMark/>
          </w:tcPr>
          <w:p w14:paraId="2EA35608" w14:textId="504AE8F3" w:rsidR="0073005C" w:rsidRPr="00F2420A" w:rsidRDefault="0073005C" w:rsidP="00F908B9">
            <w:pPr>
              <w:keepNext/>
              <w:keepLines/>
              <w:autoSpaceDE/>
              <w:autoSpaceDN/>
              <w:adjustRightInd/>
              <w:spacing w:after="0"/>
              <w:jc w:val="center"/>
              <w:rPr>
                <w:rFonts w:ascii="Calibri" w:hAnsi="Calibri" w:cs="Calibri"/>
                <w:b/>
                <w:bCs/>
                <w:color w:val="auto"/>
                <w:sz w:val="22"/>
                <w:szCs w:val="22"/>
              </w:rPr>
            </w:pPr>
            <w:r w:rsidRPr="00F2420A">
              <w:rPr>
                <w:rFonts w:ascii="Calibri" w:hAnsi="Calibri" w:cs="Calibri"/>
                <w:b/>
                <w:bCs/>
                <w:color w:val="auto"/>
                <w:sz w:val="22"/>
                <w:szCs w:val="22"/>
              </w:rPr>
              <w:t>Not</w:t>
            </w:r>
            <w:r w:rsidR="00994708" w:rsidRPr="00F2420A">
              <w:rPr>
                <w:rFonts w:ascii="Calibri" w:hAnsi="Calibri" w:cs="Calibri"/>
                <w:b/>
                <w:bCs/>
                <w:color w:val="auto"/>
                <w:sz w:val="22"/>
                <w:szCs w:val="22"/>
              </w:rPr>
              <w:br/>
            </w:r>
            <w:r w:rsidRPr="00F2420A">
              <w:rPr>
                <w:rFonts w:ascii="Calibri" w:hAnsi="Calibri" w:cs="Calibri"/>
                <w:b/>
                <w:bCs/>
                <w:color w:val="auto"/>
                <w:sz w:val="22"/>
                <w:szCs w:val="22"/>
              </w:rPr>
              <w:t>sure</w:t>
            </w:r>
          </w:p>
        </w:tc>
      </w:tr>
      <w:tr w:rsidR="0092679A" w:rsidRPr="004B4DBC" w14:paraId="7822B008" w14:textId="77777777" w:rsidTr="00994708">
        <w:trPr>
          <w:trHeight w:val="310"/>
          <w:jc w:val="center"/>
        </w:trPr>
        <w:tc>
          <w:tcPr>
            <w:tcW w:w="4135" w:type="dxa"/>
            <w:shd w:val="clear" w:color="auto" w:fill="auto"/>
            <w:noWrap/>
            <w:vAlign w:val="center"/>
          </w:tcPr>
          <w:p w14:paraId="3B564615" w14:textId="47BF1DBE" w:rsidR="0092679A" w:rsidRPr="005E5A0B" w:rsidRDefault="00C9312B" w:rsidP="00F2420A">
            <w:pPr>
              <w:keepNext/>
              <w:keepLines/>
              <w:autoSpaceDE/>
              <w:autoSpaceDN/>
              <w:adjustRightInd/>
              <w:spacing w:after="0"/>
              <w:rPr>
                <w:rFonts w:ascii="Calibri" w:hAnsi="Calibri" w:cs="Calibri"/>
                <w:sz w:val="22"/>
                <w:szCs w:val="22"/>
              </w:rPr>
            </w:pPr>
            <w:r>
              <w:rPr>
                <w:rFonts w:ascii="Calibri" w:hAnsi="Calibri" w:cs="Calibri"/>
                <w:sz w:val="22"/>
                <w:szCs w:val="22"/>
              </w:rPr>
              <w:t>Winter 2023 (n=2,106)</w:t>
            </w:r>
          </w:p>
        </w:tc>
        <w:tc>
          <w:tcPr>
            <w:tcW w:w="1292" w:type="dxa"/>
            <w:shd w:val="clear" w:color="000000" w:fill="FFFFFE"/>
            <w:noWrap/>
            <w:vAlign w:val="center"/>
          </w:tcPr>
          <w:p w14:paraId="77CB59AF" w14:textId="056625FE" w:rsidR="0092679A" w:rsidRDefault="00CE1DA2"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4</w:t>
            </w:r>
            <w:r w:rsidR="00C81D08">
              <w:rPr>
                <w:rFonts w:ascii="Calibri" w:hAnsi="Calibri" w:cs="Calibri"/>
                <w:sz w:val="22"/>
                <w:szCs w:val="22"/>
              </w:rPr>
              <w:t>%</w:t>
            </w:r>
          </w:p>
        </w:tc>
        <w:tc>
          <w:tcPr>
            <w:tcW w:w="1293" w:type="dxa"/>
            <w:shd w:val="clear" w:color="000000" w:fill="FFFFFE"/>
            <w:noWrap/>
            <w:vAlign w:val="center"/>
          </w:tcPr>
          <w:p w14:paraId="4F3C8868" w14:textId="0712CB91" w:rsidR="0092679A" w:rsidRDefault="00C81D08"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13%</w:t>
            </w:r>
          </w:p>
        </w:tc>
        <w:tc>
          <w:tcPr>
            <w:tcW w:w="1293" w:type="dxa"/>
            <w:shd w:val="clear" w:color="000000" w:fill="FFFFFE"/>
            <w:noWrap/>
            <w:vAlign w:val="center"/>
          </w:tcPr>
          <w:p w14:paraId="6049E51B" w14:textId="2728F420" w:rsidR="0092679A" w:rsidRDefault="00CE1DA2"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83</w:t>
            </w:r>
            <w:r w:rsidR="00C81D08">
              <w:rPr>
                <w:rFonts w:ascii="Calibri" w:hAnsi="Calibri" w:cs="Calibri"/>
                <w:sz w:val="22"/>
                <w:szCs w:val="22"/>
              </w:rPr>
              <w:t>%</w:t>
            </w:r>
          </w:p>
        </w:tc>
        <w:tc>
          <w:tcPr>
            <w:tcW w:w="1293" w:type="dxa"/>
            <w:shd w:val="clear" w:color="000000" w:fill="FFFFFE"/>
            <w:noWrap/>
            <w:vAlign w:val="center"/>
          </w:tcPr>
          <w:p w14:paraId="0DE72929" w14:textId="03D24493" w:rsidR="0092679A" w:rsidRPr="00F2420A" w:rsidRDefault="007A64BA"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1%</w:t>
            </w:r>
          </w:p>
        </w:tc>
      </w:tr>
      <w:tr w:rsidR="00F2420A" w:rsidRPr="004B4DBC" w14:paraId="696295EB" w14:textId="77777777" w:rsidTr="00994708">
        <w:trPr>
          <w:trHeight w:val="310"/>
          <w:jc w:val="center"/>
        </w:trPr>
        <w:tc>
          <w:tcPr>
            <w:tcW w:w="4135" w:type="dxa"/>
            <w:shd w:val="clear" w:color="auto" w:fill="auto"/>
            <w:noWrap/>
            <w:vAlign w:val="center"/>
            <w:hideMark/>
          </w:tcPr>
          <w:p w14:paraId="6137809C" w14:textId="64E3CD6C" w:rsidR="00F2420A" w:rsidRPr="00F2420A" w:rsidRDefault="00F2420A" w:rsidP="00F2420A">
            <w:pPr>
              <w:keepNext/>
              <w:keepLines/>
              <w:autoSpaceDE/>
              <w:autoSpaceDN/>
              <w:adjustRightInd/>
              <w:spacing w:after="0"/>
              <w:rPr>
                <w:rFonts w:ascii="Calibri" w:hAnsi="Calibri" w:cs="Calibri"/>
                <w:sz w:val="22"/>
                <w:szCs w:val="22"/>
              </w:rPr>
            </w:pPr>
            <w:r w:rsidRPr="005E5A0B">
              <w:rPr>
                <w:rFonts w:ascii="Calibri" w:hAnsi="Calibri" w:cs="Calibri"/>
                <w:sz w:val="22"/>
                <w:szCs w:val="22"/>
              </w:rPr>
              <w:t xml:space="preserve">Fall 2022 (n=2,106) </w:t>
            </w:r>
          </w:p>
        </w:tc>
        <w:tc>
          <w:tcPr>
            <w:tcW w:w="1292" w:type="dxa"/>
            <w:shd w:val="clear" w:color="000000" w:fill="FFFFFE"/>
            <w:noWrap/>
            <w:vAlign w:val="center"/>
            <w:hideMark/>
          </w:tcPr>
          <w:p w14:paraId="294DBBC9" w14:textId="342F724B" w:rsidR="00F2420A" w:rsidRPr="00F2420A" w:rsidRDefault="00830143"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6</w:t>
            </w:r>
            <w:r w:rsidR="00F2420A" w:rsidRPr="00F2420A">
              <w:rPr>
                <w:rFonts w:ascii="Calibri" w:hAnsi="Calibri" w:cs="Calibri"/>
                <w:sz w:val="22"/>
                <w:szCs w:val="22"/>
              </w:rPr>
              <w:t>%</w:t>
            </w:r>
          </w:p>
        </w:tc>
        <w:tc>
          <w:tcPr>
            <w:tcW w:w="1293" w:type="dxa"/>
            <w:shd w:val="clear" w:color="000000" w:fill="FFFFFE"/>
            <w:noWrap/>
            <w:vAlign w:val="center"/>
            <w:hideMark/>
          </w:tcPr>
          <w:p w14:paraId="2629E311" w14:textId="0F36D796" w:rsidR="00F2420A" w:rsidRPr="00F2420A" w:rsidRDefault="00830143"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14%</w:t>
            </w:r>
          </w:p>
        </w:tc>
        <w:tc>
          <w:tcPr>
            <w:tcW w:w="1293" w:type="dxa"/>
            <w:shd w:val="clear" w:color="000000" w:fill="FFFFFE"/>
            <w:noWrap/>
            <w:vAlign w:val="center"/>
            <w:hideMark/>
          </w:tcPr>
          <w:p w14:paraId="2FF8BCDF" w14:textId="282C66DC" w:rsidR="00F2420A" w:rsidRPr="00F2420A" w:rsidRDefault="00830143"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79%</w:t>
            </w:r>
          </w:p>
        </w:tc>
        <w:tc>
          <w:tcPr>
            <w:tcW w:w="1293" w:type="dxa"/>
            <w:shd w:val="clear" w:color="000000" w:fill="FFFFFE"/>
            <w:noWrap/>
            <w:vAlign w:val="center"/>
            <w:hideMark/>
          </w:tcPr>
          <w:p w14:paraId="74728B9A" w14:textId="5CF1FE22" w:rsidR="00F2420A" w:rsidRPr="00F2420A" w:rsidRDefault="00F2420A" w:rsidP="00F2420A">
            <w:pPr>
              <w:keepNext/>
              <w:keepLines/>
              <w:autoSpaceDE/>
              <w:autoSpaceDN/>
              <w:adjustRightInd/>
              <w:spacing w:after="0"/>
              <w:jc w:val="center"/>
              <w:rPr>
                <w:rFonts w:ascii="Calibri" w:hAnsi="Calibri" w:cs="Calibri"/>
                <w:sz w:val="22"/>
                <w:szCs w:val="22"/>
              </w:rPr>
            </w:pPr>
            <w:r w:rsidRPr="00F2420A">
              <w:rPr>
                <w:rFonts w:ascii="Calibri" w:hAnsi="Calibri" w:cs="Calibri"/>
                <w:sz w:val="22"/>
                <w:szCs w:val="22"/>
              </w:rPr>
              <w:t>1%</w:t>
            </w:r>
          </w:p>
        </w:tc>
      </w:tr>
      <w:tr w:rsidR="00F2420A" w:rsidRPr="004B4DBC" w14:paraId="6F0239E7" w14:textId="77777777" w:rsidTr="00994708">
        <w:trPr>
          <w:trHeight w:val="310"/>
          <w:jc w:val="center"/>
        </w:trPr>
        <w:tc>
          <w:tcPr>
            <w:tcW w:w="4135" w:type="dxa"/>
            <w:shd w:val="clear" w:color="auto" w:fill="auto"/>
            <w:noWrap/>
            <w:vAlign w:val="center"/>
          </w:tcPr>
          <w:p w14:paraId="6171DFF0" w14:textId="124C9136" w:rsidR="00F2420A" w:rsidRPr="00F2420A" w:rsidRDefault="00F2420A" w:rsidP="00F2420A">
            <w:pPr>
              <w:keepNext/>
              <w:keepLines/>
              <w:autoSpaceDE/>
              <w:autoSpaceDN/>
              <w:adjustRightInd/>
              <w:spacing w:after="0"/>
              <w:rPr>
                <w:rFonts w:ascii="Calibri" w:hAnsi="Calibri" w:cs="Calibri"/>
                <w:sz w:val="22"/>
                <w:szCs w:val="22"/>
              </w:rPr>
            </w:pPr>
            <w:r w:rsidRPr="005E5A0B">
              <w:rPr>
                <w:rFonts w:ascii="Calibri" w:hAnsi="Calibri" w:cs="Calibri"/>
                <w:sz w:val="22"/>
                <w:szCs w:val="22"/>
              </w:rPr>
              <w:t>Feb/Mar 2022 (n=2,007)</w:t>
            </w:r>
          </w:p>
        </w:tc>
        <w:tc>
          <w:tcPr>
            <w:tcW w:w="1292" w:type="dxa"/>
            <w:shd w:val="clear" w:color="000000" w:fill="FFFFFE"/>
            <w:noWrap/>
            <w:vAlign w:val="center"/>
          </w:tcPr>
          <w:p w14:paraId="68A8DD77" w14:textId="5953F2C1" w:rsidR="00F2420A" w:rsidRPr="00F2420A" w:rsidRDefault="00830143"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14%</w:t>
            </w:r>
          </w:p>
        </w:tc>
        <w:tc>
          <w:tcPr>
            <w:tcW w:w="1293" w:type="dxa"/>
            <w:shd w:val="clear" w:color="000000" w:fill="FFFFFE"/>
            <w:noWrap/>
            <w:vAlign w:val="center"/>
          </w:tcPr>
          <w:p w14:paraId="314511EC" w14:textId="2545E6DA" w:rsidR="00F2420A" w:rsidRPr="00F2420A" w:rsidRDefault="00830143"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17%</w:t>
            </w:r>
          </w:p>
        </w:tc>
        <w:tc>
          <w:tcPr>
            <w:tcW w:w="1293" w:type="dxa"/>
            <w:shd w:val="clear" w:color="000000" w:fill="FFFFFE"/>
            <w:noWrap/>
            <w:vAlign w:val="center"/>
          </w:tcPr>
          <w:p w14:paraId="41CD4F98" w14:textId="425EA77B" w:rsidR="00F2420A" w:rsidRPr="00F2420A" w:rsidRDefault="00830143"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69%</w:t>
            </w:r>
          </w:p>
        </w:tc>
        <w:tc>
          <w:tcPr>
            <w:tcW w:w="1293" w:type="dxa"/>
            <w:shd w:val="clear" w:color="000000" w:fill="FFFFFE"/>
            <w:noWrap/>
            <w:vAlign w:val="center"/>
          </w:tcPr>
          <w:p w14:paraId="7C735148" w14:textId="2F7CBC5B" w:rsidR="00F2420A" w:rsidRPr="00F2420A" w:rsidRDefault="00830143" w:rsidP="00F2420A">
            <w:pPr>
              <w:keepNext/>
              <w:keepLines/>
              <w:autoSpaceDE/>
              <w:autoSpaceDN/>
              <w:adjustRightInd/>
              <w:spacing w:after="0"/>
              <w:jc w:val="center"/>
              <w:rPr>
                <w:rFonts w:ascii="Calibri" w:hAnsi="Calibri" w:cs="Calibri"/>
                <w:sz w:val="22"/>
                <w:szCs w:val="22"/>
              </w:rPr>
            </w:pPr>
            <w:r>
              <w:rPr>
                <w:rFonts w:ascii="Calibri" w:hAnsi="Calibri" w:cs="Calibri"/>
                <w:sz w:val="22"/>
                <w:szCs w:val="22"/>
              </w:rPr>
              <w:t>1%</w:t>
            </w:r>
          </w:p>
        </w:tc>
      </w:tr>
    </w:tbl>
    <w:p w14:paraId="061E45B2" w14:textId="745446A6" w:rsidR="0073005C" w:rsidRPr="00AC3151" w:rsidRDefault="00ED36B0" w:rsidP="0045031A">
      <w:pPr>
        <w:pStyle w:val="Para"/>
        <w:keepNext/>
        <w:keepLines/>
      </w:pPr>
      <w:r w:rsidRPr="00AC3151">
        <w:t>As in previous waves, m</w:t>
      </w:r>
      <w:r w:rsidR="00F908B9" w:rsidRPr="00AC3151">
        <w:t>ajorities across</w:t>
      </w:r>
      <w:r w:rsidR="00AC3151" w:rsidRPr="00AC3151">
        <w:t xml:space="preserve"> the country and</w:t>
      </w:r>
      <w:r w:rsidR="00F908B9" w:rsidRPr="00AC3151">
        <w:t xml:space="preserve"> all subgroups rate the price of groceries negatively.</w:t>
      </w:r>
      <w:r w:rsidR="007D495D" w:rsidRPr="00AC3151">
        <w:t xml:space="preserve"> </w:t>
      </w:r>
      <w:r w:rsidR="005A6D94" w:rsidRPr="00AC3151">
        <w:t>A</w:t>
      </w:r>
      <w:r w:rsidR="00F908B9" w:rsidRPr="00AC3151">
        <w:t xml:space="preserve"> negative rating is higher among the following</w:t>
      </w:r>
      <w:r w:rsidR="00AC3151" w:rsidRPr="00AC3151">
        <w:t xml:space="preserve"> groups</w:t>
      </w:r>
      <w:r w:rsidR="00F908B9" w:rsidRPr="00AC3151">
        <w:t>:</w:t>
      </w:r>
    </w:p>
    <w:p w14:paraId="424F3C9A" w14:textId="65467285" w:rsidR="00F908B9" w:rsidRDefault="00F908B9">
      <w:pPr>
        <w:pStyle w:val="BulletIndent"/>
      </w:pPr>
      <w:r w:rsidRPr="002E14A6">
        <w:t>Women (</w:t>
      </w:r>
      <w:r w:rsidR="0045031A" w:rsidRPr="002E14A6">
        <w:t>8</w:t>
      </w:r>
      <w:r w:rsidR="002E14A6" w:rsidRPr="002E14A6">
        <w:t>6</w:t>
      </w:r>
      <w:r w:rsidR="00F6481F">
        <w:t>%, vs.</w:t>
      </w:r>
      <w:r w:rsidRPr="002E14A6">
        <w:t xml:space="preserve"> </w:t>
      </w:r>
      <w:r w:rsidR="002E14A6" w:rsidRPr="002E14A6">
        <w:t>79</w:t>
      </w:r>
      <w:r w:rsidRPr="002E14A6">
        <w:t>% of men)</w:t>
      </w:r>
    </w:p>
    <w:p w14:paraId="79B0A5F4" w14:textId="2CF9D14D" w:rsidR="003037F3" w:rsidRPr="002E14A6" w:rsidRDefault="003037F3">
      <w:pPr>
        <w:pStyle w:val="BulletIndent"/>
      </w:pPr>
      <w:r>
        <w:t>Owners (83%) and renters (84%, vs. 75% in other living situations)</w:t>
      </w:r>
    </w:p>
    <w:p w14:paraId="5CC4ED39" w14:textId="2A205788" w:rsidR="00F908B9" w:rsidRPr="003037F3" w:rsidRDefault="00F908B9">
      <w:pPr>
        <w:pStyle w:val="BulletIndent"/>
      </w:pPr>
      <w:r w:rsidRPr="003037F3">
        <w:t>Those whose own personal financial situation is poor (9</w:t>
      </w:r>
      <w:r w:rsidR="003037F3" w:rsidRPr="003037F3">
        <w:t>5</w:t>
      </w:r>
      <w:r w:rsidRPr="003037F3">
        <w:t>%</w:t>
      </w:r>
      <w:r w:rsidR="002E3AF7" w:rsidRPr="003037F3">
        <w:t xml:space="preserve">, vs. </w:t>
      </w:r>
      <w:r w:rsidR="006F1CCD" w:rsidRPr="003037F3">
        <w:t>8</w:t>
      </w:r>
      <w:r w:rsidR="003037F3" w:rsidRPr="003037F3">
        <w:t>5</w:t>
      </w:r>
      <w:r w:rsidR="002E3AF7" w:rsidRPr="003037F3">
        <w:t xml:space="preserve">% fair and </w:t>
      </w:r>
      <w:r w:rsidR="006F1CCD" w:rsidRPr="003037F3">
        <w:t>7</w:t>
      </w:r>
      <w:r w:rsidR="003037F3" w:rsidRPr="003037F3">
        <w:t>6</w:t>
      </w:r>
      <w:r w:rsidR="002E3AF7" w:rsidRPr="003037F3">
        <w:t>% good</w:t>
      </w:r>
      <w:r w:rsidRPr="003037F3">
        <w:t>)</w:t>
      </w:r>
    </w:p>
    <w:p w14:paraId="063E3521" w14:textId="51288A02" w:rsidR="00F908B9" w:rsidRPr="008600D2" w:rsidRDefault="00F908B9">
      <w:pPr>
        <w:pStyle w:val="BulletIndent"/>
      </w:pPr>
      <w:r w:rsidRPr="008600D2">
        <w:t xml:space="preserve">Those who rate the Canadian economy as poor </w:t>
      </w:r>
      <w:r w:rsidR="002E3AF7" w:rsidRPr="008600D2">
        <w:t>(9</w:t>
      </w:r>
      <w:r w:rsidR="008600D2" w:rsidRPr="008600D2">
        <w:t>6</w:t>
      </w:r>
      <w:r w:rsidR="002E3AF7" w:rsidRPr="008600D2">
        <w:t xml:space="preserve">%, vs. </w:t>
      </w:r>
      <w:r w:rsidR="008600D2" w:rsidRPr="008600D2">
        <w:t>80</w:t>
      </w:r>
      <w:r w:rsidR="002E3AF7" w:rsidRPr="008600D2">
        <w:t xml:space="preserve">% fair and </w:t>
      </w:r>
      <w:r w:rsidR="008600D2" w:rsidRPr="008600D2">
        <w:t>64</w:t>
      </w:r>
      <w:r w:rsidR="002E3AF7" w:rsidRPr="008600D2">
        <w:t>% good)</w:t>
      </w:r>
      <w:r w:rsidR="00122510" w:rsidRPr="008600D2">
        <w:t>.</w:t>
      </w:r>
    </w:p>
    <w:p w14:paraId="7FC89572" w14:textId="27AAB44D" w:rsidR="00A238A4" w:rsidRPr="002A6552" w:rsidRDefault="00A238A4" w:rsidP="00A238A4">
      <w:pPr>
        <w:pStyle w:val="Heading3"/>
      </w:pPr>
      <w:r w:rsidRPr="002A6552">
        <w:lastRenderedPageBreak/>
        <w:t xml:space="preserve">Current price of </w:t>
      </w:r>
      <w:r>
        <w:t>gasoline</w:t>
      </w:r>
      <w:r w:rsidR="00DB75CE">
        <w:t xml:space="preserve">, </w:t>
      </w:r>
      <w:r>
        <w:t>utilities</w:t>
      </w:r>
      <w:r w:rsidR="00DB75CE">
        <w:t xml:space="preserve"> and auto insurance</w:t>
      </w:r>
    </w:p>
    <w:p w14:paraId="00C1DFBB" w14:textId="696A8C74" w:rsidR="003A2ED0" w:rsidRPr="00293E70" w:rsidRDefault="003A2ED0" w:rsidP="003A2ED0">
      <w:pPr>
        <w:pStyle w:val="Headline"/>
        <w:rPr>
          <w:rFonts w:eastAsiaTheme="minorEastAsia"/>
          <w:lang w:val="en-US"/>
        </w:rPr>
      </w:pPr>
      <w:r w:rsidRPr="00C11988">
        <w:rPr>
          <w:rFonts w:eastAsiaTheme="minorEastAsia"/>
        </w:rPr>
        <w:t xml:space="preserve">Seven in ten have a negative perception of the current price of gas, </w:t>
      </w:r>
      <w:r w:rsidR="00240F7D" w:rsidRPr="00C11988">
        <w:rPr>
          <w:rFonts w:eastAsiaTheme="minorEastAsia"/>
        </w:rPr>
        <w:t xml:space="preserve">down slightly since </w:t>
      </w:r>
      <w:r w:rsidR="00240F7D" w:rsidRPr="00293E70">
        <w:rPr>
          <w:rFonts w:eastAsiaTheme="minorEastAsia"/>
        </w:rPr>
        <w:t>Fall</w:t>
      </w:r>
      <w:r w:rsidRPr="00293E70">
        <w:rPr>
          <w:rFonts w:eastAsiaTheme="minorEastAsia"/>
        </w:rPr>
        <w:t xml:space="preserve">; </w:t>
      </w:r>
      <w:r w:rsidR="00A7192D" w:rsidRPr="00293E70">
        <w:rPr>
          <w:rFonts w:eastAsiaTheme="minorEastAsia"/>
        </w:rPr>
        <w:t xml:space="preserve">just over </w:t>
      </w:r>
      <w:r w:rsidRPr="00293E70">
        <w:rPr>
          <w:rFonts w:eastAsiaTheme="minorEastAsia"/>
        </w:rPr>
        <w:t>six in ten are still negative about the cost of utilities</w:t>
      </w:r>
      <w:r w:rsidR="00C11988" w:rsidRPr="00293E70">
        <w:rPr>
          <w:rFonts w:eastAsiaTheme="minorEastAsia"/>
        </w:rPr>
        <w:t xml:space="preserve">; </w:t>
      </w:r>
      <w:r w:rsidR="00C11988" w:rsidRPr="00293E70">
        <w:rPr>
          <w:rFonts w:eastAsiaTheme="minorEastAsia"/>
          <w:lang w:val="en-US"/>
        </w:rPr>
        <w:t>over half are negative about the cost of automobile insurance</w:t>
      </w:r>
      <w:r w:rsidR="00757B37" w:rsidRPr="00293E70">
        <w:rPr>
          <w:rFonts w:eastAsiaTheme="minorEastAsia"/>
          <w:lang w:val="en-US"/>
        </w:rPr>
        <w:t>.</w:t>
      </w:r>
    </w:p>
    <w:p w14:paraId="6C2890FF" w14:textId="71028936" w:rsidR="00C470EE" w:rsidRPr="006A597A" w:rsidRDefault="000E01D8" w:rsidP="00A238A4">
      <w:pPr>
        <w:pStyle w:val="Para"/>
        <w:keepNext/>
        <w:keepLines/>
        <w:rPr>
          <w:lang w:val="en-US"/>
        </w:rPr>
      </w:pPr>
      <w:r w:rsidRPr="00293E70">
        <w:rPr>
          <w:lang w:val="en-US"/>
        </w:rPr>
        <w:t>Seven in ten</w:t>
      </w:r>
      <w:r w:rsidR="00A238A4" w:rsidRPr="00293E70">
        <w:rPr>
          <w:lang w:val="en-US"/>
        </w:rPr>
        <w:t xml:space="preserve"> Canadians (</w:t>
      </w:r>
      <w:r w:rsidRPr="00293E70">
        <w:rPr>
          <w:lang w:val="en-US"/>
        </w:rPr>
        <w:t xml:space="preserve">71%, down slightly from </w:t>
      </w:r>
      <w:r w:rsidR="00A238A4" w:rsidRPr="00293E70">
        <w:rPr>
          <w:lang w:val="en-US"/>
        </w:rPr>
        <w:t>7</w:t>
      </w:r>
      <w:r w:rsidR="001E46A8" w:rsidRPr="00293E70">
        <w:rPr>
          <w:lang w:val="en-US"/>
        </w:rPr>
        <w:t>7</w:t>
      </w:r>
      <w:r w:rsidR="00A238A4" w:rsidRPr="00293E70">
        <w:rPr>
          <w:lang w:val="en-US"/>
        </w:rPr>
        <w:t>%</w:t>
      </w:r>
      <w:r w:rsidR="00605DF0" w:rsidRPr="00293E70">
        <w:rPr>
          <w:lang w:val="en-US"/>
        </w:rPr>
        <w:t xml:space="preserve"> in Fall 2022</w:t>
      </w:r>
      <w:r w:rsidR="00A238A4" w:rsidRPr="00293E70">
        <w:rPr>
          <w:lang w:val="en-US"/>
        </w:rPr>
        <w:t xml:space="preserve">) </w:t>
      </w:r>
      <w:r w:rsidR="001E46A8" w:rsidRPr="00293E70">
        <w:rPr>
          <w:lang w:val="en-US"/>
        </w:rPr>
        <w:t>have a negative impression of</w:t>
      </w:r>
      <w:r w:rsidR="006E75D2" w:rsidRPr="00293E70">
        <w:rPr>
          <w:lang w:val="en-US"/>
        </w:rPr>
        <w:t xml:space="preserve"> the </w:t>
      </w:r>
      <w:r w:rsidR="00A8396E" w:rsidRPr="00293E70">
        <w:rPr>
          <w:lang w:val="en-US"/>
        </w:rPr>
        <w:t xml:space="preserve">current </w:t>
      </w:r>
      <w:r w:rsidR="006E75D2" w:rsidRPr="00293E70">
        <w:rPr>
          <w:lang w:val="en-US"/>
        </w:rPr>
        <w:t>price</w:t>
      </w:r>
      <w:r w:rsidR="00A238A4" w:rsidRPr="00293E70">
        <w:rPr>
          <w:lang w:val="en-US"/>
        </w:rPr>
        <w:t xml:space="preserve"> of </w:t>
      </w:r>
      <w:r w:rsidR="006E75D2" w:rsidRPr="00293E70">
        <w:rPr>
          <w:lang w:val="en-US"/>
        </w:rPr>
        <w:t>gasoline</w:t>
      </w:r>
      <w:r w:rsidR="00282F3C" w:rsidRPr="00293E70">
        <w:rPr>
          <w:lang w:val="en-US"/>
        </w:rPr>
        <w:t>, which corresponds to a small decrease in price at the pumps</w:t>
      </w:r>
      <w:r w:rsidR="00DB57DB" w:rsidRPr="00293E70">
        <w:rPr>
          <w:lang w:val="en-US"/>
        </w:rPr>
        <w:t xml:space="preserve">. </w:t>
      </w:r>
      <w:r w:rsidR="00A7192D" w:rsidRPr="00293E70">
        <w:rPr>
          <w:lang w:val="en-US"/>
        </w:rPr>
        <w:t>Just o</w:t>
      </w:r>
      <w:r w:rsidR="00DB57DB" w:rsidRPr="00293E70">
        <w:rPr>
          <w:lang w:val="en-US"/>
        </w:rPr>
        <w:t>ver</w:t>
      </w:r>
      <w:r w:rsidR="00DB57DB" w:rsidRPr="006A597A">
        <w:rPr>
          <w:lang w:val="en-US"/>
        </w:rPr>
        <w:t xml:space="preserve"> </w:t>
      </w:r>
      <w:r w:rsidR="006E75D2" w:rsidRPr="006A597A">
        <w:rPr>
          <w:lang w:val="en-US"/>
        </w:rPr>
        <w:t>six in ten (</w:t>
      </w:r>
      <w:r w:rsidR="00DB57DB" w:rsidRPr="006A597A">
        <w:rPr>
          <w:lang w:val="en-US"/>
        </w:rPr>
        <w:t xml:space="preserve">62%, a modest increase from </w:t>
      </w:r>
      <w:r w:rsidR="006E75D2" w:rsidRPr="006A597A">
        <w:rPr>
          <w:lang w:val="en-US"/>
        </w:rPr>
        <w:t xml:space="preserve">58%) give a negative rating to the </w:t>
      </w:r>
      <w:r w:rsidR="00A8396E" w:rsidRPr="006A597A">
        <w:rPr>
          <w:lang w:val="en-US"/>
        </w:rPr>
        <w:t>cost</w:t>
      </w:r>
      <w:r w:rsidR="006E75D2" w:rsidRPr="006A597A">
        <w:rPr>
          <w:lang w:val="en-US"/>
        </w:rPr>
        <w:t xml:space="preserve"> of utilities</w:t>
      </w:r>
      <w:r w:rsidR="00696482" w:rsidRPr="006A597A">
        <w:rPr>
          <w:lang w:val="en-US"/>
        </w:rPr>
        <w:t>.</w:t>
      </w:r>
    </w:p>
    <w:p w14:paraId="21A8CA5C" w14:textId="7D5BBB9C" w:rsidR="000E01D8" w:rsidRPr="006A597A" w:rsidRDefault="000E01D8" w:rsidP="000E01D8">
      <w:pPr>
        <w:pStyle w:val="Para"/>
        <w:keepNext/>
        <w:keepLines/>
        <w:rPr>
          <w:lang w:val="en-US"/>
        </w:rPr>
      </w:pPr>
      <w:r w:rsidRPr="006A597A">
        <w:rPr>
          <w:lang w:val="en-US"/>
        </w:rPr>
        <w:t xml:space="preserve">Asked for the </w:t>
      </w:r>
      <w:r w:rsidR="00F6481F">
        <w:rPr>
          <w:lang w:val="en-US"/>
        </w:rPr>
        <w:t>first</w:t>
      </w:r>
      <w:r w:rsidR="00964CF4">
        <w:rPr>
          <w:lang w:val="en-US"/>
        </w:rPr>
        <w:t xml:space="preserve"> </w:t>
      </w:r>
      <w:r w:rsidR="00F6481F">
        <w:rPr>
          <w:lang w:val="en-US"/>
        </w:rPr>
        <w:t>time</w:t>
      </w:r>
      <w:r w:rsidRPr="006A597A">
        <w:rPr>
          <w:lang w:val="en-US"/>
        </w:rPr>
        <w:t xml:space="preserve"> in this wave, </w:t>
      </w:r>
      <w:r w:rsidR="006A597A" w:rsidRPr="006A597A">
        <w:rPr>
          <w:lang w:val="en-US"/>
        </w:rPr>
        <w:t>over half</w:t>
      </w:r>
      <w:r w:rsidRPr="006A597A">
        <w:rPr>
          <w:lang w:val="en-US"/>
        </w:rPr>
        <w:t xml:space="preserve"> of Canadians (</w:t>
      </w:r>
      <w:r w:rsidR="006A597A" w:rsidRPr="006A597A">
        <w:rPr>
          <w:lang w:val="en-US"/>
        </w:rPr>
        <w:t>54</w:t>
      </w:r>
      <w:r w:rsidRPr="006A597A">
        <w:rPr>
          <w:lang w:val="en-US"/>
        </w:rPr>
        <w:t>%) have a negative impression of the current cost of automobile insurance.</w:t>
      </w:r>
    </w:p>
    <w:p w14:paraId="00C8277F" w14:textId="76ABED39" w:rsidR="00A238A4" w:rsidRPr="00A321BA" w:rsidRDefault="00912BCB" w:rsidP="00A238A4">
      <w:pPr>
        <w:pStyle w:val="Para"/>
        <w:keepNext/>
        <w:keepLines/>
        <w:rPr>
          <w:lang w:val="en-US"/>
        </w:rPr>
      </w:pPr>
      <w:r w:rsidRPr="006A597A">
        <w:rPr>
          <w:lang w:val="en-US"/>
        </w:rPr>
        <w:t>Only small proportions are positive</w:t>
      </w:r>
      <w:r w:rsidR="000B1370" w:rsidRPr="006A597A">
        <w:rPr>
          <w:lang w:val="en-US"/>
        </w:rPr>
        <w:t xml:space="preserve"> about</w:t>
      </w:r>
      <w:r w:rsidR="00C470EE" w:rsidRPr="006A597A">
        <w:rPr>
          <w:lang w:val="en-US"/>
        </w:rPr>
        <w:t xml:space="preserve"> any of</w:t>
      </w:r>
      <w:r w:rsidR="000B1370" w:rsidRPr="006A597A">
        <w:rPr>
          <w:lang w:val="en-US"/>
        </w:rPr>
        <w:t xml:space="preserve"> these economic indicators</w:t>
      </w:r>
      <w:r w:rsidRPr="006A597A">
        <w:rPr>
          <w:lang w:val="en-US"/>
        </w:rPr>
        <w:t>.</w:t>
      </w:r>
    </w:p>
    <w:p w14:paraId="199FDD8C" w14:textId="7BB113C8" w:rsidR="00A238A4" w:rsidRPr="00A321BA" w:rsidRDefault="00A238A4" w:rsidP="00A238A4">
      <w:pPr>
        <w:pStyle w:val="ExhibitTitle"/>
        <w:keepLines/>
      </w:pPr>
      <w:r w:rsidRPr="00A321BA">
        <w:rPr>
          <w:lang w:val="en-CA"/>
        </w:rPr>
        <w:t xml:space="preserve">Current price of </w:t>
      </w:r>
      <w:r w:rsidR="00144721">
        <w:rPr>
          <w:lang w:val="en-CA"/>
        </w:rPr>
        <w:t>utilities, gasoline and auto insurance</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1222"/>
        <w:gridCol w:w="1223"/>
        <w:gridCol w:w="1223"/>
        <w:gridCol w:w="1223"/>
        <w:gridCol w:w="1223"/>
      </w:tblGrid>
      <w:tr w:rsidR="00BD1839" w:rsidRPr="004B4DBC" w14:paraId="5375E64A" w14:textId="123C1A95" w:rsidTr="00BD1839">
        <w:trPr>
          <w:trHeight w:val="320"/>
          <w:jc w:val="center"/>
        </w:trPr>
        <w:tc>
          <w:tcPr>
            <w:tcW w:w="3955" w:type="dxa"/>
            <w:shd w:val="clear" w:color="auto" w:fill="auto"/>
            <w:noWrap/>
            <w:vAlign w:val="bottom"/>
            <w:hideMark/>
          </w:tcPr>
          <w:p w14:paraId="2503165C" w14:textId="5D77EC5A" w:rsidR="00BD1839" w:rsidRPr="00F2420A" w:rsidRDefault="00BD1839" w:rsidP="00016A45">
            <w:pPr>
              <w:pStyle w:val="QREF"/>
              <w:keepNext/>
              <w:ind w:left="870" w:hanging="870"/>
              <w:rPr>
                <w:b/>
                <w:bCs w:val="0"/>
                <w:sz w:val="22"/>
                <w:szCs w:val="22"/>
              </w:rPr>
            </w:pPr>
            <w:r w:rsidRPr="00F2420A">
              <w:rPr>
                <w:rFonts w:cstheme="minorHAnsi"/>
                <w:b/>
                <w:iCs/>
                <w:sz w:val="22"/>
                <w:szCs w:val="22"/>
              </w:rPr>
              <w:t>Q1</w:t>
            </w:r>
            <w:r>
              <w:rPr>
                <w:rFonts w:cstheme="minorHAnsi"/>
                <w:b/>
                <w:iCs/>
                <w:sz w:val="22"/>
                <w:szCs w:val="22"/>
              </w:rPr>
              <w:t>e</w:t>
            </w:r>
            <w:r w:rsidR="00016A45">
              <w:rPr>
                <w:rFonts w:cstheme="minorHAnsi"/>
                <w:b/>
                <w:iCs/>
                <w:sz w:val="22"/>
                <w:szCs w:val="22"/>
              </w:rPr>
              <w:t xml:space="preserve">, </w:t>
            </w:r>
            <w:r>
              <w:rPr>
                <w:rFonts w:cstheme="minorHAnsi"/>
                <w:b/>
                <w:iCs/>
                <w:sz w:val="22"/>
                <w:szCs w:val="22"/>
              </w:rPr>
              <w:t>f</w:t>
            </w:r>
            <w:r w:rsidR="00016A45">
              <w:rPr>
                <w:rFonts w:cstheme="minorHAnsi"/>
                <w:b/>
                <w:iCs/>
                <w:sz w:val="22"/>
                <w:szCs w:val="22"/>
              </w:rPr>
              <w:t>, i</w:t>
            </w:r>
            <w:r w:rsidRPr="00F2420A">
              <w:rPr>
                <w:rFonts w:cstheme="minorHAnsi"/>
                <w:b/>
                <w:iCs/>
                <w:sz w:val="22"/>
                <w:szCs w:val="22"/>
              </w:rPr>
              <w:tab/>
              <w:t xml:space="preserve">Using a scale from 1 to 10, where 1 is terrible and 10 is </w:t>
            </w:r>
            <w:r w:rsidRPr="00F2420A">
              <w:rPr>
                <w:rFonts w:cstheme="minorHAnsi"/>
                <w:b/>
                <w:bCs w:val="0"/>
                <w:sz w:val="22"/>
                <w:szCs w:val="22"/>
              </w:rPr>
              <w:t>excellent</w:t>
            </w:r>
            <w:r w:rsidRPr="00F2420A">
              <w:rPr>
                <w:rFonts w:cstheme="minorHAnsi"/>
                <w:b/>
                <w:iCs/>
                <w:sz w:val="22"/>
                <w:szCs w:val="22"/>
              </w:rPr>
              <w:t xml:space="preserve">, how would you rate the following: </w:t>
            </w:r>
          </w:p>
        </w:tc>
        <w:tc>
          <w:tcPr>
            <w:tcW w:w="1222" w:type="dxa"/>
            <w:shd w:val="clear" w:color="auto" w:fill="auto"/>
            <w:noWrap/>
            <w:vAlign w:val="center"/>
            <w:hideMark/>
          </w:tcPr>
          <w:p w14:paraId="027D85E1" w14:textId="77777777" w:rsidR="00BD1839" w:rsidRPr="00F2420A" w:rsidRDefault="00BD1839">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Positive perception (7-10)</w:t>
            </w:r>
          </w:p>
        </w:tc>
        <w:tc>
          <w:tcPr>
            <w:tcW w:w="1223" w:type="dxa"/>
            <w:shd w:val="clear" w:color="auto" w:fill="auto"/>
            <w:noWrap/>
            <w:vAlign w:val="center"/>
            <w:hideMark/>
          </w:tcPr>
          <w:p w14:paraId="2485B848" w14:textId="77777777" w:rsidR="00BD1839" w:rsidRPr="00F2420A" w:rsidRDefault="00BD1839">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Neutral</w:t>
            </w:r>
            <w:r w:rsidRPr="00F2420A">
              <w:rPr>
                <w:rFonts w:ascii="Calibri" w:hAnsi="Calibri" w:cs="Calibri"/>
                <w:b/>
                <w:bCs/>
                <w:sz w:val="22"/>
                <w:szCs w:val="22"/>
              </w:rPr>
              <w:br/>
              <w:t>(5-6)</w:t>
            </w:r>
          </w:p>
        </w:tc>
        <w:tc>
          <w:tcPr>
            <w:tcW w:w="1223" w:type="dxa"/>
            <w:shd w:val="clear" w:color="auto" w:fill="auto"/>
            <w:noWrap/>
            <w:vAlign w:val="center"/>
            <w:hideMark/>
          </w:tcPr>
          <w:p w14:paraId="38FB7272" w14:textId="77777777" w:rsidR="00BD1839" w:rsidRPr="00F2420A" w:rsidRDefault="00BD1839">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Negative perception (1-4)</w:t>
            </w:r>
          </w:p>
        </w:tc>
        <w:tc>
          <w:tcPr>
            <w:tcW w:w="1223" w:type="dxa"/>
            <w:tcBorders>
              <w:right w:val="single" w:sz="12" w:space="0" w:color="auto"/>
            </w:tcBorders>
            <w:shd w:val="clear" w:color="auto" w:fill="auto"/>
            <w:vAlign w:val="center"/>
            <w:hideMark/>
          </w:tcPr>
          <w:p w14:paraId="21624ECE" w14:textId="77777777" w:rsidR="00BD1839" w:rsidRPr="00F2420A" w:rsidRDefault="00BD1839">
            <w:pPr>
              <w:keepNext/>
              <w:keepLines/>
              <w:autoSpaceDE/>
              <w:autoSpaceDN/>
              <w:adjustRightInd/>
              <w:spacing w:after="0"/>
              <w:jc w:val="center"/>
              <w:rPr>
                <w:rFonts w:ascii="Calibri" w:hAnsi="Calibri" w:cs="Calibri"/>
                <w:b/>
                <w:bCs/>
                <w:color w:val="auto"/>
                <w:sz w:val="22"/>
                <w:szCs w:val="22"/>
              </w:rPr>
            </w:pPr>
            <w:r w:rsidRPr="00F2420A">
              <w:rPr>
                <w:rFonts w:ascii="Calibri" w:hAnsi="Calibri" w:cs="Calibri"/>
                <w:b/>
                <w:bCs/>
                <w:color w:val="auto"/>
                <w:sz w:val="22"/>
                <w:szCs w:val="22"/>
              </w:rPr>
              <w:t>Not</w:t>
            </w:r>
            <w:r w:rsidRPr="00F2420A">
              <w:rPr>
                <w:rFonts w:ascii="Calibri" w:hAnsi="Calibri" w:cs="Calibri"/>
                <w:b/>
                <w:bCs/>
                <w:color w:val="auto"/>
                <w:sz w:val="22"/>
                <w:szCs w:val="22"/>
              </w:rPr>
              <w:br/>
              <w:t>sure</w:t>
            </w:r>
          </w:p>
        </w:tc>
        <w:tc>
          <w:tcPr>
            <w:tcW w:w="1223" w:type="dxa"/>
            <w:tcBorders>
              <w:left w:val="single" w:sz="12" w:space="0" w:color="auto"/>
            </w:tcBorders>
            <w:vAlign w:val="center"/>
          </w:tcPr>
          <w:p w14:paraId="26D47C9B" w14:textId="126B5610" w:rsidR="00BD1839" w:rsidRPr="00F2420A" w:rsidRDefault="00BD1839" w:rsidP="00BD1839">
            <w:pPr>
              <w:keepNext/>
              <w:keepLines/>
              <w:autoSpaceDE/>
              <w:autoSpaceDN/>
              <w:adjustRightInd/>
              <w:spacing w:after="0"/>
              <w:jc w:val="center"/>
              <w:rPr>
                <w:rFonts w:ascii="Calibri" w:hAnsi="Calibri" w:cs="Calibri"/>
                <w:b/>
                <w:bCs/>
                <w:color w:val="auto"/>
                <w:sz w:val="22"/>
                <w:szCs w:val="22"/>
              </w:rPr>
            </w:pPr>
            <w:r w:rsidRPr="00E978F7">
              <w:rPr>
                <w:rFonts w:ascii="Calibri" w:hAnsi="Calibri" w:cs="Calibri"/>
                <w:b/>
                <w:bCs/>
                <w:color w:val="auto"/>
                <w:sz w:val="22"/>
                <w:szCs w:val="22"/>
              </w:rPr>
              <w:t xml:space="preserve">Negative perception </w:t>
            </w:r>
            <w:r>
              <w:rPr>
                <w:rFonts w:ascii="Calibri" w:hAnsi="Calibri" w:cs="Calibri"/>
                <w:b/>
                <w:bCs/>
                <w:color w:val="auto"/>
                <w:sz w:val="22"/>
                <w:szCs w:val="22"/>
              </w:rPr>
              <w:t>Fall 2022</w:t>
            </w:r>
          </w:p>
        </w:tc>
      </w:tr>
      <w:tr w:rsidR="00AD6DB1" w:rsidRPr="004B4DBC" w14:paraId="123E19CA" w14:textId="77777777" w:rsidTr="00BD1839">
        <w:trPr>
          <w:trHeight w:val="310"/>
          <w:jc w:val="center"/>
        </w:trPr>
        <w:tc>
          <w:tcPr>
            <w:tcW w:w="3955" w:type="dxa"/>
            <w:shd w:val="clear" w:color="auto" w:fill="auto"/>
            <w:noWrap/>
            <w:vAlign w:val="center"/>
          </w:tcPr>
          <w:p w14:paraId="14DF6B46" w14:textId="33A7CEF9" w:rsidR="00AD6DB1" w:rsidRPr="00F211D8" w:rsidRDefault="00AD6DB1" w:rsidP="00AD6DB1">
            <w:pPr>
              <w:keepNext/>
              <w:keepLines/>
              <w:autoSpaceDE/>
              <w:autoSpaceDN/>
              <w:adjustRightInd/>
              <w:spacing w:after="0"/>
              <w:rPr>
                <w:rFonts w:ascii="Calibri" w:hAnsi="Calibri" w:cs="Calibri"/>
              </w:rPr>
            </w:pPr>
            <w:r w:rsidRPr="00757B37">
              <w:t>The current cost of auto insurance</w:t>
            </w:r>
          </w:p>
        </w:tc>
        <w:tc>
          <w:tcPr>
            <w:tcW w:w="1222" w:type="dxa"/>
            <w:shd w:val="clear" w:color="000000" w:fill="FFFFFE"/>
            <w:noWrap/>
          </w:tcPr>
          <w:p w14:paraId="5A2323FC" w14:textId="47BBF8A7" w:rsidR="00AD6DB1" w:rsidRPr="00F211D8" w:rsidRDefault="00AD6DB1" w:rsidP="00AD6DB1">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11%</w:t>
            </w:r>
          </w:p>
        </w:tc>
        <w:tc>
          <w:tcPr>
            <w:tcW w:w="1223" w:type="dxa"/>
            <w:shd w:val="clear" w:color="000000" w:fill="FFFFFE"/>
            <w:noWrap/>
          </w:tcPr>
          <w:p w14:paraId="1128664C" w14:textId="113F027A" w:rsidR="00AD6DB1" w:rsidRPr="00F211D8" w:rsidRDefault="00AD6DB1" w:rsidP="00AD6DB1">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26%</w:t>
            </w:r>
          </w:p>
        </w:tc>
        <w:tc>
          <w:tcPr>
            <w:tcW w:w="1223" w:type="dxa"/>
            <w:shd w:val="clear" w:color="000000" w:fill="FFFFFE"/>
            <w:noWrap/>
          </w:tcPr>
          <w:p w14:paraId="55E92CBA" w14:textId="394EB3B3" w:rsidR="00AD6DB1" w:rsidRPr="00F211D8" w:rsidRDefault="00AD6DB1" w:rsidP="00AD6DB1">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54%</w:t>
            </w:r>
          </w:p>
        </w:tc>
        <w:tc>
          <w:tcPr>
            <w:tcW w:w="1223" w:type="dxa"/>
            <w:tcBorders>
              <w:right w:val="single" w:sz="12" w:space="0" w:color="auto"/>
            </w:tcBorders>
            <w:shd w:val="clear" w:color="000000" w:fill="FFFFFE"/>
            <w:noWrap/>
          </w:tcPr>
          <w:p w14:paraId="6D65C178" w14:textId="1B50A868" w:rsidR="00AD6DB1" w:rsidRPr="00F211D8" w:rsidRDefault="00AD6DB1" w:rsidP="00AD6DB1">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8%</w:t>
            </w:r>
          </w:p>
        </w:tc>
        <w:tc>
          <w:tcPr>
            <w:tcW w:w="1223" w:type="dxa"/>
            <w:tcBorders>
              <w:left w:val="single" w:sz="12" w:space="0" w:color="auto"/>
            </w:tcBorders>
            <w:shd w:val="clear" w:color="000000" w:fill="FFFFFE"/>
          </w:tcPr>
          <w:p w14:paraId="73BC19FE" w14:textId="0059511D" w:rsidR="00AD6DB1" w:rsidRPr="001E46A8" w:rsidRDefault="00AD6DB1" w:rsidP="00AD6DB1">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n/a</w:t>
            </w:r>
          </w:p>
        </w:tc>
      </w:tr>
      <w:tr w:rsidR="00BD1839" w:rsidRPr="004B4DBC" w14:paraId="1C15D40A" w14:textId="1A023BBE" w:rsidTr="00BD1839">
        <w:trPr>
          <w:trHeight w:val="310"/>
          <w:jc w:val="center"/>
        </w:trPr>
        <w:tc>
          <w:tcPr>
            <w:tcW w:w="3955" w:type="dxa"/>
            <w:shd w:val="clear" w:color="auto" w:fill="auto"/>
            <w:noWrap/>
            <w:vAlign w:val="center"/>
            <w:hideMark/>
          </w:tcPr>
          <w:p w14:paraId="6D107A39" w14:textId="299A1470" w:rsidR="00BD1839" w:rsidRPr="00F211D8" w:rsidRDefault="00BD1839" w:rsidP="00BD1839">
            <w:pPr>
              <w:keepNext/>
              <w:keepLines/>
              <w:autoSpaceDE/>
              <w:autoSpaceDN/>
              <w:adjustRightInd/>
              <w:spacing w:after="0"/>
              <w:rPr>
                <w:rFonts w:ascii="Calibri" w:hAnsi="Calibri" w:cs="Calibri"/>
                <w:sz w:val="22"/>
                <w:szCs w:val="22"/>
              </w:rPr>
            </w:pPr>
            <w:r w:rsidRPr="00F211D8">
              <w:rPr>
                <w:rFonts w:ascii="Calibri" w:hAnsi="Calibri" w:cs="Calibri"/>
              </w:rPr>
              <w:t xml:space="preserve">The current cost of utilities (e.g., home heating/electricity) </w:t>
            </w:r>
          </w:p>
        </w:tc>
        <w:tc>
          <w:tcPr>
            <w:tcW w:w="1222" w:type="dxa"/>
            <w:shd w:val="clear" w:color="000000" w:fill="FFFFFE"/>
            <w:noWrap/>
            <w:hideMark/>
          </w:tcPr>
          <w:p w14:paraId="2C2DD8A4" w14:textId="316B3DD8" w:rsidR="00BD1839" w:rsidRPr="00F211D8" w:rsidRDefault="00BD1839" w:rsidP="00BD1839">
            <w:pPr>
              <w:keepNext/>
              <w:keepLines/>
              <w:autoSpaceDE/>
              <w:autoSpaceDN/>
              <w:adjustRightInd/>
              <w:spacing w:after="0"/>
              <w:jc w:val="center"/>
              <w:rPr>
                <w:rFonts w:ascii="Calibri" w:hAnsi="Calibri" w:cs="Calibri"/>
                <w:sz w:val="22"/>
                <w:szCs w:val="22"/>
              </w:rPr>
            </w:pPr>
            <w:r w:rsidRPr="00F211D8">
              <w:rPr>
                <w:rFonts w:ascii="Calibri" w:hAnsi="Calibri" w:cs="Calibri"/>
                <w:sz w:val="22"/>
                <w:szCs w:val="22"/>
              </w:rPr>
              <w:t>1</w:t>
            </w:r>
            <w:r w:rsidR="00240F7D" w:rsidRPr="00F211D8">
              <w:rPr>
                <w:rFonts w:ascii="Calibri" w:hAnsi="Calibri" w:cs="Calibri"/>
                <w:sz w:val="22"/>
                <w:szCs w:val="22"/>
              </w:rPr>
              <w:t>0</w:t>
            </w:r>
            <w:r w:rsidRPr="00F211D8">
              <w:rPr>
                <w:rFonts w:ascii="Calibri" w:hAnsi="Calibri" w:cs="Calibri"/>
                <w:sz w:val="22"/>
                <w:szCs w:val="22"/>
              </w:rPr>
              <w:t>%</w:t>
            </w:r>
          </w:p>
        </w:tc>
        <w:tc>
          <w:tcPr>
            <w:tcW w:w="1223" w:type="dxa"/>
            <w:shd w:val="clear" w:color="000000" w:fill="FFFFFE"/>
            <w:noWrap/>
            <w:hideMark/>
          </w:tcPr>
          <w:p w14:paraId="75DCCFD6" w14:textId="40198CDD" w:rsidR="00BD1839" w:rsidRPr="00F211D8" w:rsidRDefault="00240F7D" w:rsidP="00BD1839">
            <w:pPr>
              <w:keepNext/>
              <w:keepLines/>
              <w:autoSpaceDE/>
              <w:autoSpaceDN/>
              <w:adjustRightInd/>
              <w:spacing w:after="0"/>
              <w:jc w:val="center"/>
              <w:rPr>
                <w:rFonts w:ascii="Calibri" w:hAnsi="Calibri" w:cs="Calibri"/>
                <w:sz w:val="22"/>
                <w:szCs w:val="22"/>
              </w:rPr>
            </w:pPr>
            <w:r w:rsidRPr="00F211D8">
              <w:rPr>
                <w:rFonts w:ascii="Calibri" w:hAnsi="Calibri" w:cs="Calibri"/>
                <w:sz w:val="22"/>
                <w:szCs w:val="22"/>
              </w:rPr>
              <w:t>24</w:t>
            </w:r>
          </w:p>
        </w:tc>
        <w:tc>
          <w:tcPr>
            <w:tcW w:w="1223" w:type="dxa"/>
            <w:shd w:val="clear" w:color="000000" w:fill="FFFFFE"/>
            <w:noWrap/>
            <w:hideMark/>
          </w:tcPr>
          <w:p w14:paraId="331E30CA" w14:textId="66637305" w:rsidR="00BD1839" w:rsidRPr="00F211D8" w:rsidRDefault="002A24E6" w:rsidP="00BD1839">
            <w:pPr>
              <w:keepNext/>
              <w:keepLines/>
              <w:autoSpaceDE/>
              <w:autoSpaceDN/>
              <w:adjustRightInd/>
              <w:spacing w:after="0"/>
              <w:jc w:val="center"/>
              <w:rPr>
                <w:rFonts w:ascii="Calibri" w:hAnsi="Calibri" w:cs="Calibri"/>
                <w:sz w:val="22"/>
                <w:szCs w:val="22"/>
              </w:rPr>
            </w:pPr>
            <w:r w:rsidRPr="00F211D8">
              <w:rPr>
                <w:rFonts w:ascii="Calibri" w:hAnsi="Calibri" w:cs="Calibri"/>
                <w:sz w:val="22"/>
                <w:szCs w:val="22"/>
              </w:rPr>
              <w:t>62%</w:t>
            </w:r>
          </w:p>
        </w:tc>
        <w:tc>
          <w:tcPr>
            <w:tcW w:w="1223" w:type="dxa"/>
            <w:tcBorders>
              <w:right w:val="single" w:sz="12" w:space="0" w:color="auto"/>
            </w:tcBorders>
            <w:shd w:val="clear" w:color="000000" w:fill="FFFFFE"/>
            <w:noWrap/>
            <w:hideMark/>
          </w:tcPr>
          <w:p w14:paraId="28428C87" w14:textId="0E679900" w:rsidR="00BD1839" w:rsidRPr="00F211D8" w:rsidRDefault="00BD1839" w:rsidP="00BD1839">
            <w:pPr>
              <w:keepNext/>
              <w:keepLines/>
              <w:autoSpaceDE/>
              <w:autoSpaceDN/>
              <w:adjustRightInd/>
              <w:spacing w:after="0"/>
              <w:jc w:val="center"/>
              <w:rPr>
                <w:rFonts w:ascii="Calibri" w:hAnsi="Calibri" w:cs="Calibri"/>
                <w:sz w:val="22"/>
                <w:szCs w:val="22"/>
              </w:rPr>
            </w:pPr>
            <w:r w:rsidRPr="00F211D8">
              <w:rPr>
                <w:rFonts w:ascii="Calibri" w:hAnsi="Calibri" w:cs="Calibri"/>
                <w:sz w:val="22"/>
                <w:szCs w:val="22"/>
              </w:rPr>
              <w:t>3%</w:t>
            </w:r>
          </w:p>
        </w:tc>
        <w:tc>
          <w:tcPr>
            <w:tcW w:w="1223" w:type="dxa"/>
            <w:tcBorders>
              <w:left w:val="single" w:sz="12" w:space="0" w:color="auto"/>
            </w:tcBorders>
            <w:shd w:val="clear" w:color="000000" w:fill="FFFFFE"/>
          </w:tcPr>
          <w:p w14:paraId="62BA9A00" w14:textId="379E2C71" w:rsidR="00BD1839" w:rsidRPr="001E46A8" w:rsidRDefault="00BD1839" w:rsidP="00BD1839">
            <w:pPr>
              <w:keepNext/>
              <w:keepLines/>
              <w:autoSpaceDE/>
              <w:autoSpaceDN/>
              <w:adjustRightInd/>
              <w:spacing w:after="0"/>
              <w:jc w:val="center"/>
              <w:rPr>
                <w:rFonts w:ascii="Calibri" w:hAnsi="Calibri" w:cs="Calibri"/>
                <w:sz w:val="22"/>
                <w:szCs w:val="22"/>
              </w:rPr>
            </w:pPr>
            <w:r w:rsidRPr="001E46A8">
              <w:rPr>
                <w:rFonts w:ascii="Calibri" w:hAnsi="Calibri" w:cs="Calibri"/>
                <w:sz w:val="22"/>
                <w:szCs w:val="22"/>
              </w:rPr>
              <w:t>58%</w:t>
            </w:r>
          </w:p>
        </w:tc>
      </w:tr>
      <w:tr w:rsidR="00BD1839" w:rsidRPr="004B4DBC" w14:paraId="60E432D9" w14:textId="75D8010B" w:rsidTr="00BD1839">
        <w:trPr>
          <w:trHeight w:val="310"/>
          <w:jc w:val="center"/>
        </w:trPr>
        <w:tc>
          <w:tcPr>
            <w:tcW w:w="3955" w:type="dxa"/>
            <w:shd w:val="clear" w:color="auto" w:fill="auto"/>
            <w:noWrap/>
            <w:vAlign w:val="center"/>
          </w:tcPr>
          <w:p w14:paraId="0C743191" w14:textId="0635C31C" w:rsidR="00BD1839" w:rsidRPr="00757B37" w:rsidRDefault="00BD1839" w:rsidP="00BD1839">
            <w:pPr>
              <w:keepNext/>
              <w:keepLines/>
              <w:autoSpaceDE/>
              <w:autoSpaceDN/>
              <w:adjustRightInd/>
              <w:spacing w:after="0"/>
              <w:rPr>
                <w:rFonts w:ascii="Calibri" w:hAnsi="Calibri" w:cs="Calibri"/>
                <w:sz w:val="22"/>
                <w:szCs w:val="22"/>
              </w:rPr>
            </w:pPr>
            <w:r w:rsidRPr="00757B37">
              <w:rPr>
                <w:rFonts w:ascii="Calibri" w:hAnsi="Calibri" w:cs="Calibri"/>
              </w:rPr>
              <w:t>The current price of gasoline</w:t>
            </w:r>
          </w:p>
        </w:tc>
        <w:tc>
          <w:tcPr>
            <w:tcW w:w="1222" w:type="dxa"/>
            <w:shd w:val="clear" w:color="000000" w:fill="FFFFFE"/>
            <w:noWrap/>
          </w:tcPr>
          <w:p w14:paraId="609E486A" w14:textId="35FB80C4" w:rsidR="00BD1839" w:rsidRPr="00757B37" w:rsidRDefault="00BD1839" w:rsidP="00BD1839">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6%</w:t>
            </w:r>
          </w:p>
        </w:tc>
        <w:tc>
          <w:tcPr>
            <w:tcW w:w="1223" w:type="dxa"/>
            <w:shd w:val="clear" w:color="000000" w:fill="FFFFFE"/>
            <w:noWrap/>
          </w:tcPr>
          <w:p w14:paraId="334CE1F3" w14:textId="15E92270" w:rsidR="00BD1839" w:rsidRPr="00757B37" w:rsidRDefault="00BD1839" w:rsidP="00BD1839">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1</w:t>
            </w:r>
            <w:r w:rsidR="00F211D8" w:rsidRPr="00757B37">
              <w:rPr>
                <w:rFonts w:ascii="Calibri" w:hAnsi="Calibri" w:cs="Calibri"/>
                <w:sz w:val="22"/>
                <w:szCs w:val="22"/>
              </w:rPr>
              <w:t>9</w:t>
            </w:r>
            <w:r w:rsidRPr="00757B37">
              <w:rPr>
                <w:rFonts w:ascii="Calibri" w:hAnsi="Calibri" w:cs="Calibri"/>
                <w:sz w:val="22"/>
                <w:szCs w:val="22"/>
              </w:rPr>
              <w:t>%</w:t>
            </w:r>
          </w:p>
        </w:tc>
        <w:tc>
          <w:tcPr>
            <w:tcW w:w="1223" w:type="dxa"/>
            <w:shd w:val="clear" w:color="000000" w:fill="FFFFFE"/>
            <w:noWrap/>
          </w:tcPr>
          <w:p w14:paraId="27850025" w14:textId="04E3E01B" w:rsidR="00BD1839" w:rsidRPr="00757B37" w:rsidRDefault="00BD1839" w:rsidP="00BD1839">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7</w:t>
            </w:r>
            <w:r w:rsidR="00F211D8" w:rsidRPr="00757B37">
              <w:rPr>
                <w:rFonts w:ascii="Calibri" w:hAnsi="Calibri" w:cs="Calibri"/>
                <w:sz w:val="22"/>
                <w:szCs w:val="22"/>
              </w:rPr>
              <w:t>1</w:t>
            </w:r>
            <w:r w:rsidRPr="00757B37">
              <w:rPr>
                <w:rFonts w:ascii="Calibri" w:hAnsi="Calibri" w:cs="Calibri"/>
                <w:sz w:val="22"/>
                <w:szCs w:val="22"/>
              </w:rPr>
              <w:t>%</w:t>
            </w:r>
          </w:p>
        </w:tc>
        <w:tc>
          <w:tcPr>
            <w:tcW w:w="1223" w:type="dxa"/>
            <w:tcBorders>
              <w:right w:val="single" w:sz="12" w:space="0" w:color="auto"/>
            </w:tcBorders>
            <w:shd w:val="clear" w:color="000000" w:fill="FFFFFE"/>
            <w:noWrap/>
          </w:tcPr>
          <w:p w14:paraId="34634F41" w14:textId="2175B250" w:rsidR="00BD1839" w:rsidRPr="00757B37" w:rsidRDefault="00F211D8" w:rsidP="00BD1839">
            <w:pPr>
              <w:keepNext/>
              <w:keepLines/>
              <w:autoSpaceDE/>
              <w:autoSpaceDN/>
              <w:adjustRightInd/>
              <w:spacing w:after="0"/>
              <w:jc w:val="center"/>
              <w:rPr>
                <w:rFonts w:ascii="Calibri" w:hAnsi="Calibri" w:cs="Calibri"/>
                <w:sz w:val="22"/>
                <w:szCs w:val="22"/>
              </w:rPr>
            </w:pPr>
            <w:r w:rsidRPr="00757B37">
              <w:rPr>
                <w:rFonts w:ascii="Calibri" w:hAnsi="Calibri" w:cs="Calibri"/>
                <w:sz w:val="22"/>
                <w:szCs w:val="22"/>
              </w:rPr>
              <w:t>4</w:t>
            </w:r>
            <w:r w:rsidR="00BD1839" w:rsidRPr="00757B37">
              <w:rPr>
                <w:rFonts w:ascii="Calibri" w:hAnsi="Calibri" w:cs="Calibri"/>
                <w:sz w:val="22"/>
                <w:szCs w:val="22"/>
              </w:rPr>
              <w:t>%</w:t>
            </w:r>
          </w:p>
        </w:tc>
        <w:tc>
          <w:tcPr>
            <w:tcW w:w="1223" w:type="dxa"/>
            <w:tcBorders>
              <w:left w:val="single" w:sz="12" w:space="0" w:color="auto"/>
            </w:tcBorders>
            <w:shd w:val="clear" w:color="000000" w:fill="FFFFFE"/>
          </w:tcPr>
          <w:p w14:paraId="7AACEED1" w14:textId="4A1BCACF" w:rsidR="00BD1839" w:rsidRPr="001E46A8" w:rsidRDefault="00BD1839" w:rsidP="00BD1839">
            <w:pPr>
              <w:keepNext/>
              <w:keepLines/>
              <w:autoSpaceDE/>
              <w:autoSpaceDN/>
              <w:adjustRightInd/>
              <w:spacing w:after="0"/>
              <w:jc w:val="center"/>
              <w:rPr>
                <w:rFonts w:ascii="Calibri" w:hAnsi="Calibri" w:cs="Calibri"/>
                <w:sz w:val="22"/>
                <w:szCs w:val="22"/>
              </w:rPr>
            </w:pPr>
            <w:r w:rsidRPr="001E46A8">
              <w:rPr>
                <w:rFonts w:ascii="Calibri" w:hAnsi="Calibri" w:cs="Calibri"/>
                <w:sz w:val="22"/>
                <w:szCs w:val="22"/>
              </w:rPr>
              <w:t>77%</w:t>
            </w:r>
          </w:p>
        </w:tc>
      </w:tr>
    </w:tbl>
    <w:p w14:paraId="1DA539CE" w14:textId="04978D3A" w:rsidR="005923FC" w:rsidRDefault="005923FC" w:rsidP="00912BCB">
      <w:pPr>
        <w:pStyle w:val="Para"/>
        <w:keepLines/>
      </w:pPr>
      <w:r>
        <w:t xml:space="preserve">For all </w:t>
      </w:r>
      <w:r w:rsidR="005A620F">
        <w:t xml:space="preserve">three </w:t>
      </w:r>
      <w:r>
        <w:t xml:space="preserve">of these indicators, negative ratings are higher </w:t>
      </w:r>
      <w:r w:rsidR="00C30931">
        <w:t xml:space="preserve">in </w:t>
      </w:r>
      <w:r w:rsidR="00ED5229">
        <w:t>the Atlantic region and lower in Quebec</w:t>
      </w:r>
      <w:r w:rsidR="002E6161">
        <w:t xml:space="preserve"> (although Albertans are the most negative about the cost of auto insurance, at 68%)</w:t>
      </w:r>
      <w:r w:rsidR="00ED5229">
        <w:t>.</w:t>
      </w:r>
      <w:r w:rsidR="005A620F">
        <w:t xml:space="preserve"> </w:t>
      </w:r>
      <w:r w:rsidR="002E6161">
        <w:t>All three indicators</w:t>
      </w:r>
      <w:r w:rsidR="005A620F">
        <w:t xml:space="preserve"> are higher among those age 35 and over</w:t>
      </w:r>
      <w:r w:rsidR="00677AB0">
        <w:t>,</w:t>
      </w:r>
      <w:r w:rsidR="000B1F62">
        <w:t xml:space="preserve"> and</w:t>
      </w:r>
      <w:r w:rsidR="005A620F">
        <w:t xml:space="preserve"> </w:t>
      </w:r>
      <w:r w:rsidR="00C05BB7">
        <w:t>those with high school or less education</w:t>
      </w:r>
      <w:r w:rsidR="002E6161">
        <w:t xml:space="preserve">. </w:t>
      </w:r>
      <w:r w:rsidR="000B1F62">
        <w:t xml:space="preserve">As with other measures, being negative is higher among those whose personal financial situation is poor and </w:t>
      </w:r>
      <w:r w:rsidR="00677AB0">
        <w:t xml:space="preserve">those </w:t>
      </w:r>
      <w:r w:rsidR="000B1F62">
        <w:t>who think the Canadian economy is poor</w:t>
      </w:r>
      <w:r w:rsidR="00677AB0">
        <w:t xml:space="preserve">. Negative impressions of these indicators </w:t>
      </w:r>
      <w:r w:rsidR="00A7192D">
        <w:t>are</w:t>
      </w:r>
      <w:r w:rsidR="00462832">
        <w:t xml:space="preserve"> also higher among racialized Canadians and those with a disability.</w:t>
      </w:r>
      <w:r w:rsidR="00DB1339">
        <w:t xml:space="preserve"> </w:t>
      </w:r>
      <w:r w:rsidR="00F140E3">
        <w:t>Indigenous people are the most negative about the price of gasoline (81%) and utilities (8</w:t>
      </w:r>
      <w:r w:rsidR="000F1560">
        <w:t>0</w:t>
      </w:r>
      <w:r w:rsidR="00F140E3">
        <w:t>%), but for</w:t>
      </w:r>
      <w:r w:rsidR="00462832">
        <w:t xml:space="preserve"> automobile insurance</w:t>
      </w:r>
      <w:r w:rsidR="00CA181C">
        <w:t xml:space="preserve">, Indigenous Canadians as about as negative </w:t>
      </w:r>
      <w:r w:rsidR="00F140E3">
        <w:t xml:space="preserve">(57%) </w:t>
      </w:r>
      <w:r w:rsidR="00CA181C">
        <w:t>as those not belonging to an equity-seeking group</w:t>
      </w:r>
      <w:r w:rsidR="00F140E3">
        <w:t xml:space="preserve"> (54%)</w:t>
      </w:r>
      <w:r w:rsidR="00CA181C">
        <w:t>.</w:t>
      </w:r>
    </w:p>
    <w:p w14:paraId="664662FB" w14:textId="7CC0E44A" w:rsidR="00C874A3" w:rsidRDefault="00C874A3" w:rsidP="00912BCB">
      <w:pPr>
        <w:pStyle w:val="Para"/>
        <w:keepLines/>
      </w:pPr>
      <w:r w:rsidRPr="00293E70">
        <w:t>Women are more negative than men about the current price of gasoline</w:t>
      </w:r>
      <w:r w:rsidR="004A430C" w:rsidRPr="00293E70">
        <w:t xml:space="preserve"> (75</w:t>
      </w:r>
      <w:r w:rsidR="00F6481F" w:rsidRPr="00293E70">
        <w:t>%, vs.</w:t>
      </w:r>
      <w:r w:rsidR="004A430C" w:rsidRPr="00293E70">
        <w:t xml:space="preserve"> 68%)</w:t>
      </w:r>
      <w:r w:rsidRPr="00293E70">
        <w:t xml:space="preserve"> and </w:t>
      </w:r>
      <w:r w:rsidR="0064414E" w:rsidRPr="00293E70">
        <w:t>utilities</w:t>
      </w:r>
      <w:r w:rsidR="004A430C" w:rsidRPr="00293E70">
        <w:t xml:space="preserve"> (66</w:t>
      </w:r>
      <w:r w:rsidR="00F6481F" w:rsidRPr="00293E70">
        <w:t>%, vs.</w:t>
      </w:r>
      <w:r w:rsidR="004A430C" w:rsidRPr="00293E70">
        <w:t xml:space="preserve"> 5</w:t>
      </w:r>
      <w:r w:rsidR="00A7192D" w:rsidRPr="00293E70">
        <w:t>8</w:t>
      </w:r>
      <w:r w:rsidR="004A430C" w:rsidRPr="00293E70">
        <w:t>%)</w:t>
      </w:r>
      <w:r w:rsidR="0064414E" w:rsidRPr="00293E70">
        <w:t>, but both have a similar view on the cost of automobile insurance</w:t>
      </w:r>
      <w:r w:rsidR="00520B10" w:rsidRPr="00293E70">
        <w:t xml:space="preserve"> (52% negative for men, 56% for women)</w:t>
      </w:r>
      <w:r w:rsidR="0064414E" w:rsidRPr="00293E70">
        <w:t>.</w:t>
      </w:r>
    </w:p>
    <w:p w14:paraId="7F0FDA9F" w14:textId="1105F81F" w:rsidR="00B62825" w:rsidRPr="00A56BAE" w:rsidRDefault="00240102" w:rsidP="003518B5">
      <w:pPr>
        <w:pStyle w:val="Heading3"/>
      </w:pPr>
      <w:r w:rsidRPr="00A56BAE">
        <w:lastRenderedPageBreak/>
        <w:t>Main source of economic concern</w:t>
      </w:r>
    </w:p>
    <w:p w14:paraId="53DB1CDE" w14:textId="06371553" w:rsidR="001907E7" w:rsidRPr="001907E7" w:rsidRDefault="00A745C3" w:rsidP="001907E7">
      <w:pPr>
        <w:pStyle w:val="Headline"/>
        <w:rPr>
          <w:lang w:val="en-US"/>
        </w:rPr>
      </w:pPr>
      <w:r w:rsidRPr="001907E7">
        <w:t>I</w:t>
      </w:r>
      <w:r w:rsidR="00FB3BE7" w:rsidRPr="001907E7">
        <w:t>nflation</w:t>
      </w:r>
      <w:r w:rsidR="001907E7" w:rsidRPr="001907E7">
        <w:t>/</w:t>
      </w:r>
      <w:r w:rsidR="00FB3BE7" w:rsidRPr="001907E7">
        <w:t>rising prices</w:t>
      </w:r>
      <w:r w:rsidR="001907E7" w:rsidRPr="001907E7">
        <w:t>/</w:t>
      </w:r>
      <w:r w:rsidR="00FB3BE7" w:rsidRPr="001907E7">
        <w:t xml:space="preserve">cost of living </w:t>
      </w:r>
      <w:r w:rsidR="001907E7" w:rsidRPr="001907E7">
        <w:t>remains the biggest economic concern, by a wide margin</w:t>
      </w:r>
      <w:r w:rsidR="0079731A">
        <w:t>, followed by housing affordability</w:t>
      </w:r>
    </w:p>
    <w:p w14:paraId="4223BA42" w14:textId="279BB51D" w:rsidR="008F65BC" w:rsidRPr="007C2DE5" w:rsidRDefault="00BE01D4" w:rsidP="003518B5">
      <w:pPr>
        <w:pStyle w:val="Para"/>
        <w:keepNext/>
        <w:keepLines/>
        <w:rPr>
          <w:lang w:val="en-US"/>
        </w:rPr>
      </w:pPr>
      <w:r w:rsidRPr="00370B33">
        <w:rPr>
          <w:lang w:val="en-US"/>
        </w:rPr>
        <w:t xml:space="preserve">Canadians were </w:t>
      </w:r>
      <w:r w:rsidR="004B5610">
        <w:rPr>
          <w:lang w:val="en-US"/>
        </w:rPr>
        <w:t>presented with</w:t>
      </w:r>
      <w:r w:rsidRPr="00370B33">
        <w:rPr>
          <w:lang w:val="en-US"/>
        </w:rPr>
        <w:t xml:space="preserve"> a list of</w:t>
      </w:r>
      <w:r w:rsidR="007E24A3" w:rsidRPr="00370B33">
        <w:rPr>
          <w:lang w:val="en-US"/>
        </w:rPr>
        <w:t xml:space="preserve"> 1</w:t>
      </w:r>
      <w:r w:rsidR="00831081" w:rsidRPr="00370B33">
        <w:rPr>
          <w:lang w:val="en-US"/>
        </w:rPr>
        <w:t>2</w:t>
      </w:r>
      <w:r w:rsidR="007E24A3" w:rsidRPr="00370B33">
        <w:rPr>
          <w:lang w:val="en-US"/>
        </w:rPr>
        <w:t xml:space="preserve"> issues </w:t>
      </w:r>
      <w:r w:rsidRPr="00370B33">
        <w:rPr>
          <w:lang w:val="en-US"/>
        </w:rPr>
        <w:t>and as</w:t>
      </w:r>
      <w:r w:rsidR="002E3952" w:rsidRPr="00370B33">
        <w:rPr>
          <w:lang w:val="en-US"/>
        </w:rPr>
        <w:t>k</w:t>
      </w:r>
      <w:r w:rsidRPr="00370B33">
        <w:rPr>
          <w:lang w:val="en-US"/>
        </w:rPr>
        <w:t xml:space="preserve">ed </w:t>
      </w:r>
      <w:r w:rsidR="002E3952" w:rsidRPr="00370B33">
        <w:rPr>
          <w:lang w:val="en-US"/>
        </w:rPr>
        <w:t xml:space="preserve">which </w:t>
      </w:r>
      <w:r w:rsidR="00A54D72" w:rsidRPr="00370B33">
        <w:rPr>
          <w:lang w:val="en-US"/>
        </w:rPr>
        <w:t xml:space="preserve">one </w:t>
      </w:r>
      <w:r w:rsidR="002E3952" w:rsidRPr="00370B33">
        <w:rPr>
          <w:lang w:val="en-US"/>
        </w:rPr>
        <w:t xml:space="preserve">they are </w:t>
      </w:r>
      <w:r w:rsidR="002E3952" w:rsidRPr="00370B33">
        <w:rPr>
          <w:i/>
          <w:iCs/>
          <w:lang w:val="en-US"/>
        </w:rPr>
        <w:t>most</w:t>
      </w:r>
      <w:r w:rsidR="002E3952" w:rsidRPr="00370B33">
        <w:rPr>
          <w:lang w:val="en-US"/>
        </w:rPr>
        <w:t xml:space="preserve"> concerned about (respondents could also write in a concern</w:t>
      </w:r>
      <w:r w:rsidR="004B5610">
        <w:rPr>
          <w:lang w:val="en-US"/>
        </w:rPr>
        <w:t xml:space="preserve"> not listed</w:t>
      </w:r>
      <w:r w:rsidR="002E3952" w:rsidRPr="00370B33">
        <w:rPr>
          <w:lang w:val="en-US"/>
        </w:rPr>
        <w:t>).</w:t>
      </w:r>
      <w:r w:rsidR="008F65BC" w:rsidRPr="00370B33">
        <w:rPr>
          <w:lang w:val="en-US"/>
        </w:rPr>
        <w:t xml:space="preserve"> </w:t>
      </w:r>
      <w:r w:rsidR="001907E7" w:rsidRPr="00370B33">
        <w:rPr>
          <w:lang w:val="en-US"/>
        </w:rPr>
        <w:t xml:space="preserve">As in Fall 2022, </w:t>
      </w:r>
      <w:r w:rsidR="00370B33" w:rsidRPr="00370B33">
        <w:rPr>
          <w:lang w:val="en-US"/>
        </w:rPr>
        <w:t>inflation/</w:t>
      </w:r>
      <w:r w:rsidR="00C84676" w:rsidRPr="00370B33">
        <w:rPr>
          <w:lang w:val="en-US"/>
        </w:rPr>
        <w:t>rising prices</w:t>
      </w:r>
      <w:r w:rsidR="00370B33" w:rsidRPr="00370B33">
        <w:rPr>
          <w:lang w:val="en-US"/>
        </w:rPr>
        <w:t>/</w:t>
      </w:r>
      <w:r w:rsidR="00C84676" w:rsidRPr="00370B33">
        <w:rPr>
          <w:lang w:val="en-US"/>
        </w:rPr>
        <w:t xml:space="preserve">cost of living </w:t>
      </w:r>
      <w:r w:rsidR="004E5FAF" w:rsidRPr="00370B33">
        <w:rPr>
          <w:lang w:val="en-US"/>
        </w:rPr>
        <w:t>is</w:t>
      </w:r>
      <w:r w:rsidR="001D7488">
        <w:rPr>
          <w:lang w:val="en-US"/>
        </w:rPr>
        <w:t>,</w:t>
      </w:r>
      <w:r w:rsidR="004E5FAF" w:rsidRPr="00370B33">
        <w:rPr>
          <w:lang w:val="en-US"/>
        </w:rPr>
        <w:t xml:space="preserve"> by far</w:t>
      </w:r>
      <w:r w:rsidR="001D7488">
        <w:rPr>
          <w:lang w:val="en-US"/>
        </w:rPr>
        <w:t>,</w:t>
      </w:r>
      <w:r w:rsidR="004E5FAF" w:rsidRPr="00370B33">
        <w:rPr>
          <w:lang w:val="en-US"/>
        </w:rPr>
        <w:t xml:space="preserve"> the issue of </w:t>
      </w:r>
      <w:r w:rsidR="00370B33">
        <w:rPr>
          <w:lang w:val="en-US"/>
        </w:rPr>
        <w:t xml:space="preserve">greatest </w:t>
      </w:r>
      <w:r w:rsidR="004E5FAF" w:rsidRPr="00370B33">
        <w:rPr>
          <w:lang w:val="en-US"/>
        </w:rPr>
        <w:t>concern</w:t>
      </w:r>
      <w:r w:rsidR="00CA2BA2">
        <w:rPr>
          <w:lang w:val="en-US"/>
        </w:rPr>
        <w:t xml:space="preserve"> (44%, comparable to 43%)</w:t>
      </w:r>
      <w:r w:rsidR="004E5FAF" w:rsidRPr="00370B33">
        <w:rPr>
          <w:lang w:val="en-US"/>
        </w:rPr>
        <w:t>.</w:t>
      </w:r>
      <w:bookmarkStart w:id="78" w:name="_Hlk100225056"/>
      <w:r w:rsidR="004E5FAF" w:rsidRPr="00370B33">
        <w:rPr>
          <w:lang w:val="en-US"/>
        </w:rPr>
        <w:t xml:space="preserve"> </w:t>
      </w:r>
      <w:r w:rsidR="0034627A" w:rsidRPr="00183F89">
        <w:rPr>
          <w:lang w:val="en-US"/>
        </w:rPr>
        <w:t xml:space="preserve">Housing </w:t>
      </w:r>
      <w:r w:rsidR="004E5FAF" w:rsidRPr="00183F89">
        <w:rPr>
          <w:lang w:val="en-US"/>
        </w:rPr>
        <w:t xml:space="preserve">affordability </w:t>
      </w:r>
      <w:r w:rsidR="007C2DE5" w:rsidRPr="00183F89">
        <w:rPr>
          <w:lang w:val="en-US"/>
        </w:rPr>
        <w:t>remains</w:t>
      </w:r>
      <w:r w:rsidR="0034627A" w:rsidRPr="00183F89">
        <w:rPr>
          <w:lang w:val="en-US"/>
        </w:rPr>
        <w:t xml:space="preserve"> a distant second, at just </w:t>
      </w:r>
      <w:r w:rsidR="007C2DE5" w:rsidRPr="00183F89">
        <w:rPr>
          <w:lang w:val="en-US"/>
        </w:rPr>
        <w:t>over</w:t>
      </w:r>
      <w:r w:rsidR="0034627A" w:rsidRPr="00183F89">
        <w:rPr>
          <w:lang w:val="en-US"/>
        </w:rPr>
        <w:t xml:space="preserve"> </w:t>
      </w:r>
      <w:r w:rsidR="0034627A" w:rsidRPr="005F568B">
        <w:rPr>
          <w:lang w:val="en-US"/>
        </w:rPr>
        <w:t>one in ten</w:t>
      </w:r>
      <w:r w:rsidR="00FA7039" w:rsidRPr="005F568B">
        <w:rPr>
          <w:lang w:val="en-US"/>
        </w:rPr>
        <w:t xml:space="preserve"> (</w:t>
      </w:r>
      <w:r w:rsidR="007C2DE5" w:rsidRPr="005F568B">
        <w:rPr>
          <w:lang w:val="en-US"/>
        </w:rPr>
        <w:t>13</w:t>
      </w:r>
      <w:r w:rsidR="00FA7039" w:rsidRPr="005F568B">
        <w:rPr>
          <w:lang w:val="en-US"/>
        </w:rPr>
        <w:t>%</w:t>
      </w:r>
      <w:r w:rsidR="00120F7C" w:rsidRPr="005F568B">
        <w:rPr>
          <w:lang w:val="en-US"/>
        </w:rPr>
        <w:t xml:space="preserve">, </w:t>
      </w:r>
      <w:r w:rsidR="00183F89" w:rsidRPr="005F568B">
        <w:rPr>
          <w:lang w:val="en-US"/>
        </w:rPr>
        <w:t>unchanged</w:t>
      </w:r>
      <w:r w:rsidR="00FA7039" w:rsidRPr="005F568B">
        <w:rPr>
          <w:lang w:val="en-US"/>
        </w:rPr>
        <w:t>)</w:t>
      </w:r>
      <w:r w:rsidR="0034627A" w:rsidRPr="005F568B">
        <w:rPr>
          <w:lang w:val="en-US"/>
        </w:rPr>
        <w:t xml:space="preserve">. </w:t>
      </w:r>
      <w:r w:rsidR="00183F89" w:rsidRPr="005F568B">
        <w:rPr>
          <w:lang w:val="en-US"/>
        </w:rPr>
        <w:t>One in ten (9%)</w:t>
      </w:r>
      <w:r w:rsidR="001A7F0F" w:rsidRPr="005F568B">
        <w:rPr>
          <w:lang w:val="en-US"/>
        </w:rPr>
        <w:t xml:space="preserve"> </w:t>
      </w:r>
      <w:r w:rsidR="005F568B" w:rsidRPr="005F568B">
        <w:rPr>
          <w:lang w:val="en-US"/>
        </w:rPr>
        <w:t>feel</w:t>
      </w:r>
      <w:r w:rsidR="001A7F0F" w:rsidRPr="005F568B">
        <w:rPr>
          <w:lang w:val="en-US"/>
        </w:rPr>
        <w:t xml:space="preserve"> rising interest rates</w:t>
      </w:r>
      <w:r w:rsidR="005F568B" w:rsidRPr="005F568B">
        <w:rPr>
          <w:lang w:val="en-US"/>
        </w:rPr>
        <w:t xml:space="preserve"> is the most concerning economic factor</w:t>
      </w:r>
      <w:r w:rsidR="001A7F0F" w:rsidRPr="005F568B">
        <w:rPr>
          <w:lang w:val="en-US"/>
        </w:rPr>
        <w:t>.</w:t>
      </w:r>
      <w:r w:rsidR="001A7F0F">
        <w:rPr>
          <w:lang w:val="en-US"/>
        </w:rPr>
        <w:t xml:space="preserve"> </w:t>
      </w:r>
      <w:r w:rsidR="00856810">
        <w:rPr>
          <w:lang w:val="en-US"/>
        </w:rPr>
        <w:t xml:space="preserve">Fewer than one in </w:t>
      </w:r>
      <w:r w:rsidR="00856810" w:rsidRPr="00293E70">
        <w:rPr>
          <w:lang w:val="en-US"/>
        </w:rPr>
        <w:t xml:space="preserve">ten </w:t>
      </w:r>
      <w:r w:rsidR="001D7488" w:rsidRPr="00293E70">
        <w:rPr>
          <w:lang w:val="en-US"/>
        </w:rPr>
        <w:t xml:space="preserve">(each) </w:t>
      </w:r>
      <w:r w:rsidR="00856810" w:rsidRPr="00293E70">
        <w:rPr>
          <w:lang w:val="en-US"/>
        </w:rPr>
        <w:t>feel</w:t>
      </w:r>
      <w:r w:rsidR="00856810">
        <w:rPr>
          <w:lang w:val="en-US"/>
        </w:rPr>
        <w:t xml:space="preserve"> other concerns are the most pressing.</w:t>
      </w:r>
    </w:p>
    <w:bookmarkEnd w:id="78"/>
    <w:p w14:paraId="05E4A077" w14:textId="49BBD9F4" w:rsidR="001E246D" w:rsidRPr="00CB014C" w:rsidRDefault="001E246D" w:rsidP="001E246D">
      <w:pPr>
        <w:pStyle w:val="ExhibitTitle"/>
      </w:pPr>
      <w:r w:rsidRPr="00CB014C">
        <w:rPr>
          <w:lang w:val="en-CA"/>
        </w:rPr>
        <w:t>Most concerning economic issues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1440"/>
        <w:gridCol w:w="1440"/>
        <w:gridCol w:w="1440"/>
      </w:tblGrid>
      <w:tr w:rsidR="00214DD3" w:rsidRPr="004B4DBC" w14:paraId="48E1408F" w14:textId="77777777" w:rsidTr="00214DD3">
        <w:trPr>
          <w:trHeight w:val="320"/>
          <w:jc w:val="center"/>
        </w:trPr>
        <w:tc>
          <w:tcPr>
            <w:tcW w:w="5485" w:type="dxa"/>
            <w:shd w:val="clear" w:color="auto" w:fill="auto"/>
            <w:noWrap/>
            <w:vAlign w:val="center"/>
            <w:hideMark/>
          </w:tcPr>
          <w:p w14:paraId="2C2F6EE2" w14:textId="16FFE691" w:rsidR="00214DD3" w:rsidRPr="007049C2" w:rsidRDefault="00214DD3" w:rsidP="00214DD3">
            <w:pPr>
              <w:pStyle w:val="QT"/>
              <w:keepLines/>
              <w:numPr>
                <w:ilvl w:val="0"/>
                <w:numId w:val="0"/>
              </w:numPr>
              <w:tabs>
                <w:tab w:val="clear" w:pos="450"/>
                <w:tab w:val="left" w:pos="810"/>
              </w:tabs>
              <w:spacing w:before="40"/>
              <w:ind w:left="446" w:hanging="446"/>
              <w:rPr>
                <w:rFonts w:ascii="Calibri" w:hAnsi="Calibri" w:cstheme="minorHAnsi"/>
                <w:i/>
                <w:iCs/>
                <w:sz w:val="22"/>
                <w:szCs w:val="22"/>
              </w:rPr>
            </w:pPr>
            <w:r w:rsidRPr="004C1FF8">
              <w:rPr>
                <w:i/>
                <w:iCs/>
              </w:rPr>
              <w:t>Q</w:t>
            </w:r>
            <w:r>
              <w:rPr>
                <w:i/>
                <w:iCs/>
              </w:rPr>
              <w:t>8</w:t>
            </w:r>
            <w:r w:rsidRPr="004C1FF8">
              <w:rPr>
                <w:i/>
                <w:iCs/>
              </w:rPr>
              <w:t>.</w:t>
            </w:r>
            <w:r w:rsidRPr="007049C2">
              <w:tab/>
            </w:r>
            <w:r w:rsidRPr="004C1FF8">
              <w:rPr>
                <w:i/>
                <w:iCs/>
              </w:rPr>
              <w:t>T</w:t>
            </w:r>
            <w:r w:rsidRPr="007049C2">
              <w:rPr>
                <w:rFonts w:ascii="Calibri" w:hAnsi="Calibri" w:cstheme="minorHAnsi"/>
                <w:i/>
                <w:iCs/>
                <w:sz w:val="22"/>
                <w:szCs w:val="22"/>
              </w:rPr>
              <w:t>hinking about the Canadian economy which specific issue are you most concerned about?</w:t>
            </w:r>
            <w:r>
              <w:rPr>
                <w:rFonts w:ascii="Calibri" w:hAnsi="Calibri" w:cstheme="minorHAnsi"/>
                <w:i/>
                <w:iCs/>
                <w:sz w:val="22"/>
                <w:szCs w:val="22"/>
              </w:rPr>
              <w:br/>
              <w:t xml:space="preserve">(Feb/March: </w:t>
            </w:r>
            <w:r w:rsidRPr="007049C2">
              <w:rPr>
                <w:rFonts w:ascii="Calibri" w:hAnsi="Calibri" w:cstheme="minorHAnsi"/>
                <w:i/>
                <w:iCs/>
                <w:sz w:val="22"/>
                <w:szCs w:val="22"/>
                <w:lang w:val="en-GB"/>
              </w:rPr>
              <w:t>Apart from</w:t>
            </w:r>
            <w:r w:rsidRPr="007049C2">
              <w:rPr>
                <w:rFonts w:ascii="Calibri" w:hAnsi="Calibri" w:cstheme="minorHAnsi"/>
                <w:i/>
                <w:iCs/>
                <w:sz w:val="22"/>
                <w:szCs w:val="22"/>
              </w:rPr>
              <w:t xml:space="preserve"> the pandemic</w:t>
            </w:r>
            <w:r>
              <w:rPr>
                <w:rFonts w:ascii="Calibri" w:hAnsi="Calibri" w:cstheme="minorHAnsi"/>
                <w:i/>
                <w:iCs/>
                <w:sz w:val="22"/>
                <w:szCs w:val="22"/>
              </w:rPr>
              <w:t>…)</w:t>
            </w:r>
          </w:p>
          <w:p w14:paraId="55CED8D1" w14:textId="3E83F135" w:rsidR="00214DD3" w:rsidRPr="007049C2" w:rsidRDefault="00214DD3" w:rsidP="00214DD3">
            <w:pPr>
              <w:pStyle w:val="QT"/>
              <w:keepLines/>
              <w:numPr>
                <w:ilvl w:val="0"/>
                <w:numId w:val="0"/>
              </w:numPr>
              <w:tabs>
                <w:tab w:val="clear" w:pos="450"/>
                <w:tab w:val="left" w:pos="810"/>
              </w:tabs>
              <w:spacing w:before="40"/>
              <w:ind w:left="446" w:hanging="446"/>
              <w:rPr>
                <w:rFonts w:ascii="Times New Roman" w:hAnsi="Times New Roman" w:cs="Times New Roman"/>
                <w:sz w:val="24"/>
                <w:szCs w:val="24"/>
              </w:rPr>
            </w:pPr>
            <w:r w:rsidRPr="007049C2">
              <w:t>*=issue was shown to respondents</w:t>
            </w:r>
          </w:p>
        </w:tc>
        <w:tc>
          <w:tcPr>
            <w:tcW w:w="1440" w:type="dxa"/>
            <w:vAlign w:val="center"/>
          </w:tcPr>
          <w:p w14:paraId="57CB978B" w14:textId="341E25BC" w:rsidR="00214DD3" w:rsidRPr="007049C2" w:rsidRDefault="00214DD3" w:rsidP="00214DD3">
            <w:pPr>
              <w:keepNext/>
              <w:keepLines/>
              <w:spacing w:after="0"/>
              <w:jc w:val="center"/>
              <w:rPr>
                <w:rFonts w:ascii="Calibri" w:hAnsi="Calibri" w:cs="Calibri"/>
                <w:b/>
                <w:bCs/>
                <w:sz w:val="22"/>
                <w:szCs w:val="22"/>
              </w:rPr>
            </w:pPr>
            <w:r>
              <w:rPr>
                <w:rFonts w:ascii="Calibri" w:hAnsi="Calibri" w:cs="Calibri"/>
                <w:b/>
                <w:bCs/>
                <w:sz w:val="22"/>
                <w:szCs w:val="22"/>
              </w:rPr>
              <w:t>Winter 2023</w:t>
            </w:r>
            <w:r w:rsidRPr="007049C2">
              <w:rPr>
                <w:rFonts w:ascii="Calibri" w:hAnsi="Calibri" w:cs="Calibri"/>
                <w:b/>
                <w:bCs/>
                <w:sz w:val="22"/>
                <w:szCs w:val="22"/>
              </w:rPr>
              <w:br/>
              <w:t>(n=</w:t>
            </w:r>
            <w:r w:rsidR="00466D7B">
              <w:rPr>
                <w:rFonts w:ascii="Calibri" w:hAnsi="Calibri" w:cs="Calibri"/>
                <w:b/>
                <w:bCs/>
                <w:sz w:val="22"/>
                <w:szCs w:val="22"/>
              </w:rPr>
              <w:t>2,106</w:t>
            </w:r>
            <w:r w:rsidRPr="007049C2">
              <w:rPr>
                <w:rFonts w:ascii="Calibri" w:hAnsi="Calibri" w:cs="Calibri"/>
                <w:b/>
                <w:bCs/>
                <w:sz w:val="22"/>
                <w:szCs w:val="22"/>
              </w:rPr>
              <w:t>)</w:t>
            </w:r>
          </w:p>
        </w:tc>
        <w:tc>
          <w:tcPr>
            <w:tcW w:w="1440" w:type="dxa"/>
            <w:vAlign w:val="center"/>
          </w:tcPr>
          <w:p w14:paraId="04110AEA" w14:textId="1E49E80D" w:rsidR="00214DD3" w:rsidRPr="00BD1839" w:rsidRDefault="00214DD3" w:rsidP="00214DD3">
            <w:pPr>
              <w:keepNext/>
              <w:keepLines/>
              <w:spacing w:after="0"/>
              <w:jc w:val="center"/>
              <w:rPr>
                <w:highlight w:val="yellow"/>
              </w:rPr>
            </w:pPr>
            <w:r>
              <w:rPr>
                <w:rFonts w:ascii="Calibri" w:hAnsi="Calibri" w:cs="Calibri"/>
                <w:b/>
                <w:bCs/>
                <w:sz w:val="22"/>
                <w:szCs w:val="22"/>
              </w:rPr>
              <w:t>Fall 2022</w:t>
            </w:r>
            <w:r w:rsidRPr="007049C2">
              <w:rPr>
                <w:rFonts w:ascii="Calibri" w:hAnsi="Calibri" w:cs="Calibri"/>
                <w:b/>
                <w:bCs/>
                <w:sz w:val="22"/>
                <w:szCs w:val="22"/>
              </w:rPr>
              <w:br/>
              <w:t>(n=2,106)</w:t>
            </w:r>
          </w:p>
        </w:tc>
        <w:tc>
          <w:tcPr>
            <w:tcW w:w="1440" w:type="dxa"/>
            <w:shd w:val="clear" w:color="auto" w:fill="auto"/>
            <w:noWrap/>
            <w:vAlign w:val="center"/>
            <w:hideMark/>
          </w:tcPr>
          <w:p w14:paraId="7B60BA8A" w14:textId="75CB6A96" w:rsidR="00214DD3" w:rsidRPr="007049C2" w:rsidRDefault="00214DD3" w:rsidP="00214DD3">
            <w:pPr>
              <w:keepNext/>
              <w:keepLines/>
              <w:spacing w:after="0"/>
              <w:jc w:val="center"/>
              <w:rPr>
                <w:rFonts w:ascii="Calibri" w:hAnsi="Calibri" w:cs="Calibri"/>
                <w:b/>
                <w:bCs/>
                <w:sz w:val="22"/>
                <w:szCs w:val="22"/>
              </w:rPr>
            </w:pPr>
            <w:r w:rsidRPr="007049C2">
              <w:rPr>
                <w:rFonts w:ascii="Calibri" w:hAnsi="Calibri" w:cs="Calibri"/>
                <w:b/>
                <w:bCs/>
                <w:sz w:val="22"/>
                <w:szCs w:val="22"/>
              </w:rPr>
              <w:t>Feb/March</w:t>
            </w:r>
            <w:r w:rsidRPr="007049C2">
              <w:rPr>
                <w:rFonts w:ascii="Calibri" w:hAnsi="Calibri" w:cs="Calibri"/>
                <w:b/>
                <w:bCs/>
                <w:sz w:val="22"/>
                <w:szCs w:val="22"/>
              </w:rPr>
              <w:br/>
              <w:t>(n=2,007)</w:t>
            </w:r>
          </w:p>
        </w:tc>
      </w:tr>
      <w:tr w:rsidR="00214DD3" w:rsidRPr="00CB014C" w14:paraId="322A71AC" w14:textId="77777777" w:rsidTr="00214DD3">
        <w:trPr>
          <w:trHeight w:val="360"/>
          <w:jc w:val="center"/>
        </w:trPr>
        <w:tc>
          <w:tcPr>
            <w:tcW w:w="5485" w:type="dxa"/>
            <w:shd w:val="clear" w:color="auto" w:fill="auto"/>
            <w:noWrap/>
            <w:vAlign w:val="center"/>
            <w:hideMark/>
          </w:tcPr>
          <w:p w14:paraId="047694AE" w14:textId="5CDA137D" w:rsidR="00214DD3" w:rsidRPr="00CB014C" w:rsidRDefault="00214DD3" w:rsidP="00214DD3">
            <w:pPr>
              <w:keepNext/>
              <w:keepLines/>
              <w:spacing w:after="0"/>
              <w:rPr>
                <w:rFonts w:cstheme="minorHAnsi"/>
                <w:sz w:val="22"/>
                <w:szCs w:val="22"/>
              </w:rPr>
            </w:pPr>
            <w:r w:rsidRPr="00CB014C">
              <w:rPr>
                <w:rFonts w:cstheme="minorHAnsi"/>
                <w:sz w:val="22"/>
                <w:szCs w:val="22"/>
              </w:rPr>
              <w:t>Inflation/rising prices/cost of living</w:t>
            </w:r>
            <w:r w:rsidRPr="00CB014C">
              <w:rPr>
                <w:rFonts w:cstheme="minorHAnsi"/>
                <w:b/>
                <w:bCs/>
                <w:sz w:val="22"/>
                <w:szCs w:val="22"/>
              </w:rPr>
              <w:t>*</w:t>
            </w:r>
          </w:p>
        </w:tc>
        <w:tc>
          <w:tcPr>
            <w:tcW w:w="1440" w:type="dxa"/>
            <w:vAlign w:val="center"/>
          </w:tcPr>
          <w:p w14:paraId="6770998F" w14:textId="59C0E999" w:rsidR="00214DD3" w:rsidRPr="00CB014C" w:rsidRDefault="00466D7B" w:rsidP="00214DD3">
            <w:pPr>
              <w:keepNext/>
              <w:keepLines/>
              <w:spacing w:after="0"/>
              <w:jc w:val="center"/>
              <w:rPr>
                <w:rFonts w:cstheme="minorHAnsi"/>
                <w:sz w:val="22"/>
                <w:szCs w:val="22"/>
              </w:rPr>
            </w:pPr>
            <w:r>
              <w:rPr>
                <w:rFonts w:cstheme="minorHAnsi"/>
                <w:sz w:val="22"/>
                <w:szCs w:val="22"/>
              </w:rPr>
              <w:t>44%</w:t>
            </w:r>
          </w:p>
        </w:tc>
        <w:tc>
          <w:tcPr>
            <w:tcW w:w="1440" w:type="dxa"/>
            <w:vAlign w:val="center"/>
          </w:tcPr>
          <w:p w14:paraId="4A813B8F" w14:textId="72C32A93" w:rsidR="00214DD3" w:rsidRPr="00CB014C" w:rsidRDefault="00214DD3" w:rsidP="00214DD3">
            <w:pPr>
              <w:keepNext/>
              <w:keepLines/>
              <w:spacing w:after="0"/>
              <w:jc w:val="center"/>
              <w:rPr>
                <w:rFonts w:cstheme="minorHAnsi"/>
                <w:sz w:val="22"/>
                <w:szCs w:val="22"/>
              </w:rPr>
            </w:pPr>
            <w:r w:rsidRPr="00CB014C">
              <w:rPr>
                <w:rFonts w:cstheme="minorHAnsi"/>
                <w:sz w:val="22"/>
                <w:szCs w:val="22"/>
              </w:rPr>
              <w:t>43%</w:t>
            </w:r>
          </w:p>
        </w:tc>
        <w:tc>
          <w:tcPr>
            <w:tcW w:w="1440" w:type="dxa"/>
            <w:shd w:val="clear" w:color="auto" w:fill="auto"/>
            <w:noWrap/>
            <w:vAlign w:val="center"/>
            <w:hideMark/>
          </w:tcPr>
          <w:p w14:paraId="54328BCF" w14:textId="367F5DBF" w:rsidR="00214DD3" w:rsidRPr="00CB014C" w:rsidRDefault="00214DD3" w:rsidP="00214DD3">
            <w:pPr>
              <w:keepNext/>
              <w:keepLines/>
              <w:spacing w:after="0"/>
              <w:jc w:val="center"/>
              <w:rPr>
                <w:rFonts w:cstheme="minorHAnsi"/>
                <w:sz w:val="22"/>
                <w:szCs w:val="22"/>
              </w:rPr>
            </w:pPr>
            <w:r w:rsidRPr="00CB014C">
              <w:rPr>
                <w:rFonts w:cstheme="minorHAnsi"/>
                <w:sz w:val="22"/>
                <w:szCs w:val="22"/>
              </w:rPr>
              <w:t>31%</w:t>
            </w:r>
          </w:p>
        </w:tc>
      </w:tr>
      <w:tr w:rsidR="00214DD3" w:rsidRPr="004B4DBC" w14:paraId="44D0F6EC" w14:textId="77777777" w:rsidTr="00214DD3">
        <w:trPr>
          <w:trHeight w:val="360"/>
          <w:jc w:val="center"/>
        </w:trPr>
        <w:tc>
          <w:tcPr>
            <w:tcW w:w="5485" w:type="dxa"/>
            <w:shd w:val="clear" w:color="auto" w:fill="auto"/>
            <w:noWrap/>
            <w:vAlign w:val="center"/>
            <w:hideMark/>
          </w:tcPr>
          <w:p w14:paraId="2157956C" w14:textId="76A9E0A1" w:rsidR="00214DD3" w:rsidRPr="00CB014C" w:rsidRDefault="00214DD3" w:rsidP="00214DD3">
            <w:pPr>
              <w:keepNext/>
              <w:keepLines/>
              <w:spacing w:after="0"/>
              <w:rPr>
                <w:rFonts w:cstheme="minorHAnsi"/>
                <w:sz w:val="22"/>
                <w:szCs w:val="22"/>
              </w:rPr>
            </w:pPr>
            <w:r w:rsidRPr="00CB014C">
              <w:rPr>
                <w:rFonts w:cstheme="minorHAnsi"/>
                <w:sz w:val="22"/>
                <w:szCs w:val="22"/>
              </w:rPr>
              <w:t>Housing affordability* (Feb/March: Housing)</w:t>
            </w:r>
          </w:p>
        </w:tc>
        <w:tc>
          <w:tcPr>
            <w:tcW w:w="1440" w:type="dxa"/>
            <w:vAlign w:val="center"/>
          </w:tcPr>
          <w:p w14:paraId="0BE31866" w14:textId="75E43EB4" w:rsidR="00214DD3" w:rsidRPr="00CB014C" w:rsidRDefault="00466D7B" w:rsidP="00214DD3">
            <w:pPr>
              <w:keepNext/>
              <w:keepLines/>
              <w:spacing w:after="0"/>
              <w:jc w:val="center"/>
              <w:rPr>
                <w:rFonts w:cstheme="minorHAnsi"/>
                <w:sz w:val="22"/>
                <w:szCs w:val="22"/>
              </w:rPr>
            </w:pPr>
            <w:r>
              <w:rPr>
                <w:rFonts w:cstheme="minorHAnsi"/>
                <w:sz w:val="22"/>
                <w:szCs w:val="22"/>
              </w:rPr>
              <w:t>13%</w:t>
            </w:r>
          </w:p>
        </w:tc>
        <w:tc>
          <w:tcPr>
            <w:tcW w:w="1440" w:type="dxa"/>
            <w:vAlign w:val="center"/>
          </w:tcPr>
          <w:p w14:paraId="4202691B" w14:textId="44453B71" w:rsidR="00214DD3" w:rsidRPr="00CB014C" w:rsidRDefault="00214DD3" w:rsidP="00214DD3">
            <w:pPr>
              <w:keepNext/>
              <w:keepLines/>
              <w:spacing w:after="0"/>
              <w:jc w:val="center"/>
              <w:rPr>
                <w:rFonts w:cstheme="minorHAnsi"/>
                <w:sz w:val="22"/>
                <w:szCs w:val="22"/>
              </w:rPr>
            </w:pPr>
            <w:r w:rsidRPr="00CB014C">
              <w:rPr>
                <w:rFonts w:cstheme="minorHAnsi"/>
                <w:sz w:val="22"/>
                <w:szCs w:val="22"/>
              </w:rPr>
              <w:t>13%</w:t>
            </w:r>
          </w:p>
        </w:tc>
        <w:tc>
          <w:tcPr>
            <w:tcW w:w="1440" w:type="dxa"/>
            <w:shd w:val="clear" w:color="auto" w:fill="auto"/>
            <w:noWrap/>
            <w:vAlign w:val="center"/>
            <w:hideMark/>
          </w:tcPr>
          <w:p w14:paraId="380C2414" w14:textId="44DC7FF8" w:rsidR="00214DD3" w:rsidRPr="00CB014C" w:rsidRDefault="00214DD3" w:rsidP="00214DD3">
            <w:pPr>
              <w:keepNext/>
              <w:keepLines/>
              <w:spacing w:after="0"/>
              <w:jc w:val="center"/>
              <w:rPr>
                <w:rFonts w:cstheme="minorHAnsi"/>
                <w:sz w:val="22"/>
                <w:szCs w:val="22"/>
              </w:rPr>
            </w:pPr>
            <w:r w:rsidRPr="00CB014C">
              <w:rPr>
                <w:rFonts w:cstheme="minorHAnsi"/>
                <w:sz w:val="22"/>
                <w:szCs w:val="22"/>
              </w:rPr>
              <w:t>8%</w:t>
            </w:r>
          </w:p>
        </w:tc>
      </w:tr>
      <w:tr w:rsidR="00214DD3" w:rsidRPr="004B4DBC" w14:paraId="788E31EB" w14:textId="77777777" w:rsidTr="00214DD3">
        <w:trPr>
          <w:trHeight w:val="360"/>
          <w:jc w:val="center"/>
        </w:trPr>
        <w:tc>
          <w:tcPr>
            <w:tcW w:w="5485" w:type="dxa"/>
            <w:shd w:val="clear" w:color="auto" w:fill="auto"/>
            <w:noWrap/>
            <w:vAlign w:val="center"/>
          </w:tcPr>
          <w:p w14:paraId="67D7F058" w14:textId="060BD0FC" w:rsidR="00214DD3" w:rsidRPr="00AD3A6F" w:rsidRDefault="00214DD3" w:rsidP="00214DD3">
            <w:pPr>
              <w:keepNext/>
              <w:keepLines/>
              <w:spacing w:after="0"/>
              <w:rPr>
                <w:rFonts w:cstheme="minorHAnsi"/>
                <w:sz w:val="22"/>
                <w:szCs w:val="22"/>
              </w:rPr>
            </w:pPr>
            <w:r w:rsidRPr="00AD3A6F">
              <w:rPr>
                <w:rFonts w:cstheme="minorHAnsi"/>
                <w:sz w:val="22"/>
                <w:szCs w:val="22"/>
              </w:rPr>
              <w:t>Rising interest rates*</w:t>
            </w:r>
          </w:p>
        </w:tc>
        <w:tc>
          <w:tcPr>
            <w:tcW w:w="1440" w:type="dxa"/>
            <w:vAlign w:val="center"/>
          </w:tcPr>
          <w:p w14:paraId="622C41AC" w14:textId="37D3E76B" w:rsidR="00214DD3" w:rsidRPr="00AD3A6F" w:rsidRDefault="00466D7B" w:rsidP="00214DD3">
            <w:pPr>
              <w:keepNext/>
              <w:keepLines/>
              <w:spacing w:after="0"/>
              <w:jc w:val="center"/>
              <w:rPr>
                <w:rFonts w:cstheme="minorHAnsi"/>
                <w:sz w:val="22"/>
                <w:szCs w:val="22"/>
              </w:rPr>
            </w:pPr>
            <w:r>
              <w:rPr>
                <w:rFonts w:cstheme="minorHAnsi"/>
                <w:sz w:val="22"/>
                <w:szCs w:val="22"/>
              </w:rPr>
              <w:t>9%</w:t>
            </w:r>
          </w:p>
        </w:tc>
        <w:tc>
          <w:tcPr>
            <w:tcW w:w="1440" w:type="dxa"/>
            <w:vAlign w:val="center"/>
          </w:tcPr>
          <w:p w14:paraId="452AFB0E" w14:textId="2F064993" w:rsidR="00214DD3" w:rsidRDefault="00214DD3" w:rsidP="00214DD3">
            <w:pPr>
              <w:keepNext/>
              <w:keepLines/>
              <w:spacing w:after="0"/>
              <w:jc w:val="center"/>
              <w:rPr>
                <w:rFonts w:cstheme="minorHAnsi"/>
                <w:sz w:val="22"/>
                <w:szCs w:val="22"/>
              </w:rPr>
            </w:pPr>
            <w:r w:rsidRPr="00AD3A6F">
              <w:rPr>
                <w:rFonts w:cstheme="minorHAnsi"/>
                <w:sz w:val="22"/>
                <w:szCs w:val="22"/>
              </w:rPr>
              <w:t>7%</w:t>
            </w:r>
          </w:p>
        </w:tc>
        <w:tc>
          <w:tcPr>
            <w:tcW w:w="1440" w:type="dxa"/>
            <w:shd w:val="clear" w:color="auto" w:fill="auto"/>
            <w:noWrap/>
            <w:vAlign w:val="center"/>
          </w:tcPr>
          <w:p w14:paraId="56E05E4A" w14:textId="1185AD81" w:rsidR="00214DD3" w:rsidRPr="00AD3A6F" w:rsidRDefault="00214DD3" w:rsidP="00214DD3">
            <w:pPr>
              <w:keepNext/>
              <w:keepLines/>
              <w:spacing w:after="0"/>
              <w:jc w:val="center"/>
              <w:rPr>
                <w:rFonts w:cstheme="minorHAnsi"/>
                <w:sz w:val="22"/>
                <w:szCs w:val="22"/>
              </w:rPr>
            </w:pPr>
            <w:r>
              <w:rPr>
                <w:rFonts w:cstheme="minorHAnsi"/>
                <w:sz w:val="22"/>
                <w:szCs w:val="22"/>
              </w:rPr>
              <w:t>n/a</w:t>
            </w:r>
          </w:p>
        </w:tc>
      </w:tr>
      <w:tr w:rsidR="00466D7B" w:rsidRPr="004B4DBC" w14:paraId="4402EECA" w14:textId="77777777" w:rsidTr="00214DD3">
        <w:trPr>
          <w:trHeight w:val="360"/>
          <w:jc w:val="center"/>
        </w:trPr>
        <w:tc>
          <w:tcPr>
            <w:tcW w:w="5485" w:type="dxa"/>
            <w:shd w:val="clear" w:color="auto" w:fill="auto"/>
            <w:noWrap/>
            <w:vAlign w:val="center"/>
          </w:tcPr>
          <w:p w14:paraId="3DA84C7C" w14:textId="3B4A9AA8" w:rsidR="00466D7B" w:rsidRPr="00AD3A6F" w:rsidRDefault="00466D7B" w:rsidP="00466D7B">
            <w:pPr>
              <w:keepNext/>
              <w:keepLines/>
              <w:spacing w:after="0"/>
              <w:rPr>
                <w:rFonts w:cstheme="minorHAnsi"/>
                <w:sz w:val="22"/>
                <w:szCs w:val="22"/>
              </w:rPr>
            </w:pPr>
            <w:r w:rsidRPr="00BD5B50">
              <w:rPr>
                <w:rFonts w:cstheme="minorHAnsi"/>
                <w:sz w:val="22"/>
                <w:szCs w:val="22"/>
              </w:rPr>
              <w:t>Retirement*</w:t>
            </w:r>
          </w:p>
        </w:tc>
        <w:tc>
          <w:tcPr>
            <w:tcW w:w="1440" w:type="dxa"/>
            <w:vAlign w:val="center"/>
          </w:tcPr>
          <w:p w14:paraId="7C8AFAEC" w14:textId="3A0C086C" w:rsidR="00466D7B" w:rsidRDefault="002207AC" w:rsidP="00466D7B">
            <w:pPr>
              <w:keepNext/>
              <w:keepLines/>
              <w:spacing w:after="0"/>
              <w:jc w:val="center"/>
              <w:rPr>
                <w:rFonts w:cstheme="minorHAnsi"/>
                <w:sz w:val="22"/>
                <w:szCs w:val="22"/>
              </w:rPr>
            </w:pPr>
            <w:r>
              <w:rPr>
                <w:rFonts w:cstheme="minorHAnsi"/>
                <w:sz w:val="22"/>
                <w:szCs w:val="22"/>
              </w:rPr>
              <w:t>6%</w:t>
            </w:r>
          </w:p>
        </w:tc>
        <w:tc>
          <w:tcPr>
            <w:tcW w:w="1440" w:type="dxa"/>
            <w:vAlign w:val="center"/>
          </w:tcPr>
          <w:p w14:paraId="7AC933AE" w14:textId="381C017D" w:rsidR="00466D7B" w:rsidRPr="00AD3A6F" w:rsidRDefault="00466D7B" w:rsidP="00466D7B">
            <w:pPr>
              <w:keepNext/>
              <w:keepLines/>
              <w:spacing w:after="0"/>
              <w:jc w:val="center"/>
              <w:rPr>
                <w:rFonts w:cstheme="minorHAnsi"/>
                <w:sz w:val="22"/>
                <w:szCs w:val="22"/>
              </w:rPr>
            </w:pPr>
            <w:r>
              <w:rPr>
                <w:rFonts w:cstheme="minorHAnsi"/>
                <w:sz w:val="22"/>
                <w:szCs w:val="22"/>
              </w:rPr>
              <w:t>4%</w:t>
            </w:r>
          </w:p>
        </w:tc>
        <w:tc>
          <w:tcPr>
            <w:tcW w:w="1440" w:type="dxa"/>
            <w:shd w:val="clear" w:color="auto" w:fill="auto"/>
            <w:noWrap/>
            <w:vAlign w:val="center"/>
          </w:tcPr>
          <w:p w14:paraId="13D09579" w14:textId="2571E5D0" w:rsidR="00466D7B" w:rsidRDefault="00466D7B" w:rsidP="00466D7B">
            <w:pPr>
              <w:keepNext/>
              <w:keepLines/>
              <w:spacing w:after="0"/>
              <w:jc w:val="center"/>
              <w:rPr>
                <w:rFonts w:cstheme="minorHAnsi"/>
                <w:sz w:val="22"/>
                <w:szCs w:val="22"/>
              </w:rPr>
            </w:pPr>
            <w:r w:rsidRPr="00BD5B50">
              <w:rPr>
                <w:rFonts w:cstheme="minorHAnsi"/>
                <w:sz w:val="22"/>
                <w:szCs w:val="22"/>
              </w:rPr>
              <w:t>n/a</w:t>
            </w:r>
          </w:p>
        </w:tc>
      </w:tr>
      <w:tr w:rsidR="00214DD3" w:rsidRPr="004B4DBC" w14:paraId="0D61DC6A" w14:textId="77777777" w:rsidTr="00214DD3">
        <w:trPr>
          <w:trHeight w:val="360"/>
          <w:jc w:val="center"/>
        </w:trPr>
        <w:tc>
          <w:tcPr>
            <w:tcW w:w="5485" w:type="dxa"/>
            <w:shd w:val="clear" w:color="auto" w:fill="auto"/>
            <w:noWrap/>
            <w:vAlign w:val="center"/>
          </w:tcPr>
          <w:p w14:paraId="14524C20" w14:textId="397C9AB3" w:rsidR="00214DD3" w:rsidRPr="00AD3A6F" w:rsidRDefault="00214DD3" w:rsidP="00214DD3">
            <w:pPr>
              <w:keepNext/>
              <w:keepLines/>
              <w:spacing w:after="0"/>
              <w:rPr>
                <w:rFonts w:cstheme="minorHAnsi"/>
                <w:sz w:val="22"/>
                <w:szCs w:val="22"/>
              </w:rPr>
            </w:pPr>
            <w:r w:rsidRPr="00AD3A6F">
              <w:rPr>
                <w:rFonts w:cstheme="minorHAnsi"/>
                <w:sz w:val="22"/>
                <w:szCs w:val="22"/>
              </w:rPr>
              <w:t>Taxes</w:t>
            </w:r>
            <w:r w:rsidRPr="00AD3A6F">
              <w:rPr>
                <w:rFonts w:cstheme="minorHAnsi"/>
                <w:b/>
                <w:bCs/>
                <w:sz w:val="22"/>
                <w:szCs w:val="22"/>
              </w:rPr>
              <w:t>*</w:t>
            </w:r>
          </w:p>
        </w:tc>
        <w:tc>
          <w:tcPr>
            <w:tcW w:w="1440" w:type="dxa"/>
            <w:vAlign w:val="center"/>
          </w:tcPr>
          <w:p w14:paraId="343F16E8" w14:textId="460CBB87" w:rsidR="00214DD3" w:rsidRPr="00AD3A6F" w:rsidRDefault="00466D7B" w:rsidP="00214DD3">
            <w:pPr>
              <w:keepNext/>
              <w:keepLines/>
              <w:spacing w:after="0"/>
              <w:jc w:val="center"/>
              <w:rPr>
                <w:rFonts w:cstheme="minorHAnsi"/>
                <w:sz w:val="22"/>
                <w:szCs w:val="22"/>
              </w:rPr>
            </w:pPr>
            <w:r>
              <w:rPr>
                <w:rFonts w:cstheme="minorHAnsi"/>
                <w:sz w:val="22"/>
                <w:szCs w:val="22"/>
              </w:rPr>
              <w:t>6%</w:t>
            </w:r>
          </w:p>
        </w:tc>
        <w:tc>
          <w:tcPr>
            <w:tcW w:w="1440" w:type="dxa"/>
            <w:vAlign w:val="center"/>
          </w:tcPr>
          <w:p w14:paraId="7BD2FD14" w14:textId="1F4158FB" w:rsidR="00214DD3" w:rsidRPr="00AD3A6F" w:rsidRDefault="00214DD3" w:rsidP="00214DD3">
            <w:pPr>
              <w:keepNext/>
              <w:keepLines/>
              <w:spacing w:after="0"/>
              <w:jc w:val="center"/>
              <w:rPr>
                <w:rFonts w:cstheme="minorHAnsi"/>
                <w:sz w:val="22"/>
                <w:szCs w:val="22"/>
              </w:rPr>
            </w:pPr>
            <w:r>
              <w:rPr>
                <w:rFonts w:cstheme="minorHAnsi"/>
                <w:sz w:val="22"/>
                <w:szCs w:val="22"/>
              </w:rPr>
              <w:t>7</w:t>
            </w:r>
            <w:r w:rsidRPr="00AD3A6F">
              <w:rPr>
                <w:rFonts w:cstheme="minorHAnsi"/>
                <w:sz w:val="22"/>
                <w:szCs w:val="22"/>
              </w:rPr>
              <w:t>%</w:t>
            </w:r>
          </w:p>
        </w:tc>
        <w:tc>
          <w:tcPr>
            <w:tcW w:w="1440" w:type="dxa"/>
            <w:shd w:val="clear" w:color="auto" w:fill="auto"/>
            <w:noWrap/>
            <w:vAlign w:val="center"/>
          </w:tcPr>
          <w:p w14:paraId="735E8D5B" w14:textId="064A522D" w:rsidR="00214DD3" w:rsidRPr="00AD3A6F" w:rsidRDefault="00214DD3" w:rsidP="00214DD3">
            <w:pPr>
              <w:keepNext/>
              <w:keepLines/>
              <w:spacing w:after="0"/>
              <w:jc w:val="center"/>
              <w:rPr>
                <w:rFonts w:cstheme="minorHAnsi"/>
                <w:sz w:val="22"/>
                <w:szCs w:val="22"/>
              </w:rPr>
            </w:pPr>
            <w:r w:rsidRPr="00AD3A6F">
              <w:rPr>
                <w:rFonts w:cstheme="minorHAnsi"/>
                <w:sz w:val="22"/>
                <w:szCs w:val="22"/>
              </w:rPr>
              <w:t>2%</w:t>
            </w:r>
          </w:p>
        </w:tc>
      </w:tr>
      <w:tr w:rsidR="00214DD3" w:rsidRPr="004B4DBC" w14:paraId="518E21B3" w14:textId="77777777" w:rsidTr="00214DD3">
        <w:trPr>
          <w:trHeight w:val="360"/>
          <w:jc w:val="center"/>
        </w:trPr>
        <w:tc>
          <w:tcPr>
            <w:tcW w:w="5485" w:type="dxa"/>
            <w:shd w:val="clear" w:color="auto" w:fill="auto"/>
            <w:noWrap/>
            <w:vAlign w:val="center"/>
            <w:hideMark/>
          </w:tcPr>
          <w:p w14:paraId="0EEF859B" w14:textId="77777777" w:rsidR="00214DD3" w:rsidRPr="00D34997" w:rsidRDefault="00214DD3" w:rsidP="00214DD3">
            <w:pPr>
              <w:keepNext/>
              <w:keepLines/>
              <w:spacing w:after="0"/>
              <w:rPr>
                <w:rFonts w:cstheme="minorHAnsi"/>
                <w:sz w:val="22"/>
                <w:szCs w:val="22"/>
              </w:rPr>
            </w:pPr>
            <w:r w:rsidRPr="00D34997">
              <w:rPr>
                <w:rFonts w:cstheme="minorHAnsi"/>
                <w:sz w:val="22"/>
                <w:szCs w:val="22"/>
              </w:rPr>
              <w:t>Deficit/national debt</w:t>
            </w:r>
            <w:r w:rsidRPr="00D34997">
              <w:rPr>
                <w:rFonts w:cstheme="minorHAnsi"/>
                <w:b/>
                <w:bCs/>
                <w:sz w:val="22"/>
                <w:szCs w:val="22"/>
              </w:rPr>
              <w:t>*</w:t>
            </w:r>
          </w:p>
        </w:tc>
        <w:tc>
          <w:tcPr>
            <w:tcW w:w="1440" w:type="dxa"/>
            <w:vAlign w:val="center"/>
          </w:tcPr>
          <w:p w14:paraId="15E551F8" w14:textId="2DD11FAB" w:rsidR="00214DD3" w:rsidRPr="00D34997" w:rsidRDefault="002207AC" w:rsidP="00214DD3">
            <w:pPr>
              <w:keepNext/>
              <w:keepLines/>
              <w:spacing w:after="0"/>
              <w:jc w:val="center"/>
              <w:rPr>
                <w:rFonts w:cstheme="minorHAnsi"/>
                <w:sz w:val="22"/>
                <w:szCs w:val="22"/>
              </w:rPr>
            </w:pPr>
            <w:r>
              <w:rPr>
                <w:rFonts w:cstheme="minorHAnsi"/>
                <w:sz w:val="22"/>
                <w:szCs w:val="22"/>
              </w:rPr>
              <w:t>4%</w:t>
            </w:r>
          </w:p>
        </w:tc>
        <w:tc>
          <w:tcPr>
            <w:tcW w:w="1440" w:type="dxa"/>
            <w:vAlign w:val="center"/>
          </w:tcPr>
          <w:p w14:paraId="332BE65E" w14:textId="28FF6116" w:rsidR="00214DD3" w:rsidRPr="00D34997" w:rsidRDefault="00214DD3" w:rsidP="00214DD3">
            <w:pPr>
              <w:keepNext/>
              <w:keepLines/>
              <w:spacing w:after="0"/>
              <w:jc w:val="center"/>
              <w:rPr>
                <w:rFonts w:cstheme="minorHAnsi"/>
                <w:sz w:val="22"/>
                <w:szCs w:val="22"/>
              </w:rPr>
            </w:pPr>
            <w:r w:rsidRPr="00D34997">
              <w:rPr>
                <w:rFonts w:cstheme="minorHAnsi"/>
                <w:sz w:val="22"/>
                <w:szCs w:val="22"/>
              </w:rPr>
              <w:t>5%</w:t>
            </w:r>
          </w:p>
        </w:tc>
        <w:tc>
          <w:tcPr>
            <w:tcW w:w="1440" w:type="dxa"/>
            <w:shd w:val="clear" w:color="auto" w:fill="auto"/>
            <w:noWrap/>
            <w:vAlign w:val="center"/>
            <w:hideMark/>
          </w:tcPr>
          <w:p w14:paraId="19865596" w14:textId="20670091" w:rsidR="00214DD3" w:rsidRPr="00D34997" w:rsidRDefault="00214DD3" w:rsidP="00214DD3">
            <w:pPr>
              <w:keepNext/>
              <w:keepLines/>
              <w:spacing w:after="0"/>
              <w:jc w:val="center"/>
              <w:rPr>
                <w:rFonts w:cstheme="minorHAnsi"/>
                <w:sz w:val="22"/>
                <w:szCs w:val="22"/>
              </w:rPr>
            </w:pPr>
            <w:r w:rsidRPr="00D34997">
              <w:rPr>
                <w:rFonts w:cstheme="minorHAnsi"/>
                <w:sz w:val="22"/>
                <w:szCs w:val="22"/>
              </w:rPr>
              <w:t>5%</w:t>
            </w:r>
          </w:p>
        </w:tc>
      </w:tr>
      <w:tr w:rsidR="00214DD3" w:rsidRPr="004B4DBC" w14:paraId="09F3129D" w14:textId="77777777" w:rsidTr="00214DD3">
        <w:trPr>
          <w:trHeight w:val="360"/>
          <w:jc w:val="center"/>
        </w:trPr>
        <w:tc>
          <w:tcPr>
            <w:tcW w:w="5485" w:type="dxa"/>
            <w:shd w:val="clear" w:color="auto" w:fill="auto"/>
            <w:noWrap/>
            <w:vAlign w:val="center"/>
          </w:tcPr>
          <w:p w14:paraId="00A7BAA1" w14:textId="05DE3BD2" w:rsidR="00214DD3" w:rsidRPr="00AD3A6F" w:rsidRDefault="00214DD3" w:rsidP="00214DD3">
            <w:pPr>
              <w:keepNext/>
              <w:keepLines/>
              <w:spacing w:after="0"/>
              <w:rPr>
                <w:rFonts w:cstheme="minorHAnsi"/>
                <w:sz w:val="22"/>
                <w:szCs w:val="22"/>
              </w:rPr>
            </w:pPr>
            <w:r>
              <w:rPr>
                <w:rFonts w:cstheme="minorHAnsi"/>
                <w:sz w:val="22"/>
                <w:szCs w:val="22"/>
              </w:rPr>
              <w:t>Labour shortage*</w:t>
            </w:r>
          </w:p>
        </w:tc>
        <w:tc>
          <w:tcPr>
            <w:tcW w:w="1440" w:type="dxa"/>
            <w:vAlign w:val="center"/>
          </w:tcPr>
          <w:p w14:paraId="3DAF5807" w14:textId="281FAA1E" w:rsidR="00214DD3" w:rsidRDefault="002207AC" w:rsidP="00214DD3">
            <w:pPr>
              <w:keepNext/>
              <w:keepLines/>
              <w:spacing w:after="0"/>
              <w:jc w:val="center"/>
              <w:rPr>
                <w:rFonts w:cstheme="minorHAnsi"/>
                <w:sz w:val="22"/>
                <w:szCs w:val="22"/>
              </w:rPr>
            </w:pPr>
            <w:r>
              <w:rPr>
                <w:rFonts w:cstheme="minorHAnsi"/>
                <w:sz w:val="22"/>
                <w:szCs w:val="22"/>
              </w:rPr>
              <w:t>3%</w:t>
            </w:r>
          </w:p>
        </w:tc>
        <w:tc>
          <w:tcPr>
            <w:tcW w:w="1440" w:type="dxa"/>
            <w:vAlign w:val="center"/>
          </w:tcPr>
          <w:p w14:paraId="1034FE06" w14:textId="683C62E7" w:rsidR="00214DD3" w:rsidRDefault="00214DD3" w:rsidP="00214DD3">
            <w:pPr>
              <w:keepNext/>
              <w:keepLines/>
              <w:spacing w:after="0"/>
              <w:jc w:val="center"/>
              <w:rPr>
                <w:rFonts w:cstheme="minorHAnsi"/>
                <w:sz w:val="22"/>
                <w:szCs w:val="22"/>
              </w:rPr>
            </w:pPr>
            <w:r>
              <w:rPr>
                <w:rFonts w:cstheme="minorHAnsi"/>
                <w:sz w:val="22"/>
                <w:szCs w:val="22"/>
              </w:rPr>
              <w:t>5%</w:t>
            </w:r>
          </w:p>
        </w:tc>
        <w:tc>
          <w:tcPr>
            <w:tcW w:w="1440" w:type="dxa"/>
            <w:shd w:val="clear" w:color="auto" w:fill="auto"/>
            <w:noWrap/>
            <w:vAlign w:val="center"/>
          </w:tcPr>
          <w:p w14:paraId="0AD0DE76" w14:textId="332EC07C" w:rsidR="00214DD3" w:rsidRPr="00AD3A6F" w:rsidRDefault="00214DD3" w:rsidP="00214DD3">
            <w:pPr>
              <w:keepNext/>
              <w:keepLines/>
              <w:spacing w:after="0"/>
              <w:jc w:val="center"/>
              <w:rPr>
                <w:rFonts w:cstheme="minorHAnsi"/>
                <w:sz w:val="22"/>
                <w:szCs w:val="22"/>
              </w:rPr>
            </w:pPr>
            <w:r>
              <w:rPr>
                <w:rFonts w:cstheme="minorHAnsi"/>
                <w:sz w:val="22"/>
                <w:szCs w:val="22"/>
              </w:rPr>
              <w:t>n/a</w:t>
            </w:r>
          </w:p>
        </w:tc>
      </w:tr>
      <w:tr w:rsidR="002207AC" w:rsidRPr="004B4DBC" w14:paraId="193A5380" w14:textId="77777777" w:rsidTr="00214DD3">
        <w:trPr>
          <w:trHeight w:val="360"/>
          <w:jc w:val="center"/>
        </w:trPr>
        <w:tc>
          <w:tcPr>
            <w:tcW w:w="5485" w:type="dxa"/>
            <w:shd w:val="clear" w:color="auto" w:fill="auto"/>
            <w:noWrap/>
            <w:vAlign w:val="center"/>
          </w:tcPr>
          <w:p w14:paraId="1A25F839" w14:textId="548052F1" w:rsidR="002207AC" w:rsidRPr="00BD5B50" w:rsidRDefault="002207AC" w:rsidP="002207AC">
            <w:pPr>
              <w:keepNext/>
              <w:keepLines/>
              <w:spacing w:after="0"/>
              <w:rPr>
                <w:rFonts w:cstheme="minorHAnsi"/>
                <w:sz w:val="22"/>
                <w:szCs w:val="22"/>
              </w:rPr>
            </w:pPr>
            <w:r>
              <w:rPr>
                <w:rFonts w:cstheme="minorHAnsi"/>
                <w:sz w:val="22"/>
                <w:szCs w:val="22"/>
              </w:rPr>
              <w:t>Transitioning to a net zero economy*</w:t>
            </w:r>
          </w:p>
        </w:tc>
        <w:tc>
          <w:tcPr>
            <w:tcW w:w="1440" w:type="dxa"/>
            <w:vAlign w:val="center"/>
          </w:tcPr>
          <w:p w14:paraId="3DB0586E" w14:textId="7018B0A7" w:rsidR="002207AC" w:rsidRPr="00BD5B50" w:rsidRDefault="002207AC" w:rsidP="002207AC">
            <w:pPr>
              <w:keepNext/>
              <w:keepLines/>
              <w:spacing w:after="0"/>
              <w:jc w:val="center"/>
              <w:rPr>
                <w:rFonts w:cstheme="minorHAnsi"/>
                <w:sz w:val="22"/>
                <w:szCs w:val="22"/>
              </w:rPr>
            </w:pPr>
            <w:r>
              <w:rPr>
                <w:rFonts w:cstheme="minorHAnsi"/>
                <w:sz w:val="22"/>
                <w:szCs w:val="22"/>
              </w:rPr>
              <w:t>3%</w:t>
            </w:r>
          </w:p>
        </w:tc>
        <w:tc>
          <w:tcPr>
            <w:tcW w:w="1440" w:type="dxa"/>
            <w:vAlign w:val="center"/>
          </w:tcPr>
          <w:p w14:paraId="328FCF65" w14:textId="59FAD5D8" w:rsidR="002207AC" w:rsidRPr="00BD5B50" w:rsidRDefault="002207AC" w:rsidP="002207AC">
            <w:pPr>
              <w:keepNext/>
              <w:keepLines/>
              <w:spacing w:after="0"/>
              <w:jc w:val="center"/>
              <w:rPr>
                <w:rFonts w:cstheme="minorHAnsi"/>
                <w:sz w:val="22"/>
                <w:szCs w:val="22"/>
              </w:rPr>
            </w:pPr>
            <w:r>
              <w:rPr>
                <w:rFonts w:cstheme="minorHAnsi"/>
                <w:sz w:val="22"/>
                <w:szCs w:val="22"/>
              </w:rPr>
              <w:t>2%</w:t>
            </w:r>
          </w:p>
        </w:tc>
        <w:tc>
          <w:tcPr>
            <w:tcW w:w="1440" w:type="dxa"/>
            <w:shd w:val="clear" w:color="auto" w:fill="auto"/>
            <w:noWrap/>
            <w:vAlign w:val="center"/>
          </w:tcPr>
          <w:p w14:paraId="313D56DE" w14:textId="06EAB329" w:rsidR="002207AC" w:rsidRPr="00BD5B50" w:rsidRDefault="002207AC" w:rsidP="002207AC">
            <w:pPr>
              <w:keepNext/>
              <w:keepLines/>
              <w:spacing w:after="0"/>
              <w:jc w:val="center"/>
              <w:rPr>
                <w:rFonts w:cstheme="minorHAnsi"/>
                <w:sz w:val="22"/>
                <w:szCs w:val="22"/>
              </w:rPr>
            </w:pPr>
            <w:r>
              <w:rPr>
                <w:rFonts w:cstheme="minorHAnsi"/>
                <w:sz w:val="22"/>
                <w:szCs w:val="22"/>
              </w:rPr>
              <w:t>n/a</w:t>
            </w:r>
          </w:p>
        </w:tc>
      </w:tr>
      <w:tr w:rsidR="00214DD3" w:rsidRPr="000A4133" w14:paraId="253A5239" w14:textId="77777777" w:rsidTr="00214DD3">
        <w:trPr>
          <w:trHeight w:val="360"/>
          <w:jc w:val="center"/>
        </w:trPr>
        <w:tc>
          <w:tcPr>
            <w:tcW w:w="5485" w:type="dxa"/>
            <w:shd w:val="clear" w:color="auto" w:fill="auto"/>
            <w:noWrap/>
            <w:vAlign w:val="center"/>
          </w:tcPr>
          <w:p w14:paraId="6E105CFB" w14:textId="77777777" w:rsidR="00214DD3" w:rsidRPr="000A4133" w:rsidRDefault="00214DD3" w:rsidP="00214DD3">
            <w:pPr>
              <w:keepNext/>
              <w:keepLines/>
              <w:spacing w:after="0"/>
              <w:rPr>
                <w:rFonts w:cstheme="minorHAnsi"/>
                <w:sz w:val="22"/>
                <w:szCs w:val="22"/>
              </w:rPr>
            </w:pPr>
            <w:r w:rsidRPr="000A4133">
              <w:rPr>
                <w:rFonts w:cstheme="minorHAnsi"/>
                <w:sz w:val="22"/>
                <w:szCs w:val="22"/>
              </w:rPr>
              <w:t>Supply chains*</w:t>
            </w:r>
          </w:p>
        </w:tc>
        <w:tc>
          <w:tcPr>
            <w:tcW w:w="1440" w:type="dxa"/>
            <w:vAlign w:val="center"/>
          </w:tcPr>
          <w:p w14:paraId="04CBFE9A" w14:textId="276E9AA1" w:rsidR="00214DD3" w:rsidRPr="000A4133" w:rsidRDefault="002207AC" w:rsidP="00214DD3">
            <w:pPr>
              <w:keepNext/>
              <w:keepLines/>
              <w:spacing w:after="0"/>
              <w:jc w:val="center"/>
              <w:rPr>
                <w:rFonts w:cstheme="minorHAnsi"/>
                <w:sz w:val="22"/>
                <w:szCs w:val="22"/>
              </w:rPr>
            </w:pPr>
            <w:r>
              <w:rPr>
                <w:rFonts w:cstheme="minorHAnsi"/>
                <w:sz w:val="22"/>
                <w:szCs w:val="22"/>
              </w:rPr>
              <w:t>2%</w:t>
            </w:r>
          </w:p>
        </w:tc>
        <w:tc>
          <w:tcPr>
            <w:tcW w:w="1440" w:type="dxa"/>
            <w:vAlign w:val="center"/>
          </w:tcPr>
          <w:p w14:paraId="747054F5" w14:textId="1666D101" w:rsidR="00214DD3" w:rsidRDefault="00214DD3" w:rsidP="00214DD3">
            <w:pPr>
              <w:keepNext/>
              <w:keepLines/>
              <w:spacing w:after="0"/>
              <w:jc w:val="center"/>
              <w:rPr>
                <w:rFonts w:cstheme="minorHAnsi"/>
                <w:sz w:val="22"/>
                <w:szCs w:val="22"/>
              </w:rPr>
            </w:pPr>
            <w:r>
              <w:rPr>
                <w:rFonts w:cstheme="minorHAnsi"/>
                <w:sz w:val="22"/>
                <w:szCs w:val="22"/>
              </w:rPr>
              <w:t>3%</w:t>
            </w:r>
          </w:p>
        </w:tc>
        <w:tc>
          <w:tcPr>
            <w:tcW w:w="1440" w:type="dxa"/>
            <w:shd w:val="clear" w:color="auto" w:fill="auto"/>
            <w:noWrap/>
            <w:vAlign w:val="center"/>
          </w:tcPr>
          <w:p w14:paraId="20F2FF56" w14:textId="10543566" w:rsidR="00214DD3" w:rsidRPr="000A4133" w:rsidRDefault="00214DD3" w:rsidP="00214DD3">
            <w:pPr>
              <w:keepNext/>
              <w:keepLines/>
              <w:spacing w:after="0"/>
              <w:jc w:val="center"/>
              <w:rPr>
                <w:rFonts w:cstheme="minorHAnsi"/>
                <w:sz w:val="22"/>
                <w:szCs w:val="22"/>
              </w:rPr>
            </w:pPr>
            <w:r>
              <w:rPr>
                <w:rFonts w:cstheme="minorHAnsi"/>
                <w:sz w:val="22"/>
                <w:szCs w:val="22"/>
              </w:rPr>
              <w:t>n/a</w:t>
            </w:r>
          </w:p>
        </w:tc>
      </w:tr>
      <w:tr w:rsidR="002207AC" w:rsidRPr="004B4DBC" w14:paraId="418AD370" w14:textId="77777777" w:rsidTr="00214DD3">
        <w:trPr>
          <w:trHeight w:val="360"/>
          <w:jc w:val="center"/>
        </w:trPr>
        <w:tc>
          <w:tcPr>
            <w:tcW w:w="5485" w:type="dxa"/>
            <w:shd w:val="clear" w:color="auto" w:fill="auto"/>
            <w:noWrap/>
            <w:vAlign w:val="center"/>
          </w:tcPr>
          <w:p w14:paraId="0D2F12CB" w14:textId="29E6B473" w:rsidR="002207AC" w:rsidRPr="000A1CC1" w:rsidRDefault="002207AC" w:rsidP="002207AC">
            <w:pPr>
              <w:keepNext/>
              <w:keepLines/>
              <w:spacing w:after="0"/>
              <w:rPr>
                <w:rFonts w:cstheme="minorHAnsi"/>
                <w:sz w:val="22"/>
                <w:szCs w:val="22"/>
              </w:rPr>
            </w:pPr>
            <w:r w:rsidRPr="00221273">
              <w:rPr>
                <w:rFonts w:cstheme="minorHAnsi"/>
                <w:sz w:val="22"/>
                <w:szCs w:val="22"/>
              </w:rPr>
              <w:t>Unemployment/jobs*</w:t>
            </w:r>
          </w:p>
        </w:tc>
        <w:tc>
          <w:tcPr>
            <w:tcW w:w="1440" w:type="dxa"/>
            <w:vAlign w:val="center"/>
          </w:tcPr>
          <w:p w14:paraId="61F0A121" w14:textId="52CCD9CD" w:rsidR="002207AC" w:rsidRPr="000A1CC1" w:rsidRDefault="006167BA" w:rsidP="002207AC">
            <w:pPr>
              <w:keepNext/>
              <w:keepLines/>
              <w:spacing w:after="0"/>
              <w:jc w:val="center"/>
              <w:rPr>
                <w:rFonts w:cstheme="minorHAnsi"/>
                <w:sz w:val="22"/>
                <w:szCs w:val="22"/>
              </w:rPr>
            </w:pPr>
            <w:r>
              <w:rPr>
                <w:rFonts w:cstheme="minorHAnsi"/>
                <w:sz w:val="22"/>
                <w:szCs w:val="22"/>
              </w:rPr>
              <w:t>2%</w:t>
            </w:r>
          </w:p>
        </w:tc>
        <w:tc>
          <w:tcPr>
            <w:tcW w:w="1440" w:type="dxa"/>
            <w:vAlign w:val="center"/>
          </w:tcPr>
          <w:p w14:paraId="604D2253" w14:textId="12A5617E" w:rsidR="002207AC" w:rsidRDefault="002207AC" w:rsidP="002207AC">
            <w:pPr>
              <w:keepNext/>
              <w:keepLines/>
              <w:spacing w:after="0"/>
              <w:jc w:val="center"/>
              <w:rPr>
                <w:rFonts w:cstheme="minorHAnsi"/>
                <w:sz w:val="22"/>
                <w:szCs w:val="22"/>
              </w:rPr>
            </w:pPr>
            <w:r>
              <w:rPr>
                <w:rFonts w:cstheme="minorHAnsi"/>
                <w:sz w:val="22"/>
                <w:szCs w:val="22"/>
              </w:rPr>
              <w:t>2</w:t>
            </w:r>
            <w:r w:rsidRPr="00221273">
              <w:rPr>
                <w:rFonts w:cstheme="minorHAnsi"/>
                <w:sz w:val="22"/>
                <w:szCs w:val="22"/>
              </w:rPr>
              <w:t>%</w:t>
            </w:r>
          </w:p>
        </w:tc>
        <w:tc>
          <w:tcPr>
            <w:tcW w:w="1440" w:type="dxa"/>
            <w:shd w:val="clear" w:color="auto" w:fill="auto"/>
            <w:noWrap/>
            <w:vAlign w:val="center"/>
          </w:tcPr>
          <w:p w14:paraId="67624F58" w14:textId="6D99DDB6" w:rsidR="002207AC" w:rsidRPr="000A1CC1" w:rsidRDefault="002207AC" w:rsidP="002207AC">
            <w:pPr>
              <w:keepNext/>
              <w:keepLines/>
              <w:spacing w:after="0"/>
              <w:jc w:val="center"/>
              <w:rPr>
                <w:rFonts w:cstheme="minorHAnsi"/>
                <w:sz w:val="22"/>
                <w:szCs w:val="22"/>
              </w:rPr>
            </w:pPr>
            <w:r w:rsidRPr="00221273">
              <w:rPr>
                <w:rFonts w:cstheme="minorHAnsi"/>
                <w:sz w:val="22"/>
                <w:szCs w:val="22"/>
              </w:rPr>
              <w:t>4%</w:t>
            </w:r>
          </w:p>
        </w:tc>
      </w:tr>
      <w:tr w:rsidR="002207AC" w:rsidRPr="004B4DBC" w14:paraId="6440C77F" w14:textId="77777777" w:rsidTr="00214DD3">
        <w:trPr>
          <w:trHeight w:val="360"/>
          <w:jc w:val="center"/>
        </w:trPr>
        <w:tc>
          <w:tcPr>
            <w:tcW w:w="5485" w:type="dxa"/>
            <w:shd w:val="clear" w:color="auto" w:fill="auto"/>
            <w:noWrap/>
            <w:vAlign w:val="center"/>
          </w:tcPr>
          <w:p w14:paraId="7208CA66" w14:textId="3E55169F" w:rsidR="002207AC" w:rsidRPr="000A1CC1" w:rsidRDefault="002207AC" w:rsidP="002207AC">
            <w:pPr>
              <w:keepNext/>
              <w:keepLines/>
              <w:spacing w:after="0"/>
              <w:rPr>
                <w:rFonts w:cstheme="minorHAnsi"/>
                <w:sz w:val="22"/>
                <w:szCs w:val="22"/>
              </w:rPr>
            </w:pPr>
            <w:r w:rsidRPr="000A1CC1">
              <w:rPr>
                <w:rFonts w:cstheme="minorHAnsi"/>
                <w:sz w:val="22"/>
                <w:szCs w:val="22"/>
              </w:rPr>
              <w:t>Slow economic growth*</w:t>
            </w:r>
          </w:p>
        </w:tc>
        <w:tc>
          <w:tcPr>
            <w:tcW w:w="1440" w:type="dxa"/>
            <w:vAlign w:val="center"/>
          </w:tcPr>
          <w:p w14:paraId="56499EF8" w14:textId="19F45F19" w:rsidR="002207AC" w:rsidRPr="00293E70" w:rsidRDefault="006167BA" w:rsidP="002207AC">
            <w:pPr>
              <w:keepNext/>
              <w:keepLines/>
              <w:spacing w:after="0"/>
              <w:jc w:val="center"/>
              <w:rPr>
                <w:rFonts w:cstheme="minorHAnsi"/>
                <w:sz w:val="22"/>
                <w:szCs w:val="22"/>
              </w:rPr>
            </w:pPr>
            <w:r w:rsidRPr="00293E70">
              <w:rPr>
                <w:rFonts w:cstheme="minorHAnsi"/>
                <w:sz w:val="22"/>
                <w:szCs w:val="22"/>
              </w:rPr>
              <w:t>2%</w:t>
            </w:r>
          </w:p>
        </w:tc>
        <w:tc>
          <w:tcPr>
            <w:tcW w:w="1440" w:type="dxa"/>
            <w:vAlign w:val="center"/>
          </w:tcPr>
          <w:p w14:paraId="6697AE37" w14:textId="61519558" w:rsidR="002207AC" w:rsidRDefault="002207AC" w:rsidP="002207AC">
            <w:pPr>
              <w:keepNext/>
              <w:keepLines/>
              <w:spacing w:after="0"/>
              <w:jc w:val="center"/>
              <w:rPr>
                <w:rFonts w:cstheme="minorHAnsi"/>
                <w:sz w:val="22"/>
                <w:szCs w:val="22"/>
              </w:rPr>
            </w:pPr>
            <w:r>
              <w:rPr>
                <w:rFonts w:cstheme="minorHAnsi"/>
                <w:sz w:val="22"/>
                <w:szCs w:val="22"/>
              </w:rPr>
              <w:t>3%</w:t>
            </w:r>
          </w:p>
        </w:tc>
        <w:tc>
          <w:tcPr>
            <w:tcW w:w="1440" w:type="dxa"/>
            <w:shd w:val="clear" w:color="auto" w:fill="auto"/>
            <w:noWrap/>
            <w:vAlign w:val="center"/>
          </w:tcPr>
          <w:p w14:paraId="616469EE" w14:textId="11DB4B08" w:rsidR="002207AC" w:rsidRDefault="002207AC" w:rsidP="002207AC">
            <w:pPr>
              <w:keepNext/>
              <w:keepLines/>
              <w:spacing w:after="0"/>
              <w:jc w:val="center"/>
              <w:rPr>
                <w:rFonts w:cstheme="minorHAnsi"/>
                <w:sz w:val="22"/>
                <w:szCs w:val="22"/>
              </w:rPr>
            </w:pPr>
            <w:r>
              <w:rPr>
                <w:rFonts w:cstheme="minorHAnsi"/>
                <w:sz w:val="22"/>
                <w:szCs w:val="22"/>
              </w:rPr>
              <w:t>n/a</w:t>
            </w:r>
          </w:p>
        </w:tc>
      </w:tr>
      <w:tr w:rsidR="00214DD3" w:rsidRPr="004B4DBC" w14:paraId="5F3FE01C" w14:textId="77777777" w:rsidTr="00214DD3">
        <w:trPr>
          <w:trHeight w:val="360"/>
          <w:jc w:val="center"/>
        </w:trPr>
        <w:tc>
          <w:tcPr>
            <w:tcW w:w="5485" w:type="dxa"/>
            <w:shd w:val="clear" w:color="auto" w:fill="auto"/>
            <w:noWrap/>
            <w:vAlign w:val="center"/>
          </w:tcPr>
          <w:p w14:paraId="2560EC9A" w14:textId="77777777" w:rsidR="00214DD3" w:rsidRPr="000A4133" w:rsidRDefault="00214DD3" w:rsidP="00214DD3">
            <w:pPr>
              <w:keepNext/>
              <w:keepLines/>
              <w:spacing w:after="0"/>
              <w:rPr>
                <w:rFonts w:cstheme="minorHAnsi"/>
                <w:sz w:val="22"/>
                <w:szCs w:val="22"/>
              </w:rPr>
            </w:pPr>
            <w:r w:rsidRPr="000A4133">
              <w:rPr>
                <w:rFonts w:cstheme="minorHAnsi"/>
                <w:sz w:val="22"/>
                <w:szCs w:val="22"/>
              </w:rPr>
              <w:t>Business competitiveness*</w:t>
            </w:r>
          </w:p>
        </w:tc>
        <w:tc>
          <w:tcPr>
            <w:tcW w:w="1440" w:type="dxa"/>
            <w:vAlign w:val="center"/>
          </w:tcPr>
          <w:p w14:paraId="1261A8D0" w14:textId="1B7FD914" w:rsidR="00214DD3" w:rsidRPr="00293E70" w:rsidRDefault="001D7488" w:rsidP="00214DD3">
            <w:pPr>
              <w:keepNext/>
              <w:keepLines/>
              <w:spacing w:after="0"/>
              <w:jc w:val="center"/>
              <w:rPr>
                <w:rFonts w:cstheme="minorHAnsi"/>
                <w:sz w:val="22"/>
                <w:szCs w:val="22"/>
              </w:rPr>
            </w:pPr>
            <w:r w:rsidRPr="00293E70">
              <w:rPr>
                <w:rFonts w:cstheme="minorHAnsi"/>
                <w:sz w:val="22"/>
                <w:szCs w:val="22"/>
              </w:rPr>
              <w:t>&lt;</w:t>
            </w:r>
            <w:r w:rsidR="006167BA" w:rsidRPr="00293E70">
              <w:rPr>
                <w:rFonts w:cstheme="minorHAnsi"/>
                <w:sz w:val="22"/>
                <w:szCs w:val="22"/>
              </w:rPr>
              <w:t>1%</w:t>
            </w:r>
          </w:p>
        </w:tc>
        <w:tc>
          <w:tcPr>
            <w:tcW w:w="1440" w:type="dxa"/>
            <w:vAlign w:val="center"/>
          </w:tcPr>
          <w:p w14:paraId="5A30A6C7" w14:textId="005C2B13" w:rsidR="00214DD3" w:rsidRDefault="00214DD3" w:rsidP="00214DD3">
            <w:pPr>
              <w:keepNext/>
              <w:keepLines/>
              <w:spacing w:after="0"/>
              <w:jc w:val="center"/>
              <w:rPr>
                <w:rFonts w:cstheme="minorHAnsi"/>
                <w:sz w:val="22"/>
                <w:szCs w:val="22"/>
              </w:rPr>
            </w:pPr>
            <w:r>
              <w:rPr>
                <w:rFonts w:cstheme="minorHAnsi"/>
                <w:sz w:val="22"/>
                <w:szCs w:val="22"/>
              </w:rPr>
              <w:t>1%</w:t>
            </w:r>
          </w:p>
        </w:tc>
        <w:tc>
          <w:tcPr>
            <w:tcW w:w="1440" w:type="dxa"/>
            <w:shd w:val="clear" w:color="auto" w:fill="auto"/>
            <w:noWrap/>
            <w:vAlign w:val="center"/>
          </w:tcPr>
          <w:p w14:paraId="4795F75F" w14:textId="03D3567C" w:rsidR="00214DD3" w:rsidRPr="000A4133" w:rsidRDefault="00214DD3" w:rsidP="00214DD3">
            <w:pPr>
              <w:keepNext/>
              <w:keepLines/>
              <w:spacing w:after="0"/>
              <w:jc w:val="center"/>
              <w:rPr>
                <w:rFonts w:cstheme="minorHAnsi"/>
                <w:sz w:val="22"/>
                <w:szCs w:val="22"/>
              </w:rPr>
            </w:pPr>
            <w:r>
              <w:rPr>
                <w:rFonts w:cstheme="minorHAnsi"/>
                <w:sz w:val="22"/>
                <w:szCs w:val="22"/>
              </w:rPr>
              <w:t>n/a</w:t>
            </w:r>
          </w:p>
        </w:tc>
      </w:tr>
      <w:tr w:rsidR="00214DD3" w:rsidRPr="00831081" w14:paraId="48611B5B" w14:textId="77777777" w:rsidTr="00214DD3">
        <w:trPr>
          <w:trHeight w:val="360"/>
          <w:jc w:val="center"/>
        </w:trPr>
        <w:tc>
          <w:tcPr>
            <w:tcW w:w="5485" w:type="dxa"/>
            <w:shd w:val="clear" w:color="auto" w:fill="auto"/>
            <w:noWrap/>
            <w:vAlign w:val="center"/>
          </w:tcPr>
          <w:p w14:paraId="7AAA85DE" w14:textId="46A53A4F" w:rsidR="00214DD3" w:rsidRPr="00831081" w:rsidRDefault="00214DD3" w:rsidP="00214DD3">
            <w:pPr>
              <w:keepNext/>
              <w:keepLines/>
              <w:spacing w:after="0"/>
              <w:rPr>
                <w:rFonts w:cstheme="minorHAnsi"/>
                <w:sz w:val="22"/>
                <w:szCs w:val="22"/>
              </w:rPr>
            </w:pPr>
            <w:r w:rsidRPr="00831081">
              <w:rPr>
                <w:rFonts w:cstheme="minorHAnsi"/>
                <w:sz w:val="22"/>
                <w:szCs w:val="22"/>
              </w:rPr>
              <w:t>Other mentions (1% or fewer each)</w:t>
            </w:r>
          </w:p>
        </w:tc>
        <w:tc>
          <w:tcPr>
            <w:tcW w:w="1440" w:type="dxa"/>
            <w:vAlign w:val="center"/>
          </w:tcPr>
          <w:p w14:paraId="223CC9F6" w14:textId="260D53A1" w:rsidR="00214DD3" w:rsidRPr="00293E70" w:rsidRDefault="001D7488" w:rsidP="00214DD3">
            <w:pPr>
              <w:keepNext/>
              <w:keepLines/>
              <w:spacing w:after="0"/>
              <w:jc w:val="center"/>
              <w:rPr>
                <w:rFonts w:cstheme="minorHAnsi"/>
                <w:sz w:val="22"/>
                <w:szCs w:val="22"/>
              </w:rPr>
            </w:pPr>
            <w:r w:rsidRPr="00293E70">
              <w:rPr>
                <w:rFonts w:cstheme="minorHAnsi"/>
                <w:sz w:val="22"/>
                <w:szCs w:val="22"/>
              </w:rPr>
              <w:t>1</w:t>
            </w:r>
            <w:r w:rsidR="006167BA" w:rsidRPr="00293E70">
              <w:rPr>
                <w:rFonts w:cstheme="minorHAnsi"/>
                <w:sz w:val="22"/>
                <w:szCs w:val="22"/>
              </w:rPr>
              <w:t>%</w:t>
            </w:r>
          </w:p>
        </w:tc>
        <w:tc>
          <w:tcPr>
            <w:tcW w:w="1440" w:type="dxa"/>
            <w:vAlign w:val="center"/>
          </w:tcPr>
          <w:p w14:paraId="050B4B81" w14:textId="6AED2BC0" w:rsidR="00214DD3" w:rsidRPr="00831081" w:rsidRDefault="00214DD3" w:rsidP="00214DD3">
            <w:pPr>
              <w:keepNext/>
              <w:keepLines/>
              <w:spacing w:after="0"/>
              <w:jc w:val="center"/>
              <w:rPr>
                <w:rFonts w:cstheme="minorHAnsi"/>
                <w:sz w:val="22"/>
                <w:szCs w:val="22"/>
              </w:rPr>
            </w:pPr>
            <w:r w:rsidRPr="00831081">
              <w:rPr>
                <w:rFonts w:cstheme="minorHAnsi"/>
                <w:sz w:val="22"/>
                <w:szCs w:val="22"/>
              </w:rPr>
              <w:t>14%</w:t>
            </w:r>
          </w:p>
        </w:tc>
        <w:tc>
          <w:tcPr>
            <w:tcW w:w="1440" w:type="dxa"/>
            <w:shd w:val="clear" w:color="auto" w:fill="auto"/>
            <w:noWrap/>
            <w:vAlign w:val="center"/>
          </w:tcPr>
          <w:p w14:paraId="7ADE9759" w14:textId="146F80E7" w:rsidR="00214DD3" w:rsidRPr="00831081" w:rsidRDefault="00214DD3" w:rsidP="00214DD3">
            <w:pPr>
              <w:keepNext/>
              <w:keepLines/>
              <w:spacing w:after="0"/>
              <w:jc w:val="center"/>
              <w:rPr>
                <w:rFonts w:cstheme="minorHAnsi"/>
                <w:sz w:val="22"/>
                <w:szCs w:val="22"/>
              </w:rPr>
            </w:pPr>
            <w:r w:rsidRPr="00831081">
              <w:rPr>
                <w:rFonts w:cstheme="minorHAnsi"/>
                <w:sz w:val="22"/>
                <w:szCs w:val="22"/>
              </w:rPr>
              <w:t>14%</w:t>
            </w:r>
          </w:p>
        </w:tc>
      </w:tr>
      <w:tr w:rsidR="00214DD3" w:rsidRPr="004B4DBC" w14:paraId="7C000554" w14:textId="77777777" w:rsidTr="00214DD3">
        <w:trPr>
          <w:trHeight w:val="360"/>
          <w:jc w:val="center"/>
        </w:trPr>
        <w:tc>
          <w:tcPr>
            <w:tcW w:w="5485" w:type="dxa"/>
            <w:shd w:val="clear" w:color="auto" w:fill="auto"/>
            <w:noWrap/>
            <w:vAlign w:val="center"/>
          </w:tcPr>
          <w:p w14:paraId="03CEF304" w14:textId="45D50BCE" w:rsidR="00214DD3" w:rsidRPr="00831081" w:rsidRDefault="00214DD3" w:rsidP="00214DD3">
            <w:pPr>
              <w:keepNext/>
              <w:keepLines/>
              <w:spacing w:after="0"/>
              <w:rPr>
                <w:rFonts w:cstheme="minorHAnsi"/>
                <w:sz w:val="22"/>
                <w:szCs w:val="22"/>
              </w:rPr>
            </w:pPr>
            <w:r w:rsidRPr="00831081">
              <w:rPr>
                <w:rFonts w:cstheme="minorHAnsi"/>
                <w:sz w:val="22"/>
                <w:szCs w:val="22"/>
              </w:rPr>
              <w:t>Not stated</w:t>
            </w:r>
          </w:p>
        </w:tc>
        <w:tc>
          <w:tcPr>
            <w:tcW w:w="1440" w:type="dxa"/>
            <w:vAlign w:val="center"/>
          </w:tcPr>
          <w:p w14:paraId="1100E67B" w14:textId="68C0375F" w:rsidR="00214DD3" w:rsidRPr="00831081" w:rsidRDefault="006167BA" w:rsidP="00214DD3">
            <w:pPr>
              <w:keepNext/>
              <w:keepLines/>
              <w:spacing w:after="0"/>
              <w:jc w:val="center"/>
              <w:rPr>
                <w:rFonts w:cstheme="minorHAnsi"/>
                <w:sz w:val="22"/>
                <w:szCs w:val="22"/>
              </w:rPr>
            </w:pPr>
            <w:r>
              <w:rPr>
                <w:rFonts w:cstheme="minorHAnsi"/>
                <w:sz w:val="22"/>
                <w:szCs w:val="22"/>
              </w:rPr>
              <w:t>3%</w:t>
            </w:r>
          </w:p>
        </w:tc>
        <w:tc>
          <w:tcPr>
            <w:tcW w:w="1440" w:type="dxa"/>
            <w:vAlign w:val="center"/>
          </w:tcPr>
          <w:p w14:paraId="504DCF74" w14:textId="27B45944" w:rsidR="00214DD3" w:rsidRPr="00831081" w:rsidRDefault="00214DD3" w:rsidP="00214DD3">
            <w:pPr>
              <w:keepNext/>
              <w:keepLines/>
              <w:spacing w:after="0"/>
              <w:jc w:val="center"/>
              <w:rPr>
                <w:rFonts w:cstheme="minorHAnsi"/>
                <w:sz w:val="22"/>
                <w:szCs w:val="22"/>
              </w:rPr>
            </w:pPr>
            <w:r w:rsidRPr="00831081">
              <w:rPr>
                <w:rFonts w:cstheme="minorHAnsi"/>
                <w:sz w:val="22"/>
                <w:szCs w:val="22"/>
              </w:rPr>
              <w:t>9%</w:t>
            </w:r>
          </w:p>
        </w:tc>
        <w:tc>
          <w:tcPr>
            <w:tcW w:w="1440" w:type="dxa"/>
            <w:shd w:val="clear" w:color="auto" w:fill="auto"/>
            <w:noWrap/>
            <w:vAlign w:val="center"/>
          </w:tcPr>
          <w:p w14:paraId="354D92A8" w14:textId="013316F7" w:rsidR="00214DD3" w:rsidRPr="00831081" w:rsidRDefault="00214DD3" w:rsidP="00214DD3">
            <w:pPr>
              <w:keepNext/>
              <w:keepLines/>
              <w:spacing w:after="0"/>
              <w:jc w:val="center"/>
              <w:rPr>
                <w:rFonts w:cstheme="minorHAnsi"/>
                <w:sz w:val="22"/>
                <w:szCs w:val="22"/>
              </w:rPr>
            </w:pPr>
            <w:r w:rsidRPr="00831081">
              <w:rPr>
                <w:rFonts w:cstheme="minorHAnsi"/>
                <w:sz w:val="22"/>
                <w:szCs w:val="22"/>
              </w:rPr>
              <w:t>9%</w:t>
            </w:r>
          </w:p>
        </w:tc>
      </w:tr>
    </w:tbl>
    <w:p w14:paraId="11F9727B" w14:textId="15AB740A" w:rsidR="004609E4" w:rsidRPr="00EB6347" w:rsidRDefault="00B51446" w:rsidP="002D7FD7">
      <w:pPr>
        <w:pStyle w:val="Para"/>
        <w:rPr>
          <w:rFonts w:asciiTheme="minorHAnsi" w:hAnsiTheme="minorHAnsi" w:cstheme="minorHAnsi"/>
          <w:lang w:val="en-US"/>
        </w:rPr>
      </w:pPr>
      <w:r w:rsidRPr="00EB6347">
        <w:rPr>
          <w:rFonts w:asciiTheme="minorHAnsi" w:hAnsiTheme="minorHAnsi" w:cstheme="minorHAnsi"/>
          <w:lang w:val="en-US"/>
        </w:rPr>
        <w:t xml:space="preserve">As in </w:t>
      </w:r>
      <w:r w:rsidR="00CE4CC6" w:rsidRPr="00EB6347">
        <w:rPr>
          <w:rFonts w:asciiTheme="minorHAnsi" w:hAnsiTheme="minorHAnsi" w:cstheme="minorHAnsi"/>
          <w:lang w:val="en-US"/>
        </w:rPr>
        <w:t>the Fall</w:t>
      </w:r>
      <w:r w:rsidRPr="00EB6347">
        <w:rPr>
          <w:rFonts w:asciiTheme="minorHAnsi" w:hAnsiTheme="minorHAnsi" w:cstheme="minorHAnsi"/>
          <w:lang w:val="en-US"/>
        </w:rPr>
        <w:t>, results</w:t>
      </w:r>
      <w:r w:rsidR="004609E4" w:rsidRPr="00EB6347">
        <w:rPr>
          <w:rFonts w:asciiTheme="minorHAnsi" w:hAnsiTheme="minorHAnsi" w:cstheme="minorHAnsi"/>
          <w:lang w:val="en-US"/>
        </w:rPr>
        <w:t xml:space="preserve"> are generally similar across the country and </w:t>
      </w:r>
      <w:r w:rsidR="000A53E9" w:rsidRPr="00EB6347">
        <w:rPr>
          <w:rFonts w:asciiTheme="minorHAnsi" w:hAnsiTheme="minorHAnsi" w:cstheme="minorHAnsi"/>
          <w:lang w:val="en-US"/>
        </w:rPr>
        <w:t xml:space="preserve">among </w:t>
      </w:r>
      <w:r w:rsidR="004609E4" w:rsidRPr="00EB6347">
        <w:rPr>
          <w:rFonts w:asciiTheme="minorHAnsi" w:hAnsiTheme="minorHAnsi" w:cstheme="minorHAnsi"/>
          <w:lang w:val="en-US"/>
        </w:rPr>
        <w:t>most subgroups, with some notable differences</w:t>
      </w:r>
      <w:r w:rsidR="00013E7F" w:rsidRPr="00EB6347">
        <w:rPr>
          <w:rFonts w:asciiTheme="minorHAnsi" w:hAnsiTheme="minorHAnsi" w:cstheme="minorHAnsi"/>
          <w:lang w:val="en-US"/>
        </w:rPr>
        <w:t>.</w:t>
      </w:r>
    </w:p>
    <w:p w14:paraId="5ADEA064" w14:textId="4CAA80B6" w:rsidR="004609E4" w:rsidRPr="00EB6347" w:rsidRDefault="004609E4" w:rsidP="002D7FD7">
      <w:pPr>
        <w:pStyle w:val="Para"/>
        <w:rPr>
          <w:rFonts w:asciiTheme="minorHAnsi" w:hAnsiTheme="minorHAnsi" w:cstheme="minorHAnsi"/>
          <w:lang w:val="en-US"/>
        </w:rPr>
      </w:pPr>
      <w:r w:rsidRPr="00EB6347">
        <w:rPr>
          <w:rFonts w:asciiTheme="minorHAnsi" w:hAnsiTheme="minorHAnsi" w:cstheme="minorHAnsi"/>
          <w:i/>
          <w:iCs/>
          <w:lang w:val="en-US"/>
        </w:rPr>
        <w:t>Inflation/rising prices/cost of living</w:t>
      </w:r>
      <w:r w:rsidRPr="00EB6347">
        <w:rPr>
          <w:rFonts w:asciiTheme="minorHAnsi" w:hAnsiTheme="minorHAnsi" w:cstheme="minorHAnsi"/>
          <w:lang w:val="en-US"/>
        </w:rPr>
        <w:t xml:space="preserve"> is higher among the following:</w:t>
      </w:r>
    </w:p>
    <w:p w14:paraId="4418B589" w14:textId="50B41032" w:rsidR="004609E4" w:rsidRPr="00EB6347" w:rsidRDefault="001969E7" w:rsidP="00013E7F">
      <w:pPr>
        <w:pStyle w:val="BulletIndent"/>
        <w:spacing w:before="140" w:after="140" w:line="240" w:lineRule="auto"/>
      </w:pPr>
      <w:r w:rsidRPr="00EB6347">
        <w:t>Women (</w:t>
      </w:r>
      <w:r w:rsidR="00B51446" w:rsidRPr="00EB6347">
        <w:t>4</w:t>
      </w:r>
      <w:r w:rsidR="00CE4CC6" w:rsidRPr="00EB6347">
        <w:t>8</w:t>
      </w:r>
      <w:r w:rsidR="00F6481F">
        <w:t>%, vs.</w:t>
      </w:r>
      <w:r w:rsidRPr="00EB6347">
        <w:t xml:space="preserve"> </w:t>
      </w:r>
      <w:r w:rsidR="00B51446" w:rsidRPr="00EB6347">
        <w:t>3</w:t>
      </w:r>
      <w:r w:rsidR="00CE4CC6" w:rsidRPr="00EB6347">
        <w:t>9</w:t>
      </w:r>
      <w:r w:rsidRPr="00EB6347">
        <w:t>%</w:t>
      </w:r>
      <w:r w:rsidR="00B51446" w:rsidRPr="00EB6347">
        <w:t xml:space="preserve"> of men</w:t>
      </w:r>
      <w:r w:rsidRPr="00EB6347">
        <w:t>)</w:t>
      </w:r>
    </w:p>
    <w:p w14:paraId="09F809CF" w14:textId="39D8AC73" w:rsidR="00B92DE3" w:rsidRPr="005272CB" w:rsidRDefault="00B92DE3" w:rsidP="00013E7F">
      <w:pPr>
        <w:pStyle w:val="BulletIndent"/>
        <w:spacing w:before="140" w:after="140" w:line="240" w:lineRule="auto"/>
      </w:pPr>
      <w:r w:rsidRPr="005272CB">
        <w:t>Household inco</w:t>
      </w:r>
      <w:r w:rsidR="00F021BB" w:rsidRPr="005272CB">
        <w:t>mes under $</w:t>
      </w:r>
      <w:r w:rsidR="00E07E6A" w:rsidRPr="005272CB">
        <w:t>150</w:t>
      </w:r>
      <w:r w:rsidR="00F021BB" w:rsidRPr="005272CB">
        <w:t>,000 (4</w:t>
      </w:r>
      <w:r w:rsidR="005272CB" w:rsidRPr="005272CB">
        <w:t>6</w:t>
      </w:r>
      <w:r w:rsidR="00F021BB" w:rsidRPr="005272CB">
        <w:t>%</w:t>
      </w:r>
      <w:r w:rsidR="003D47E1" w:rsidRPr="005272CB">
        <w:t xml:space="preserve">, vs. </w:t>
      </w:r>
      <w:r w:rsidR="005272CB" w:rsidRPr="005272CB">
        <w:t>36</w:t>
      </w:r>
      <w:r w:rsidR="003D47E1" w:rsidRPr="005272CB">
        <w:t xml:space="preserve">% </w:t>
      </w:r>
      <w:r w:rsidR="005272CB" w:rsidRPr="005272CB">
        <w:t>$150,000+</w:t>
      </w:r>
      <w:r w:rsidR="00F021BB" w:rsidRPr="005272CB">
        <w:t>)</w:t>
      </w:r>
    </w:p>
    <w:p w14:paraId="5721C7AA" w14:textId="7D06306A" w:rsidR="00F02D5F" w:rsidRPr="004B1B9A" w:rsidRDefault="00F02D5F" w:rsidP="00013E7F">
      <w:pPr>
        <w:pStyle w:val="BulletIndent"/>
        <w:spacing w:before="140" w:after="140" w:line="240" w:lineRule="auto"/>
      </w:pPr>
      <w:r w:rsidRPr="004B1B9A">
        <w:t>Those not p</w:t>
      </w:r>
      <w:r w:rsidR="000719D7" w:rsidRPr="004B1B9A">
        <w:t>l</w:t>
      </w:r>
      <w:r w:rsidRPr="004B1B9A">
        <w:t>anning on buying a home in the next year (</w:t>
      </w:r>
      <w:r w:rsidR="004B1B9A" w:rsidRPr="004B1B9A">
        <w:t>46</w:t>
      </w:r>
      <w:r w:rsidRPr="004B1B9A">
        <w:t xml:space="preserve">%, vs. </w:t>
      </w:r>
      <w:r w:rsidR="004B1B9A" w:rsidRPr="004B1B9A">
        <w:t>34</w:t>
      </w:r>
      <w:r w:rsidRPr="004B1B9A">
        <w:t>%</w:t>
      </w:r>
      <w:r w:rsidR="000719D7" w:rsidRPr="004B1B9A">
        <w:t>)</w:t>
      </w:r>
    </w:p>
    <w:p w14:paraId="6FC72F49" w14:textId="684E054D" w:rsidR="001969E7" w:rsidRPr="00831DE5" w:rsidRDefault="00831DE5" w:rsidP="00013E7F">
      <w:pPr>
        <w:pStyle w:val="BulletIndent"/>
        <w:spacing w:before="140" w:after="140" w:line="240" w:lineRule="auto"/>
      </w:pPr>
      <w:r w:rsidRPr="00831DE5">
        <w:t xml:space="preserve">Canadian economy </w:t>
      </w:r>
      <w:r w:rsidR="00183D3A">
        <w:t xml:space="preserve">is </w:t>
      </w:r>
      <w:r w:rsidRPr="00831DE5">
        <w:t xml:space="preserve">poor </w:t>
      </w:r>
      <w:r w:rsidR="001969E7" w:rsidRPr="00831DE5">
        <w:t>(</w:t>
      </w:r>
      <w:r w:rsidR="00F76C12" w:rsidRPr="00831DE5">
        <w:t>4</w:t>
      </w:r>
      <w:r w:rsidR="00D22854" w:rsidRPr="00831DE5">
        <w:t>8</w:t>
      </w:r>
      <w:r w:rsidR="00F6481F">
        <w:t>%, vs.</w:t>
      </w:r>
      <w:r w:rsidR="001969E7" w:rsidRPr="00831DE5">
        <w:t xml:space="preserve"> </w:t>
      </w:r>
      <w:r w:rsidR="00D22854" w:rsidRPr="00831DE5">
        <w:t xml:space="preserve">43% fair and </w:t>
      </w:r>
      <w:r w:rsidR="00F76C12" w:rsidRPr="00831DE5">
        <w:t>3</w:t>
      </w:r>
      <w:r w:rsidRPr="00831DE5">
        <w:t>7</w:t>
      </w:r>
      <w:r w:rsidR="001969E7" w:rsidRPr="00831DE5">
        <w:t>% good)</w:t>
      </w:r>
      <w:r w:rsidR="001D7488">
        <w:t>.</w:t>
      </w:r>
    </w:p>
    <w:p w14:paraId="133EEE78" w14:textId="35E51844" w:rsidR="00E95F4E" w:rsidRPr="00183D3A" w:rsidRDefault="004609E4" w:rsidP="009C2C49">
      <w:pPr>
        <w:pStyle w:val="Para"/>
        <w:keepNext/>
        <w:keepLines/>
        <w:rPr>
          <w:rFonts w:asciiTheme="minorHAnsi" w:hAnsiTheme="minorHAnsi" w:cstheme="minorHAnsi"/>
          <w:lang w:val="en-US"/>
        </w:rPr>
      </w:pPr>
      <w:r w:rsidRPr="00183D3A">
        <w:rPr>
          <w:rFonts w:asciiTheme="minorHAnsi" w:hAnsiTheme="minorHAnsi" w:cstheme="minorHAnsi"/>
          <w:i/>
          <w:iCs/>
          <w:lang w:val="en-US"/>
        </w:rPr>
        <w:lastRenderedPageBreak/>
        <w:t>Housin</w:t>
      </w:r>
      <w:r w:rsidR="00013E7F" w:rsidRPr="00183D3A">
        <w:rPr>
          <w:rFonts w:asciiTheme="minorHAnsi" w:hAnsiTheme="minorHAnsi" w:cstheme="minorHAnsi"/>
          <w:i/>
          <w:iCs/>
          <w:lang w:val="en-US"/>
        </w:rPr>
        <w:t>g affordability</w:t>
      </w:r>
      <w:r w:rsidRPr="00183D3A">
        <w:rPr>
          <w:rFonts w:asciiTheme="minorHAnsi" w:hAnsiTheme="minorHAnsi" w:cstheme="minorHAnsi"/>
          <w:i/>
          <w:iCs/>
          <w:lang w:val="en-US"/>
        </w:rPr>
        <w:t xml:space="preserve"> </w:t>
      </w:r>
      <w:r w:rsidRPr="00183D3A">
        <w:rPr>
          <w:rFonts w:asciiTheme="minorHAnsi" w:hAnsiTheme="minorHAnsi" w:cstheme="minorHAnsi"/>
          <w:lang w:val="en-US"/>
        </w:rPr>
        <w:t>is higher among the following:</w:t>
      </w:r>
    </w:p>
    <w:p w14:paraId="27791346" w14:textId="570DA27D" w:rsidR="00E95F4E" w:rsidRPr="00756C0B" w:rsidRDefault="000320CF" w:rsidP="009C2C49">
      <w:pPr>
        <w:pStyle w:val="BulletIndent"/>
        <w:keepNext/>
        <w:keepLines/>
      </w:pPr>
      <w:r w:rsidRPr="00756C0B">
        <w:t>B.C.</w:t>
      </w:r>
      <w:r w:rsidR="004609E4" w:rsidRPr="00756C0B">
        <w:t>/Yukon (</w:t>
      </w:r>
      <w:r w:rsidR="00756C0B" w:rsidRPr="00756C0B">
        <w:t>20</w:t>
      </w:r>
      <w:r w:rsidR="004609E4" w:rsidRPr="00756C0B">
        <w:t>%)</w:t>
      </w:r>
      <w:r w:rsidR="00F86CC3" w:rsidRPr="00756C0B">
        <w:t xml:space="preserve"> and </w:t>
      </w:r>
      <w:r w:rsidR="004609E4" w:rsidRPr="00756C0B">
        <w:t>Ontario (</w:t>
      </w:r>
      <w:r w:rsidR="00756C0B" w:rsidRPr="00756C0B">
        <w:t>17</w:t>
      </w:r>
      <w:r w:rsidR="004609E4" w:rsidRPr="00756C0B">
        <w:t>%)</w:t>
      </w:r>
    </w:p>
    <w:p w14:paraId="4FE7B122" w14:textId="4A12500B" w:rsidR="004609E4" w:rsidRPr="00552199" w:rsidRDefault="00D14FD5">
      <w:pPr>
        <w:pStyle w:val="BulletIndent"/>
      </w:pPr>
      <w:r w:rsidRPr="00552199">
        <w:t>Age 18 to 34</w:t>
      </w:r>
      <w:r w:rsidR="00FA7039" w:rsidRPr="00552199">
        <w:t xml:space="preserve"> </w:t>
      </w:r>
      <w:r w:rsidR="004609E4" w:rsidRPr="00552199">
        <w:t>(</w:t>
      </w:r>
      <w:r w:rsidRPr="00552199">
        <w:t>2</w:t>
      </w:r>
      <w:r w:rsidR="00552199" w:rsidRPr="00552199">
        <w:t>0</w:t>
      </w:r>
      <w:r w:rsidR="00F6481F">
        <w:t>%, vs.</w:t>
      </w:r>
      <w:r w:rsidR="004609E4" w:rsidRPr="00552199">
        <w:t xml:space="preserve"> </w:t>
      </w:r>
      <w:r w:rsidRPr="00552199">
        <w:t>1</w:t>
      </w:r>
      <w:r w:rsidR="00552199" w:rsidRPr="00552199">
        <w:t>1</w:t>
      </w:r>
      <w:r w:rsidR="004609E4" w:rsidRPr="00552199">
        <w:t xml:space="preserve">% </w:t>
      </w:r>
      <w:r w:rsidRPr="00552199">
        <w:t xml:space="preserve">35-54 and </w:t>
      </w:r>
      <w:r w:rsidR="00552199" w:rsidRPr="00552199">
        <w:t>9</w:t>
      </w:r>
      <w:r w:rsidRPr="00552199">
        <w:t xml:space="preserve">% </w:t>
      </w:r>
      <w:r w:rsidR="004609E4" w:rsidRPr="00552199">
        <w:t>55+)</w:t>
      </w:r>
    </w:p>
    <w:p w14:paraId="02D30532" w14:textId="19D5B80E" w:rsidR="007F6186" w:rsidRPr="009C047B" w:rsidRDefault="007F6186">
      <w:pPr>
        <w:pStyle w:val="BulletIndent"/>
      </w:pPr>
      <w:r w:rsidRPr="009C047B">
        <w:t>Major urban (</w:t>
      </w:r>
      <w:r w:rsidR="00CE3299" w:rsidRPr="009C047B">
        <w:t>15</w:t>
      </w:r>
      <w:r w:rsidRPr="009C047B">
        <w:t>%) and urban centres (1</w:t>
      </w:r>
      <w:r w:rsidR="00CE3299" w:rsidRPr="009C047B">
        <w:t>5</w:t>
      </w:r>
      <w:r w:rsidRPr="009C047B">
        <w:t xml:space="preserve">%, vs. 9% town and </w:t>
      </w:r>
      <w:r w:rsidR="00CE3299" w:rsidRPr="009C047B">
        <w:t>6</w:t>
      </w:r>
      <w:r w:rsidR="000D514F" w:rsidRPr="009C047B">
        <w:t>% rural)</w:t>
      </w:r>
    </w:p>
    <w:p w14:paraId="3D7DC18A" w14:textId="0409E4AD" w:rsidR="00FC1E9F" w:rsidRPr="009C047B" w:rsidRDefault="00FC1E9F">
      <w:pPr>
        <w:pStyle w:val="BulletIndent"/>
      </w:pPr>
      <w:r w:rsidRPr="009C047B">
        <w:t xml:space="preserve">Renters </w:t>
      </w:r>
      <w:r w:rsidR="00AE357B" w:rsidRPr="009C047B">
        <w:t>(</w:t>
      </w:r>
      <w:r w:rsidR="00CE3299" w:rsidRPr="009C047B">
        <w:t>29</w:t>
      </w:r>
      <w:r w:rsidR="00AE357B" w:rsidRPr="009C047B">
        <w:t>%) and others (</w:t>
      </w:r>
      <w:r w:rsidR="003F18D5" w:rsidRPr="009C047B">
        <w:t>2</w:t>
      </w:r>
      <w:r w:rsidR="00CE3299" w:rsidRPr="009C047B">
        <w:t>2</w:t>
      </w:r>
      <w:r w:rsidR="003F18D5" w:rsidRPr="009C047B">
        <w:t>%, vs. 6% of homeowners)</w:t>
      </w:r>
    </w:p>
    <w:p w14:paraId="63DEFBA0" w14:textId="7450EF24" w:rsidR="001B44F4" w:rsidRPr="009C047B" w:rsidRDefault="001B44F4">
      <w:pPr>
        <w:pStyle w:val="BulletIndent"/>
      </w:pPr>
      <w:r w:rsidRPr="009C047B">
        <w:t>Those planning to buy a home in the next year (</w:t>
      </w:r>
      <w:r w:rsidR="00E36382" w:rsidRPr="009C047B">
        <w:t>2</w:t>
      </w:r>
      <w:r w:rsidR="00283647" w:rsidRPr="009C047B">
        <w:t>2</w:t>
      </w:r>
      <w:r w:rsidR="00E36382" w:rsidRPr="009C047B">
        <w:t xml:space="preserve">%, vs. </w:t>
      </w:r>
      <w:r w:rsidR="00283647" w:rsidRPr="009C047B">
        <w:t>10</w:t>
      </w:r>
      <w:r w:rsidR="00E36382" w:rsidRPr="009C047B">
        <w:t>% of others)</w:t>
      </w:r>
    </w:p>
    <w:p w14:paraId="0D19DE11" w14:textId="6DCB637A" w:rsidR="00283647" w:rsidRPr="009C047B" w:rsidRDefault="00283647">
      <w:pPr>
        <w:pStyle w:val="BulletIndent"/>
      </w:pPr>
      <w:r w:rsidRPr="009C047B">
        <w:t>Personal financial situation poor (17%) or fair (14%, vs. 9% goo</w:t>
      </w:r>
      <w:r w:rsidR="00E768CD" w:rsidRPr="009C047B">
        <w:t>d)</w:t>
      </w:r>
    </w:p>
    <w:p w14:paraId="2143E968" w14:textId="142E558F" w:rsidR="00E768CD" w:rsidRPr="00831DE5" w:rsidRDefault="00E768CD" w:rsidP="00E768CD">
      <w:pPr>
        <w:pStyle w:val="BulletIndent"/>
        <w:spacing w:before="140" w:after="140" w:line="240" w:lineRule="auto"/>
      </w:pPr>
      <w:bookmarkStart w:id="79" w:name="_Toc471386843"/>
      <w:r>
        <w:t>New immigrants (28%</w:t>
      </w:r>
      <w:r w:rsidR="009C047B">
        <w:t>, vs. 10% to 17% of other groups)</w:t>
      </w:r>
      <w:r w:rsidR="004F54F7">
        <w:t>.</w:t>
      </w:r>
    </w:p>
    <w:p w14:paraId="6177F557" w14:textId="3D52CCFF" w:rsidR="0001112C" w:rsidRPr="007C2DE5" w:rsidRDefault="005E5A8E" w:rsidP="00D316A9">
      <w:pPr>
        <w:pStyle w:val="Heading2"/>
        <w:keepLines/>
      </w:pPr>
      <w:bookmarkStart w:id="80" w:name="_Toc128322641"/>
      <w:r w:rsidRPr="007C2DE5">
        <w:t>B</w:t>
      </w:r>
      <w:r w:rsidR="00552919" w:rsidRPr="007C2DE5">
        <w:t>.</w:t>
      </w:r>
      <w:r w:rsidR="00552919" w:rsidRPr="007C2DE5">
        <w:tab/>
      </w:r>
      <w:r w:rsidR="0001112C" w:rsidRPr="007C2DE5">
        <w:t>Government action</w:t>
      </w:r>
      <w:bookmarkEnd w:id="80"/>
    </w:p>
    <w:p w14:paraId="66C1EBF6" w14:textId="566D3095" w:rsidR="002C6FD4" w:rsidRPr="00764E3D" w:rsidRDefault="00A8529E" w:rsidP="002C6FD4">
      <w:pPr>
        <w:pStyle w:val="Heading3"/>
      </w:pPr>
      <w:r>
        <w:rPr>
          <w:lang w:val="en-CA"/>
        </w:rPr>
        <w:t xml:space="preserve">How long current </w:t>
      </w:r>
      <w:r w:rsidR="002C6FD4" w:rsidRPr="00764E3D">
        <w:rPr>
          <w:lang w:val="en-CA"/>
        </w:rPr>
        <w:t>inflation</w:t>
      </w:r>
      <w:r w:rsidR="002C6FD4">
        <w:rPr>
          <w:lang w:val="en-CA"/>
        </w:rPr>
        <w:t xml:space="preserve"> in Canada will </w:t>
      </w:r>
      <w:r>
        <w:rPr>
          <w:lang w:val="en-CA"/>
        </w:rPr>
        <w:t>last</w:t>
      </w:r>
    </w:p>
    <w:p w14:paraId="59C90907" w14:textId="59EF3EF9" w:rsidR="00865337" w:rsidRPr="003061A8" w:rsidRDefault="00865337" w:rsidP="00865337">
      <w:pPr>
        <w:pStyle w:val="Headline"/>
        <w:rPr>
          <w:lang w:val="en-US"/>
        </w:rPr>
      </w:pPr>
      <w:r w:rsidRPr="00865337">
        <w:t xml:space="preserve">As in Fall 2022, </w:t>
      </w:r>
      <w:r w:rsidR="001D7488" w:rsidRPr="003061A8">
        <w:t xml:space="preserve">just under </w:t>
      </w:r>
      <w:r w:rsidRPr="003061A8">
        <w:t xml:space="preserve">two in ten think inflation will be brought under control within the next year; </w:t>
      </w:r>
      <w:r w:rsidR="001D7488" w:rsidRPr="003061A8">
        <w:t>around one-third s</w:t>
      </w:r>
      <w:r w:rsidRPr="003061A8">
        <w:t>ay it will be one to two years, and three in ten feel this will take more than two years or will never be controlled.</w:t>
      </w:r>
    </w:p>
    <w:p w14:paraId="639F1C37" w14:textId="24BB22C7" w:rsidR="003C347D" w:rsidRDefault="002C6FD4" w:rsidP="002C6FD4">
      <w:pPr>
        <w:pStyle w:val="Para"/>
        <w:keepNext/>
        <w:keepLines/>
        <w:rPr>
          <w:lang w:val="en-US"/>
        </w:rPr>
      </w:pPr>
      <w:r w:rsidRPr="003061A8">
        <w:rPr>
          <w:lang w:val="en-US"/>
        </w:rPr>
        <w:t xml:space="preserve">A </w:t>
      </w:r>
      <w:r w:rsidR="003C347D" w:rsidRPr="003061A8">
        <w:rPr>
          <w:lang w:val="en-US"/>
        </w:rPr>
        <w:t>plurality</w:t>
      </w:r>
      <w:r w:rsidRPr="003061A8">
        <w:rPr>
          <w:lang w:val="en-US"/>
        </w:rPr>
        <w:t xml:space="preserve"> of </w:t>
      </w:r>
      <w:r w:rsidR="00FE67C3" w:rsidRPr="003061A8">
        <w:rPr>
          <w:lang w:val="en-US"/>
        </w:rPr>
        <w:t>3</w:t>
      </w:r>
      <w:r w:rsidR="0036740B" w:rsidRPr="003061A8">
        <w:rPr>
          <w:lang w:val="en-US"/>
        </w:rPr>
        <w:t>6</w:t>
      </w:r>
      <w:r w:rsidR="00FE67C3" w:rsidRPr="003061A8">
        <w:rPr>
          <w:lang w:val="en-US"/>
        </w:rPr>
        <w:t xml:space="preserve"> percent of </w:t>
      </w:r>
      <w:r w:rsidRPr="003061A8">
        <w:rPr>
          <w:lang w:val="en-US"/>
        </w:rPr>
        <w:t xml:space="preserve">Canadians believe </w:t>
      </w:r>
      <w:r w:rsidR="003C347D" w:rsidRPr="003061A8">
        <w:rPr>
          <w:lang w:val="en-US"/>
        </w:rPr>
        <w:t>it will take one to two years for the current period of high inflation to get under control</w:t>
      </w:r>
      <w:r w:rsidR="001015F4" w:rsidRPr="003061A8">
        <w:rPr>
          <w:lang w:val="en-US"/>
        </w:rPr>
        <w:t xml:space="preserve">. </w:t>
      </w:r>
      <w:r w:rsidR="001D7488" w:rsidRPr="003061A8">
        <w:rPr>
          <w:lang w:val="en-US"/>
        </w:rPr>
        <w:t>Just u</w:t>
      </w:r>
      <w:r w:rsidR="0036740B" w:rsidRPr="003061A8">
        <w:rPr>
          <w:lang w:val="en-US"/>
        </w:rPr>
        <w:t>nder two</w:t>
      </w:r>
      <w:r w:rsidR="00980142" w:rsidRPr="003061A8">
        <w:rPr>
          <w:lang w:val="en-US"/>
        </w:rPr>
        <w:t xml:space="preserve"> in</w:t>
      </w:r>
      <w:r w:rsidR="00980142" w:rsidRPr="001015F4">
        <w:rPr>
          <w:lang w:val="en-US"/>
        </w:rPr>
        <w:t xml:space="preserve"> ten </w:t>
      </w:r>
      <w:r w:rsidR="001015F4" w:rsidRPr="001015F4">
        <w:rPr>
          <w:lang w:val="en-US"/>
        </w:rPr>
        <w:t xml:space="preserve">(17%) </w:t>
      </w:r>
      <w:r w:rsidR="00980142" w:rsidRPr="001015F4">
        <w:rPr>
          <w:lang w:val="en-US"/>
        </w:rPr>
        <w:t>think it will take a year or less, one-quarter</w:t>
      </w:r>
      <w:r w:rsidR="001015F4" w:rsidRPr="001015F4">
        <w:rPr>
          <w:lang w:val="en-US"/>
        </w:rPr>
        <w:t xml:space="preserve"> (23%)</w:t>
      </w:r>
      <w:r w:rsidR="00980142" w:rsidRPr="001015F4">
        <w:rPr>
          <w:lang w:val="en-US"/>
        </w:rPr>
        <w:t xml:space="preserve"> think it will take more than two years, and </w:t>
      </w:r>
      <w:r w:rsidR="001015F4" w:rsidRPr="001015F4">
        <w:rPr>
          <w:lang w:val="en-US"/>
        </w:rPr>
        <w:t>seven</w:t>
      </w:r>
      <w:r w:rsidR="00980142" w:rsidRPr="001015F4">
        <w:rPr>
          <w:lang w:val="en-US"/>
        </w:rPr>
        <w:t xml:space="preserve"> percent feel this is a permanent situation. </w:t>
      </w:r>
      <w:r w:rsidR="000B11AD" w:rsidRPr="001015F4">
        <w:rPr>
          <w:lang w:val="en-US"/>
        </w:rPr>
        <w:t xml:space="preserve">One in </w:t>
      </w:r>
      <w:r w:rsidR="001015F4" w:rsidRPr="001015F4">
        <w:rPr>
          <w:lang w:val="en-US"/>
        </w:rPr>
        <w:t>six</w:t>
      </w:r>
      <w:r w:rsidR="000B11AD" w:rsidRPr="001015F4">
        <w:rPr>
          <w:lang w:val="en-US"/>
        </w:rPr>
        <w:t xml:space="preserve"> do not </w:t>
      </w:r>
      <w:r w:rsidR="00434FC9">
        <w:rPr>
          <w:lang w:val="en-US"/>
        </w:rPr>
        <w:t>provide an opinion</w:t>
      </w:r>
      <w:r w:rsidR="000B11AD" w:rsidRPr="001015F4">
        <w:rPr>
          <w:lang w:val="en-US"/>
        </w:rPr>
        <w:t>.</w:t>
      </w:r>
      <w:r w:rsidR="001015F4" w:rsidRPr="001015F4">
        <w:rPr>
          <w:lang w:val="en-US"/>
        </w:rPr>
        <w:t xml:space="preserve"> These results are comparable to Fall 2022.</w:t>
      </w:r>
    </w:p>
    <w:p w14:paraId="1A206A62" w14:textId="393FB1DD" w:rsidR="000B11AD" w:rsidRPr="00764E3D" w:rsidRDefault="000B11AD" w:rsidP="000B11AD">
      <w:pPr>
        <w:pStyle w:val="ExhibitTitle"/>
      </w:pPr>
      <w:r>
        <w:rPr>
          <w:lang w:val="en-CA"/>
        </w:rPr>
        <w:t>When</w:t>
      </w:r>
      <w:r w:rsidRPr="00764E3D">
        <w:rPr>
          <w:lang w:val="en-CA"/>
        </w:rPr>
        <w:t xml:space="preserve"> inflation</w:t>
      </w:r>
      <w:r>
        <w:rPr>
          <w:lang w:val="en-CA"/>
        </w:rPr>
        <w:t xml:space="preserve"> in Canada will get under control</w:t>
      </w: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1739"/>
        <w:gridCol w:w="1739"/>
      </w:tblGrid>
      <w:tr w:rsidR="005E300E" w:rsidRPr="007049C2" w14:paraId="16520DE1" w14:textId="6C023577" w:rsidTr="005E300E">
        <w:trPr>
          <w:trHeight w:val="320"/>
          <w:jc w:val="center"/>
        </w:trPr>
        <w:tc>
          <w:tcPr>
            <w:tcW w:w="4741" w:type="dxa"/>
            <w:shd w:val="clear" w:color="auto" w:fill="auto"/>
            <w:noWrap/>
            <w:vAlign w:val="center"/>
            <w:hideMark/>
          </w:tcPr>
          <w:p w14:paraId="4F767095" w14:textId="0050C034" w:rsidR="005E300E" w:rsidRPr="00D86EF1" w:rsidRDefault="005E300E" w:rsidP="005E300E">
            <w:pPr>
              <w:pStyle w:val="QT"/>
              <w:keepLines/>
              <w:numPr>
                <w:ilvl w:val="0"/>
                <w:numId w:val="0"/>
              </w:numPr>
              <w:tabs>
                <w:tab w:val="clear" w:pos="450"/>
                <w:tab w:val="left" w:pos="810"/>
              </w:tabs>
              <w:spacing w:before="40"/>
              <w:ind w:left="510" w:hanging="510"/>
              <w:rPr>
                <w:i/>
                <w:iCs/>
              </w:rPr>
            </w:pPr>
            <w:r>
              <w:rPr>
                <w:i/>
                <w:iCs/>
              </w:rPr>
              <w:t>Q10</w:t>
            </w:r>
            <w:r>
              <w:rPr>
                <w:i/>
                <w:iCs/>
              </w:rPr>
              <w:tab/>
            </w:r>
            <w:r w:rsidRPr="00D86EF1">
              <w:rPr>
                <w:i/>
                <w:iCs/>
              </w:rPr>
              <w:t>When do you think the current period of high inflation in Canada will get under control? Will it be…?</w:t>
            </w:r>
          </w:p>
        </w:tc>
        <w:tc>
          <w:tcPr>
            <w:tcW w:w="1739" w:type="dxa"/>
            <w:vAlign w:val="center"/>
          </w:tcPr>
          <w:p w14:paraId="0DC9EB3C" w14:textId="652B700A" w:rsidR="005E300E" w:rsidRPr="007049C2" w:rsidRDefault="005E300E" w:rsidP="005E300E">
            <w:pPr>
              <w:keepNext/>
              <w:keepLines/>
              <w:spacing w:after="0"/>
              <w:jc w:val="center"/>
              <w:rPr>
                <w:rFonts w:ascii="Calibri" w:hAnsi="Calibri" w:cs="Calibri"/>
                <w:b/>
                <w:bCs/>
                <w:sz w:val="22"/>
                <w:szCs w:val="22"/>
              </w:rPr>
            </w:pPr>
            <w:r>
              <w:rPr>
                <w:rFonts w:ascii="Calibri" w:hAnsi="Calibri" w:cs="Calibri"/>
                <w:b/>
                <w:bCs/>
                <w:sz w:val="22"/>
                <w:szCs w:val="22"/>
              </w:rPr>
              <w:t>Winter 2023</w:t>
            </w:r>
            <w:r w:rsidRPr="007049C2">
              <w:rPr>
                <w:rFonts w:ascii="Calibri" w:hAnsi="Calibri" w:cs="Calibri"/>
                <w:b/>
                <w:bCs/>
                <w:sz w:val="22"/>
                <w:szCs w:val="22"/>
              </w:rPr>
              <w:br/>
              <w:t>(n=</w:t>
            </w:r>
            <w:r w:rsidR="002E2BF2">
              <w:rPr>
                <w:rFonts w:ascii="Calibri" w:hAnsi="Calibri" w:cs="Calibri"/>
                <w:b/>
                <w:bCs/>
                <w:sz w:val="22"/>
                <w:szCs w:val="22"/>
              </w:rPr>
              <w:t>2,106</w:t>
            </w:r>
            <w:r w:rsidRPr="007049C2">
              <w:rPr>
                <w:rFonts w:ascii="Calibri" w:hAnsi="Calibri" w:cs="Calibri"/>
                <w:b/>
                <w:bCs/>
                <w:sz w:val="22"/>
                <w:szCs w:val="22"/>
              </w:rPr>
              <w:t>)</w:t>
            </w:r>
          </w:p>
        </w:tc>
        <w:tc>
          <w:tcPr>
            <w:tcW w:w="1739" w:type="dxa"/>
            <w:vAlign w:val="center"/>
          </w:tcPr>
          <w:p w14:paraId="3D4751DD" w14:textId="62595EDA" w:rsidR="005E300E" w:rsidRPr="007049C2" w:rsidRDefault="005E300E" w:rsidP="005E300E">
            <w:pPr>
              <w:keepNext/>
              <w:keepLines/>
              <w:spacing w:after="0"/>
              <w:jc w:val="center"/>
              <w:rPr>
                <w:rFonts w:ascii="Calibri" w:hAnsi="Calibri" w:cs="Calibri"/>
                <w:b/>
                <w:bCs/>
                <w:sz w:val="22"/>
                <w:szCs w:val="22"/>
              </w:rPr>
            </w:pPr>
            <w:r>
              <w:rPr>
                <w:rFonts w:ascii="Calibri" w:hAnsi="Calibri" w:cs="Calibri"/>
                <w:b/>
                <w:bCs/>
                <w:sz w:val="22"/>
                <w:szCs w:val="22"/>
              </w:rPr>
              <w:t>Fall 2022</w:t>
            </w:r>
            <w:r w:rsidRPr="007049C2">
              <w:rPr>
                <w:rFonts w:ascii="Calibri" w:hAnsi="Calibri" w:cs="Calibri"/>
                <w:b/>
                <w:bCs/>
                <w:sz w:val="22"/>
                <w:szCs w:val="22"/>
              </w:rPr>
              <w:br/>
              <w:t>(n=2,106)</w:t>
            </w:r>
          </w:p>
        </w:tc>
      </w:tr>
      <w:tr w:rsidR="005E300E" w:rsidRPr="00CB014C" w14:paraId="60D57A23" w14:textId="7C8F9369" w:rsidTr="005E300E">
        <w:trPr>
          <w:trHeight w:val="360"/>
          <w:jc w:val="center"/>
        </w:trPr>
        <w:tc>
          <w:tcPr>
            <w:tcW w:w="4741" w:type="dxa"/>
            <w:shd w:val="clear" w:color="auto" w:fill="auto"/>
            <w:noWrap/>
            <w:vAlign w:val="center"/>
            <w:hideMark/>
          </w:tcPr>
          <w:p w14:paraId="4584D60A" w14:textId="0AD2ADFE" w:rsidR="005E300E" w:rsidRPr="00CB014C" w:rsidRDefault="005E300E" w:rsidP="005E300E">
            <w:pPr>
              <w:keepNext/>
              <w:keepLines/>
              <w:spacing w:after="0"/>
              <w:rPr>
                <w:rFonts w:cstheme="minorHAnsi"/>
                <w:sz w:val="22"/>
                <w:szCs w:val="22"/>
              </w:rPr>
            </w:pPr>
            <w:r w:rsidRPr="000B11AD">
              <w:rPr>
                <w:rFonts w:cstheme="minorHAnsi"/>
                <w:sz w:val="22"/>
                <w:szCs w:val="22"/>
              </w:rPr>
              <w:t>In the next 6 months</w:t>
            </w:r>
          </w:p>
        </w:tc>
        <w:tc>
          <w:tcPr>
            <w:tcW w:w="1739" w:type="dxa"/>
            <w:vAlign w:val="center"/>
          </w:tcPr>
          <w:p w14:paraId="141410CE" w14:textId="59CC0F55" w:rsidR="005E300E" w:rsidRPr="00CB014C" w:rsidRDefault="002E2BF2" w:rsidP="005E300E">
            <w:pPr>
              <w:keepNext/>
              <w:keepLines/>
              <w:spacing w:after="0"/>
              <w:jc w:val="center"/>
              <w:rPr>
                <w:rFonts w:cstheme="minorHAnsi"/>
                <w:sz w:val="22"/>
                <w:szCs w:val="22"/>
              </w:rPr>
            </w:pPr>
            <w:r>
              <w:rPr>
                <w:rFonts w:cstheme="minorHAnsi"/>
                <w:sz w:val="22"/>
                <w:szCs w:val="22"/>
              </w:rPr>
              <w:t>2%</w:t>
            </w:r>
          </w:p>
        </w:tc>
        <w:tc>
          <w:tcPr>
            <w:tcW w:w="1739" w:type="dxa"/>
            <w:vAlign w:val="center"/>
          </w:tcPr>
          <w:p w14:paraId="615129E8" w14:textId="4FD37B52" w:rsidR="005E300E" w:rsidRPr="000B11AD" w:rsidRDefault="005E300E" w:rsidP="005E300E">
            <w:pPr>
              <w:keepNext/>
              <w:keepLines/>
              <w:spacing w:after="0"/>
              <w:jc w:val="center"/>
              <w:rPr>
                <w:rFonts w:cstheme="minorHAnsi"/>
                <w:sz w:val="22"/>
                <w:szCs w:val="22"/>
              </w:rPr>
            </w:pPr>
            <w:r w:rsidRPr="000B11AD">
              <w:rPr>
                <w:rFonts w:cstheme="minorHAnsi"/>
                <w:sz w:val="22"/>
                <w:szCs w:val="22"/>
              </w:rPr>
              <w:t>3%</w:t>
            </w:r>
          </w:p>
        </w:tc>
      </w:tr>
      <w:tr w:rsidR="005E300E" w:rsidRPr="00AD3A6F" w14:paraId="4FE247B7" w14:textId="4030FE55" w:rsidTr="005E300E">
        <w:trPr>
          <w:trHeight w:val="360"/>
          <w:jc w:val="center"/>
        </w:trPr>
        <w:tc>
          <w:tcPr>
            <w:tcW w:w="4741" w:type="dxa"/>
            <w:shd w:val="clear" w:color="auto" w:fill="auto"/>
            <w:noWrap/>
            <w:vAlign w:val="center"/>
          </w:tcPr>
          <w:p w14:paraId="78BB7F9B" w14:textId="1FD218E4" w:rsidR="005E300E" w:rsidRPr="00AD3A6F" w:rsidRDefault="005E300E" w:rsidP="005E300E">
            <w:pPr>
              <w:keepNext/>
              <w:keepLines/>
              <w:spacing w:after="0"/>
              <w:rPr>
                <w:rFonts w:cstheme="minorHAnsi"/>
                <w:sz w:val="22"/>
                <w:szCs w:val="22"/>
              </w:rPr>
            </w:pPr>
            <w:r w:rsidRPr="000B11AD">
              <w:rPr>
                <w:rFonts w:cstheme="minorHAnsi"/>
                <w:sz w:val="22"/>
                <w:szCs w:val="22"/>
              </w:rPr>
              <w:t>6 months to a year from now</w:t>
            </w:r>
          </w:p>
        </w:tc>
        <w:tc>
          <w:tcPr>
            <w:tcW w:w="1739" w:type="dxa"/>
            <w:vAlign w:val="center"/>
          </w:tcPr>
          <w:p w14:paraId="4C1B56EB" w14:textId="3C87E0EC" w:rsidR="005E300E" w:rsidRPr="00AD3A6F" w:rsidRDefault="00865337" w:rsidP="005E300E">
            <w:pPr>
              <w:keepNext/>
              <w:keepLines/>
              <w:spacing w:after="0"/>
              <w:jc w:val="center"/>
              <w:rPr>
                <w:rFonts w:cstheme="minorHAnsi"/>
                <w:sz w:val="22"/>
                <w:szCs w:val="22"/>
              </w:rPr>
            </w:pPr>
            <w:r>
              <w:rPr>
                <w:rFonts w:cstheme="minorHAnsi"/>
                <w:sz w:val="22"/>
                <w:szCs w:val="22"/>
              </w:rPr>
              <w:t>15%</w:t>
            </w:r>
          </w:p>
        </w:tc>
        <w:tc>
          <w:tcPr>
            <w:tcW w:w="1739" w:type="dxa"/>
            <w:vAlign w:val="center"/>
          </w:tcPr>
          <w:p w14:paraId="1AFFB9F0" w14:textId="7F2ED1CD" w:rsidR="005E300E" w:rsidRPr="000B11AD" w:rsidRDefault="005E300E" w:rsidP="005E300E">
            <w:pPr>
              <w:keepNext/>
              <w:keepLines/>
              <w:spacing w:after="0"/>
              <w:jc w:val="center"/>
              <w:rPr>
                <w:rFonts w:cstheme="minorHAnsi"/>
                <w:sz w:val="22"/>
                <w:szCs w:val="22"/>
              </w:rPr>
            </w:pPr>
            <w:r w:rsidRPr="000B11AD">
              <w:rPr>
                <w:rFonts w:cstheme="minorHAnsi"/>
                <w:sz w:val="22"/>
                <w:szCs w:val="22"/>
              </w:rPr>
              <w:t>16%</w:t>
            </w:r>
          </w:p>
        </w:tc>
      </w:tr>
      <w:tr w:rsidR="005E300E" w:rsidRPr="00AD3A6F" w14:paraId="3B2DA361" w14:textId="59F487EE" w:rsidTr="005E300E">
        <w:trPr>
          <w:trHeight w:val="360"/>
          <w:jc w:val="center"/>
        </w:trPr>
        <w:tc>
          <w:tcPr>
            <w:tcW w:w="4741" w:type="dxa"/>
            <w:shd w:val="clear" w:color="auto" w:fill="auto"/>
            <w:noWrap/>
            <w:vAlign w:val="center"/>
          </w:tcPr>
          <w:p w14:paraId="36E62939" w14:textId="747749B0" w:rsidR="005E300E" w:rsidRPr="00AD3A6F" w:rsidRDefault="005E300E" w:rsidP="005E300E">
            <w:pPr>
              <w:keepNext/>
              <w:keepLines/>
              <w:spacing w:after="0"/>
              <w:rPr>
                <w:rFonts w:cstheme="minorHAnsi"/>
                <w:sz w:val="22"/>
                <w:szCs w:val="22"/>
              </w:rPr>
            </w:pPr>
            <w:r w:rsidRPr="000B11AD">
              <w:rPr>
                <w:rFonts w:cstheme="minorHAnsi"/>
                <w:sz w:val="22"/>
                <w:szCs w:val="22"/>
              </w:rPr>
              <w:t xml:space="preserve">One to two years from now </w:t>
            </w:r>
          </w:p>
        </w:tc>
        <w:tc>
          <w:tcPr>
            <w:tcW w:w="1739" w:type="dxa"/>
            <w:vAlign w:val="center"/>
          </w:tcPr>
          <w:p w14:paraId="36C83F35" w14:textId="0AD4F481" w:rsidR="005E300E" w:rsidRPr="00AD3A6F" w:rsidRDefault="00865337" w:rsidP="005E300E">
            <w:pPr>
              <w:keepNext/>
              <w:keepLines/>
              <w:spacing w:after="0"/>
              <w:jc w:val="center"/>
              <w:rPr>
                <w:rFonts w:cstheme="minorHAnsi"/>
                <w:sz w:val="22"/>
                <w:szCs w:val="22"/>
              </w:rPr>
            </w:pPr>
            <w:r>
              <w:rPr>
                <w:rFonts w:cstheme="minorHAnsi"/>
                <w:sz w:val="22"/>
                <w:szCs w:val="22"/>
              </w:rPr>
              <w:t>36%</w:t>
            </w:r>
          </w:p>
        </w:tc>
        <w:tc>
          <w:tcPr>
            <w:tcW w:w="1739" w:type="dxa"/>
            <w:vAlign w:val="center"/>
          </w:tcPr>
          <w:p w14:paraId="1DAD5A88" w14:textId="42339D95" w:rsidR="005E300E" w:rsidRPr="000B11AD" w:rsidRDefault="005E300E" w:rsidP="005E300E">
            <w:pPr>
              <w:keepNext/>
              <w:keepLines/>
              <w:spacing w:after="0"/>
              <w:jc w:val="center"/>
              <w:rPr>
                <w:rFonts w:cstheme="minorHAnsi"/>
                <w:sz w:val="22"/>
                <w:szCs w:val="22"/>
              </w:rPr>
            </w:pPr>
            <w:r w:rsidRPr="000B11AD">
              <w:rPr>
                <w:rFonts w:cstheme="minorHAnsi"/>
                <w:sz w:val="22"/>
                <w:szCs w:val="22"/>
              </w:rPr>
              <w:t>37%</w:t>
            </w:r>
          </w:p>
        </w:tc>
      </w:tr>
      <w:tr w:rsidR="005E300E" w:rsidRPr="00D34997" w14:paraId="743B9512" w14:textId="334BE13D" w:rsidTr="005E300E">
        <w:trPr>
          <w:trHeight w:val="360"/>
          <w:jc w:val="center"/>
        </w:trPr>
        <w:tc>
          <w:tcPr>
            <w:tcW w:w="4741" w:type="dxa"/>
            <w:shd w:val="clear" w:color="auto" w:fill="auto"/>
            <w:noWrap/>
            <w:vAlign w:val="center"/>
            <w:hideMark/>
          </w:tcPr>
          <w:p w14:paraId="60E192E2" w14:textId="496FB05C" w:rsidR="005E300E" w:rsidRPr="00D34997" w:rsidRDefault="005E300E" w:rsidP="005E300E">
            <w:pPr>
              <w:keepNext/>
              <w:keepLines/>
              <w:spacing w:after="0"/>
              <w:rPr>
                <w:rFonts w:cstheme="minorHAnsi"/>
                <w:sz w:val="22"/>
                <w:szCs w:val="22"/>
              </w:rPr>
            </w:pPr>
            <w:r w:rsidRPr="000B11AD">
              <w:rPr>
                <w:rFonts w:cstheme="minorHAnsi"/>
                <w:sz w:val="22"/>
                <w:szCs w:val="22"/>
              </w:rPr>
              <w:t>More than two years from now</w:t>
            </w:r>
          </w:p>
        </w:tc>
        <w:tc>
          <w:tcPr>
            <w:tcW w:w="1739" w:type="dxa"/>
            <w:vAlign w:val="center"/>
          </w:tcPr>
          <w:p w14:paraId="48CCCF5A" w14:textId="6A4B8A28" w:rsidR="005E300E" w:rsidRPr="00D34997" w:rsidRDefault="00865337" w:rsidP="005E300E">
            <w:pPr>
              <w:keepNext/>
              <w:keepLines/>
              <w:spacing w:after="0"/>
              <w:jc w:val="center"/>
              <w:rPr>
                <w:rFonts w:cstheme="minorHAnsi"/>
                <w:sz w:val="22"/>
                <w:szCs w:val="22"/>
              </w:rPr>
            </w:pPr>
            <w:r>
              <w:rPr>
                <w:rFonts w:cstheme="minorHAnsi"/>
                <w:sz w:val="22"/>
                <w:szCs w:val="22"/>
              </w:rPr>
              <w:t>23%</w:t>
            </w:r>
          </w:p>
        </w:tc>
        <w:tc>
          <w:tcPr>
            <w:tcW w:w="1739" w:type="dxa"/>
            <w:vAlign w:val="center"/>
          </w:tcPr>
          <w:p w14:paraId="19B30320" w14:textId="51313D90" w:rsidR="005E300E" w:rsidRPr="000B11AD" w:rsidRDefault="005E300E" w:rsidP="005E300E">
            <w:pPr>
              <w:keepNext/>
              <w:keepLines/>
              <w:spacing w:after="0"/>
              <w:jc w:val="center"/>
              <w:rPr>
                <w:rFonts w:cstheme="minorHAnsi"/>
                <w:sz w:val="22"/>
                <w:szCs w:val="22"/>
              </w:rPr>
            </w:pPr>
            <w:r w:rsidRPr="000B11AD">
              <w:rPr>
                <w:rFonts w:cstheme="minorHAnsi"/>
                <w:sz w:val="22"/>
                <w:szCs w:val="22"/>
              </w:rPr>
              <w:t>23%</w:t>
            </w:r>
          </w:p>
        </w:tc>
      </w:tr>
      <w:tr w:rsidR="005E300E" w14:paraId="629D3280" w14:textId="08E76FB1" w:rsidTr="005E300E">
        <w:trPr>
          <w:trHeight w:val="360"/>
          <w:jc w:val="center"/>
        </w:trPr>
        <w:tc>
          <w:tcPr>
            <w:tcW w:w="4741" w:type="dxa"/>
            <w:shd w:val="clear" w:color="auto" w:fill="auto"/>
            <w:noWrap/>
            <w:vAlign w:val="center"/>
          </w:tcPr>
          <w:p w14:paraId="2CD2CA87" w14:textId="571591CF" w:rsidR="005E300E" w:rsidRPr="00AD3A6F" w:rsidRDefault="005E300E" w:rsidP="005E300E">
            <w:pPr>
              <w:keepNext/>
              <w:keepLines/>
              <w:spacing w:after="0"/>
              <w:rPr>
                <w:rFonts w:cstheme="minorHAnsi"/>
                <w:sz w:val="22"/>
                <w:szCs w:val="22"/>
              </w:rPr>
            </w:pPr>
            <w:r w:rsidRPr="000B11AD">
              <w:rPr>
                <w:rFonts w:cstheme="minorHAnsi"/>
                <w:sz w:val="22"/>
                <w:szCs w:val="22"/>
              </w:rPr>
              <w:t>Never</w:t>
            </w:r>
          </w:p>
        </w:tc>
        <w:tc>
          <w:tcPr>
            <w:tcW w:w="1739" w:type="dxa"/>
            <w:vAlign w:val="center"/>
          </w:tcPr>
          <w:p w14:paraId="2DB0619B" w14:textId="73171C6A" w:rsidR="005E300E" w:rsidRDefault="00865337" w:rsidP="005E300E">
            <w:pPr>
              <w:keepNext/>
              <w:keepLines/>
              <w:spacing w:after="0"/>
              <w:jc w:val="center"/>
              <w:rPr>
                <w:rFonts w:cstheme="minorHAnsi"/>
                <w:sz w:val="22"/>
                <w:szCs w:val="22"/>
              </w:rPr>
            </w:pPr>
            <w:r>
              <w:rPr>
                <w:rFonts w:cstheme="minorHAnsi"/>
                <w:sz w:val="22"/>
                <w:szCs w:val="22"/>
              </w:rPr>
              <w:t>7%</w:t>
            </w:r>
          </w:p>
        </w:tc>
        <w:tc>
          <w:tcPr>
            <w:tcW w:w="1739" w:type="dxa"/>
            <w:vAlign w:val="center"/>
          </w:tcPr>
          <w:p w14:paraId="4C42D8DF" w14:textId="69138E62" w:rsidR="005E300E" w:rsidRPr="000B11AD" w:rsidRDefault="005E300E" w:rsidP="005E300E">
            <w:pPr>
              <w:keepNext/>
              <w:keepLines/>
              <w:spacing w:after="0"/>
              <w:jc w:val="center"/>
              <w:rPr>
                <w:rFonts w:cstheme="minorHAnsi"/>
                <w:sz w:val="22"/>
                <w:szCs w:val="22"/>
              </w:rPr>
            </w:pPr>
            <w:r w:rsidRPr="000B11AD">
              <w:rPr>
                <w:rFonts w:cstheme="minorHAnsi"/>
                <w:sz w:val="22"/>
                <w:szCs w:val="22"/>
              </w:rPr>
              <w:t>6%</w:t>
            </w:r>
          </w:p>
        </w:tc>
      </w:tr>
      <w:tr w:rsidR="005E300E" w14:paraId="44D9481B" w14:textId="2C4EA366" w:rsidTr="005E300E">
        <w:trPr>
          <w:trHeight w:val="360"/>
          <w:jc w:val="center"/>
        </w:trPr>
        <w:tc>
          <w:tcPr>
            <w:tcW w:w="4741" w:type="dxa"/>
            <w:shd w:val="clear" w:color="auto" w:fill="auto"/>
            <w:noWrap/>
            <w:vAlign w:val="center"/>
          </w:tcPr>
          <w:p w14:paraId="68C638B3" w14:textId="7187A6EF" w:rsidR="005E300E" w:rsidRDefault="005E300E" w:rsidP="005E300E">
            <w:pPr>
              <w:keepNext/>
              <w:keepLines/>
              <w:spacing w:after="0"/>
              <w:rPr>
                <w:rFonts w:cstheme="minorHAnsi"/>
                <w:sz w:val="22"/>
                <w:szCs w:val="22"/>
              </w:rPr>
            </w:pPr>
            <w:r w:rsidRPr="000B11AD">
              <w:rPr>
                <w:rFonts w:cstheme="minorHAnsi"/>
                <w:sz w:val="22"/>
                <w:szCs w:val="22"/>
              </w:rPr>
              <w:t>Don’t know</w:t>
            </w:r>
          </w:p>
        </w:tc>
        <w:tc>
          <w:tcPr>
            <w:tcW w:w="1739" w:type="dxa"/>
            <w:vAlign w:val="center"/>
          </w:tcPr>
          <w:p w14:paraId="177A2B3C" w14:textId="0E347844" w:rsidR="005E300E" w:rsidRDefault="00865337" w:rsidP="005E300E">
            <w:pPr>
              <w:keepNext/>
              <w:keepLines/>
              <w:spacing w:after="0"/>
              <w:jc w:val="center"/>
              <w:rPr>
                <w:rFonts w:cstheme="minorHAnsi"/>
                <w:sz w:val="22"/>
                <w:szCs w:val="22"/>
              </w:rPr>
            </w:pPr>
            <w:r>
              <w:rPr>
                <w:rFonts w:cstheme="minorHAnsi"/>
                <w:sz w:val="22"/>
                <w:szCs w:val="22"/>
              </w:rPr>
              <w:t>16%</w:t>
            </w:r>
          </w:p>
        </w:tc>
        <w:tc>
          <w:tcPr>
            <w:tcW w:w="1739" w:type="dxa"/>
            <w:vAlign w:val="center"/>
          </w:tcPr>
          <w:p w14:paraId="02811914" w14:textId="2E4A33F9" w:rsidR="005E300E" w:rsidRPr="000B11AD" w:rsidRDefault="005E300E" w:rsidP="005E300E">
            <w:pPr>
              <w:keepNext/>
              <w:keepLines/>
              <w:spacing w:after="0"/>
              <w:jc w:val="center"/>
              <w:rPr>
                <w:rFonts w:cstheme="minorHAnsi"/>
                <w:sz w:val="22"/>
                <w:szCs w:val="22"/>
              </w:rPr>
            </w:pPr>
            <w:r w:rsidRPr="000B11AD">
              <w:rPr>
                <w:rFonts w:cstheme="minorHAnsi"/>
                <w:sz w:val="22"/>
                <w:szCs w:val="22"/>
              </w:rPr>
              <w:t>15%</w:t>
            </w:r>
          </w:p>
        </w:tc>
      </w:tr>
    </w:tbl>
    <w:p w14:paraId="3863527C" w14:textId="70DAFC3F" w:rsidR="000B11AD" w:rsidRPr="00F95708" w:rsidRDefault="006C7190" w:rsidP="00D86EF1">
      <w:pPr>
        <w:pStyle w:val="Para"/>
      </w:pPr>
      <w:r w:rsidRPr="00F95708">
        <w:t>Results are generally similar across most subgroups, with a few notable differences:</w:t>
      </w:r>
    </w:p>
    <w:p w14:paraId="4EB753C8" w14:textId="7DC80EBB" w:rsidR="00F95708" w:rsidRDefault="00F95708" w:rsidP="006C7190">
      <w:pPr>
        <w:pStyle w:val="BulletIndent"/>
      </w:pPr>
      <w:r>
        <w:t>Atlantic Canadians are the most likely to say inflation will never be controlled (12%)</w:t>
      </w:r>
      <w:r w:rsidR="00FB77CE">
        <w:t>.</w:t>
      </w:r>
    </w:p>
    <w:p w14:paraId="05EFA429" w14:textId="4A4FB744" w:rsidR="006C7190" w:rsidRPr="00F95708" w:rsidRDefault="0012714E" w:rsidP="006C7190">
      <w:pPr>
        <w:pStyle w:val="BulletIndent"/>
      </w:pPr>
      <w:r w:rsidRPr="00F95708">
        <w:t>Women are more likely than men to say they do not know when inflation will be controlled (20</w:t>
      </w:r>
      <w:r w:rsidR="00F6481F">
        <w:t>%, vs.</w:t>
      </w:r>
      <w:r w:rsidRPr="00F95708">
        <w:t xml:space="preserve"> 1</w:t>
      </w:r>
      <w:r w:rsidR="00F95708" w:rsidRPr="00F95708">
        <w:t>2</w:t>
      </w:r>
      <w:r w:rsidRPr="00F95708">
        <w:t>%)</w:t>
      </w:r>
      <w:r w:rsidR="00FB77CE">
        <w:t>; men are more likely than women to say it will be controlled on</w:t>
      </w:r>
      <w:r w:rsidR="00127393">
        <w:t>e to two years from now (40</w:t>
      </w:r>
      <w:r w:rsidR="00F6481F">
        <w:t>%, vs.</w:t>
      </w:r>
      <w:r w:rsidR="00127393">
        <w:t xml:space="preserve"> 34%)</w:t>
      </w:r>
      <w:r w:rsidR="001D7488">
        <w:t>.</w:t>
      </w:r>
    </w:p>
    <w:p w14:paraId="55796840" w14:textId="11B899BA" w:rsidR="006C7190" w:rsidRPr="0067265A" w:rsidRDefault="00CA6613" w:rsidP="006C7190">
      <w:pPr>
        <w:pStyle w:val="BulletIndent"/>
      </w:pPr>
      <w:r w:rsidRPr="0067265A">
        <w:t xml:space="preserve">There is no clear age pattern </w:t>
      </w:r>
      <w:r w:rsidR="0067265A">
        <w:t xml:space="preserve">in </w:t>
      </w:r>
      <w:r w:rsidRPr="0067265A">
        <w:t>this wave, although it remains the case that y</w:t>
      </w:r>
      <w:r w:rsidR="000C3270" w:rsidRPr="0067265A">
        <w:t xml:space="preserve">ounger Canadians are the most likely to say they do not </w:t>
      </w:r>
      <w:r w:rsidR="008345A3" w:rsidRPr="0067265A">
        <w:t>k</w:t>
      </w:r>
      <w:r w:rsidR="000C3270" w:rsidRPr="0067265A">
        <w:t xml:space="preserve">now </w:t>
      </w:r>
      <w:r w:rsidR="008345A3" w:rsidRPr="0067265A">
        <w:t>(</w:t>
      </w:r>
      <w:r w:rsidR="0067265A" w:rsidRPr="0067265A">
        <w:t>1</w:t>
      </w:r>
      <w:r w:rsidR="000C3270" w:rsidRPr="0067265A">
        <w:t>9%</w:t>
      </w:r>
      <w:r w:rsidR="0067265A" w:rsidRPr="0067265A">
        <w:t xml:space="preserve"> age 18 to 34</w:t>
      </w:r>
      <w:r w:rsidR="000C3270" w:rsidRPr="0067265A">
        <w:t xml:space="preserve">, vs. </w:t>
      </w:r>
      <w:r w:rsidR="0067265A" w:rsidRPr="0067265A">
        <w:t>13</w:t>
      </w:r>
      <w:r w:rsidR="008345A3" w:rsidRPr="0067265A">
        <w:t>% aged 55+)</w:t>
      </w:r>
    </w:p>
    <w:p w14:paraId="2DA1314C" w14:textId="39A0BC7A" w:rsidR="006C7190" w:rsidRPr="006D6DC2" w:rsidRDefault="006D6DC2" w:rsidP="006C7190">
      <w:pPr>
        <w:pStyle w:val="BulletIndent"/>
      </w:pPr>
      <w:r>
        <w:lastRenderedPageBreak/>
        <w:t>Belief that</w:t>
      </w:r>
      <w:r w:rsidR="00BA49CA" w:rsidRPr="006D6DC2">
        <w:t xml:space="preserve"> inflation will be controlle</w:t>
      </w:r>
      <w:r w:rsidRPr="006D6DC2">
        <w:t xml:space="preserve">d </w:t>
      </w:r>
      <w:r w:rsidR="003D3E48" w:rsidRPr="003061A8">
        <w:t>in one to</w:t>
      </w:r>
      <w:r w:rsidRPr="003061A8">
        <w:t xml:space="preserve"> </w:t>
      </w:r>
      <w:r w:rsidR="00BA49CA" w:rsidRPr="003061A8">
        <w:t>two years is highest among</w:t>
      </w:r>
      <w:r w:rsidR="00BA49CA" w:rsidRPr="006D6DC2">
        <w:t xml:space="preserve"> those with household incomes of $150,000 or more (</w:t>
      </w:r>
      <w:r w:rsidRPr="006D6DC2">
        <w:t>44</w:t>
      </w:r>
      <w:r w:rsidR="00BA49CA" w:rsidRPr="006D6DC2">
        <w:t>%); those with household incomes of under $40,000 are the most likely to think inflation will never be controlled (1</w:t>
      </w:r>
      <w:r w:rsidRPr="006D6DC2">
        <w:t>4%</w:t>
      </w:r>
      <w:r w:rsidR="00BA49CA" w:rsidRPr="006D6DC2">
        <w:t>)</w:t>
      </w:r>
      <w:r w:rsidRPr="006D6DC2">
        <w:t xml:space="preserve"> or to not know (26%)</w:t>
      </w:r>
      <w:r w:rsidR="00BA49CA" w:rsidRPr="006D6DC2">
        <w:t>.</w:t>
      </w:r>
      <w:r w:rsidR="0054237D" w:rsidRPr="006D6DC2">
        <w:t xml:space="preserve"> </w:t>
      </w:r>
    </w:p>
    <w:p w14:paraId="175C247A" w14:textId="2E62B5DB" w:rsidR="0054237D" w:rsidRPr="004A0A70" w:rsidRDefault="00342DA6" w:rsidP="006C7190">
      <w:pPr>
        <w:pStyle w:val="BulletIndent"/>
      </w:pPr>
      <w:r w:rsidRPr="00253921">
        <w:t>Th</w:t>
      </w:r>
      <w:r w:rsidR="005E1B29" w:rsidRPr="00253921">
        <w:t xml:space="preserve">inking </w:t>
      </w:r>
      <w:r w:rsidR="00AE24F1" w:rsidRPr="00253921">
        <w:t xml:space="preserve">inflation will </w:t>
      </w:r>
      <w:r w:rsidR="00253921" w:rsidRPr="00253921">
        <w:t>never be</w:t>
      </w:r>
      <w:r w:rsidR="00AE24F1" w:rsidRPr="00253921">
        <w:t xml:space="preserve"> control</w:t>
      </w:r>
      <w:r w:rsidR="00253921" w:rsidRPr="00253921">
        <w:t xml:space="preserve">led </w:t>
      </w:r>
      <w:r w:rsidR="00AE24F1" w:rsidRPr="00253921">
        <w:t xml:space="preserve">is highest among those with </w:t>
      </w:r>
      <w:r w:rsidR="00253921" w:rsidRPr="00253921">
        <w:t xml:space="preserve">high school or less education (14%); </w:t>
      </w:r>
      <w:r w:rsidR="00253921" w:rsidRPr="004A0A70">
        <w:t>these are also the most likely not to know</w:t>
      </w:r>
      <w:r w:rsidR="00AE24F1" w:rsidRPr="004A0A70">
        <w:t xml:space="preserve"> (</w:t>
      </w:r>
      <w:r w:rsidR="00253921" w:rsidRPr="004A0A70">
        <w:t>23</w:t>
      </w:r>
      <w:r w:rsidR="00AE24F1" w:rsidRPr="004A0A70">
        <w:t>%).</w:t>
      </w:r>
    </w:p>
    <w:p w14:paraId="6F1E564D" w14:textId="73B2E83B" w:rsidR="006C7190" w:rsidRPr="004A0A70" w:rsidRDefault="00020284" w:rsidP="006C7190">
      <w:pPr>
        <w:pStyle w:val="BulletIndent"/>
      </w:pPr>
      <w:r w:rsidRPr="004A0A70">
        <w:t>Canadians wi</w:t>
      </w:r>
      <w:r w:rsidR="000F2781" w:rsidRPr="004A0A70">
        <w:t>t</w:t>
      </w:r>
      <w:r w:rsidRPr="004A0A70">
        <w:t xml:space="preserve">h good personal financial situations or who think the Canadian </w:t>
      </w:r>
      <w:r w:rsidR="000F2781" w:rsidRPr="004A0A70">
        <w:t>economy</w:t>
      </w:r>
      <w:r w:rsidRPr="004A0A70">
        <w:t xml:space="preserve"> is good remain more optimistic about the ti</w:t>
      </w:r>
      <w:r w:rsidR="000F2781" w:rsidRPr="004A0A70">
        <w:t>m</w:t>
      </w:r>
      <w:r w:rsidRPr="004A0A70">
        <w:t xml:space="preserve">eline for </w:t>
      </w:r>
      <w:r w:rsidR="000F2781" w:rsidRPr="004A0A70">
        <w:t xml:space="preserve">inflation getting under control. Those whose personal financial </w:t>
      </w:r>
      <w:r w:rsidR="004A0A70" w:rsidRPr="004A0A70">
        <w:t>situation</w:t>
      </w:r>
      <w:r w:rsidR="000F2781" w:rsidRPr="004A0A70">
        <w:t xml:space="preserve"> is poor </w:t>
      </w:r>
      <w:r w:rsidR="004A0A70" w:rsidRPr="004A0A70">
        <w:t>are the most likely to think this will take more than two years (28%) or that inflation will never be controlled (15%)</w:t>
      </w:r>
      <w:r w:rsidR="00E80136" w:rsidRPr="004A0A70">
        <w:t>.</w:t>
      </w:r>
    </w:p>
    <w:p w14:paraId="7B0EFD2A" w14:textId="2BD3BBC6" w:rsidR="0036602E" w:rsidRPr="00764E3D" w:rsidRDefault="0036602E" w:rsidP="00D316A9">
      <w:pPr>
        <w:pStyle w:val="Heading3"/>
      </w:pPr>
      <w:r w:rsidRPr="00764E3D">
        <w:rPr>
          <w:lang w:val="en-CA"/>
        </w:rPr>
        <w:t xml:space="preserve">If government </w:t>
      </w:r>
      <w:r w:rsidR="006D1E20">
        <w:rPr>
          <w:lang w:val="en-CA"/>
        </w:rPr>
        <w:t>policie</w:t>
      </w:r>
      <w:r w:rsidRPr="00764E3D">
        <w:rPr>
          <w:lang w:val="en-CA"/>
        </w:rPr>
        <w:t xml:space="preserve">s </w:t>
      </w:r>
      <w:r w:rsidR="003E6494">
        <w:rPr>
          <w:lang w:val="en-CA"/>
        </w:rPr>
        <w:t>cause</w:t>
      </w:r>
      <w:r w:rsidRPr="00764E3D">
        <w:rPr>
          <w:lang w:val="en-CA"/>
        </w:rPr>
        <w:t xml:space="preserve"> </w:t>
      </w:r>
      <w:r w:rsidR="00764E3D" w:rsidRPr="00764E3D">
        <w:rPr>
          <w:lang w:val="en-CA"/>
        </w:rPr>
        <w:t>inflation</w:t>
      </w:r>
    </w:p>
    <w:p w14:paraId="7B6B4DAE" w14:textId="6518D753" w:rsidR="0050696D" w:rsidRPr="0050696D" w:rsidRDefault="0050696D" w:rsidP="0050696D">
      <w:pPr>
        <w:pStyle w:val="Headline"/>
        <w:rPr>
          <w:lang w:val="en-US"/>
        </w:rPr>
      </w:pPr>
      <w:r w:rsidRPr="0050696D">
        <w:t>Canadians are more likely to think the inflation rate is caused by global factors than by federal government policies, but one-quarter think both play a part.</w:t>
      </w:r>
    </w:p>
    <w:p w14:paraId="68A41C69" w14:textId="773A60E6" w:rsidR="00AA2E93" w:rsidRPr="008D36FD" w:rsidRDefault="008B4193" w:rsidP="00D316A9">
      <w:pPr>
        <w:pStyle w:val="Para"/>
        <w:keepNext/>
        <w:keepLines/>
        <w:rPr>
          <w:lang w:val="en-US"/>
        </w:rPr>
      </w:pPr>
      <w:r w:rsidRPr="008D36FD">
        <w:rPr>
          <w:lang w:val="en-US"/>
        </w:rPr>
        <w:t xml:space="preserve">A </w:t>
      </w:r>
      <w:r w:rsidR="002E1515" w:rsidRPr="008D36FD">
        <w:rPr>
          <w:lang w:val="en-US"/>
        </w:rPr>
        <w:t>plurality</w:t>
      </w:r>
      <w:r w:rsidRPr="008D36FD">
        <w:rPr>
          <w:lang w:val="en-US"/>
        </w:rPr>
        <w:t xml:space="preserve"> of </w:t>
      </w:r>
      <w:r w:rsidR="00190296" w:rsidRPr="008D36FD">
        <w:rPr>
          <w:lang w:val="en-US"/>
        </w:rPr>
        <w:t xml:space="preserve">Canadians </w:t>
      </w:r>
      <w:r w:rsidR="002E1515" w:rsidRPr="008D36FD">
        <w:rPr>
          <w:lang w:val="en-US"/>
        </w:rPr>
        <w:t xml:space="preserve">(38%) </w:t>
      </w:r>
      <w:r w:rsidR="00484102" w:rsidRPr="008D36FD">
        <w:rPr>
          <w:lang w:val="en-US"/>
        </w:rPr>
        <w:t>understands</w:t>
      </w:r>
      <w:r w:rsidRPr="008D36FD">
        <w:rPr>
          <w:lang w:val="en-US"/>
        </w:rPr>
        <w:t xml:space="preserve"> to some degree that</w:t>
      </w:r>
      <w:r w:rsidR="00190296" w:rsidRPr="008D36FD">
        <w:rPr>
          <w:lang w:val="en-US"/>
        </w:rPr>
        <w:t xml:space="preserve"> </w:t>
      </w:r>
      <w:r w:rsidR="002E1515" w:rsidRPr="008D36FD">
        <w:rPr>
          <w:lang w:val="en-US"/>
        </w:rPr>
        <w:t xml:space="preserve">the inflation rate is caused by global </w:t>
      </w:r>
      <w:r w:rsidR="00AA2E93" w:rsidRPr="008D36FD">
        <w:rPr>
          <w:lang w:val="en-US"/>
        </w:rPr>
        <w:t>factors</w:t>
      </w:r>
      <w:r w:rsidR="00B906D7" w:rsidRPr="008D36FD">
        <w:rPr>
          <w:lang w:val="en-US"/>
        </w:rPr>
        <w:t>; just over two in ten</w:t>
      </w:r>
      <w:r w:rsidR="008D36FD" w:rsidRPr="008D36FD">
        <w:rPr>
          <w:lang w:val="en-US"/>
        </w:rPr>
        <w:t xml:space="preserve"> (22%)</w:t>
      </w:r>
      <w:r w:rsidR="00B906D7" w:rsidRPr="008D36FD">
        <w:rPr>
          <w:lang w:val="en-US"/>
        </w:rPr>
        <w:t xml:space="preserve"> think </w:t>
      </w:r>
      <w:r w:rsidR="008D36FD" w:rsidRPr="008D36FD">
        <w:rPr>
          <w:lang w:val="en-US"/>
        </w:rPr>
        <w:t>inflation</w:t>
      </w:r>
      <w:r w:rsidR="00B906D7" w:rsidRPr="008D36FD">
        <w:rPr>
          <w:lang w:val="en-US"/>
        </w:rPr>
        <w:t xml:space="preserve"> is caused by policies of the federal government</w:t>
      </w:r>
      <w:r w:rsidR="008D36FD" w:rsidRPr="008D36FD">
        <w:rPr>
          <w:lang w:val="en-US"/>
        </w:rPr>
        <w:t xml:space="preserve">. </w:t>
      </w:r>
      <w:r w:rsidR="00845CE3" w:rsidRPr="008D36FD">
        <w:rPr>
          <w:lang w:val="en-US"/>
        </w:rPr>
        <w:t>O</w:t>
      </w:r>
      <w:r w:rsidR="00AA2E93" w:rsidRPr="008D36FD">
        <w:rPr>
          <w:lang w:val="en-US"/>
        </w:rPr>
        <w:t xml:space="preserve">ne-quarter </w:t>
      </w:r>
      <w:r w:rsidR="008D36FD" w:rsidRPr="008D36FD">
        <w:rPr>
          <w:lang w:val="en-US"/>
        </w:rPr>
        <w:t xml:space="preserve">(25%) </w:t>
      </w:r>
      <w:r w:rsidR="00AA2E93" w:rsidRPr="008D36FD">
        <w:rPr>
          <w:lang w:val="en-US"/>
        </w:rPr>
        <w:t>think both global factors and the pol</w:t>
      </w:r>
      <w:r w:rsidR="00845CE3" w:rsidRPr="008D36FD">
        <w:rPr>
          <w:lang w:val="en-US"/>
        </w:rPr>
        <w:t xml:space="preserve">icies of the federal government play a role. </w:t>
      </w:r>
      <w:r w:rsidR="00CD070C">
        <w:rPr>
          <w:lang w:val="en-US"/>
        </w:rPr>
        <w:t>A</w:t>
      </w:r>
      <w:r w:rsidR="004F796E">
        <w:rPr>
          <w:lang w:val="en-US"/>
        </w:rPr>
        <w:t>nother</w:t>
      </w:r>
      <w:r w:rsidR="00CD070C">
        <w:rPr>
          <w:lang w:val="en-US"/>
        </w:rPr>
        <w:t xml:space="preserve"> one in six </w:t>
      </w:r>
      <w:r w:rsidR="008F7C91">
        <w:rPr>
          <w:lang w:val="en-US"/>
        </w:rPr>
        <w:t xml:space="preserve">(15%) </w:t>
      </w:r>
      <w:r w:rsidR="004F796E">
        <w:rPr>
          <w:lang w:val="en-US"/>
        </w:rPr>
        <w:t>have no o</w:t>
      </w:r>
      <w:r w:rsidR="00CD070C">
        <w:rPr>
          <w:lang w:val="en-US"/>
        </w:rPr>
        <w:t>pinion.</w:t>
      </w:r>
    </w:p>
    <w:p w14:paraId="08FB1858" w14:textId="0C8D898F" w:rsidR="0036602E" w:rsidRPr="00282963" w:rsidRDefault="006F0C0B" w:rsidP="0034087F">
      <w:pPr>
        <w:pStyle w:val="ExhibitTitle"/>
        <w:keepLines/>
        <w:spacing w:before="240"/>
      </w:pPr>
      <w:r w:rsidRPr="00282963">
        <w:rPr>
          <w:lang w:val="en-CA"/>
        </w:rPr>
        <w:t xml:space="preserve">If government </w:t>
      </w:r>
      <w:r w:rsidR="00722CAB">
        <w:rPr>
          <w:lang w:val="en-CA"/>
        </w:rPr>
        <w:t>policie</w:t>
      </w:r>
      <w:r w:rsidRPr="00282963">
        <w:rPr>
          <w:lang w:val="en-CA"/>
        </w:rPr>
        <w:t xml:space="preserve">s </w:t>
      </w:r>
      <w:r w:rsidR="003E6494">
        <w:rPr>
          <w:lang w:val="en-CA"/>
        </w:rPr>
        <w:t>cause</w:t>
      </w:r>
      <w:r w:rsidRPr="00282963">
        <w:rPr>
          <w:lang w:val="en-CA"/>
        </w:rPr>
        <w:t xml:space="preserve"> </w:t>
      </w:r>
      <w:r w:rsidR="00282963" w:rsidRPr="00282963">
        <w:rPr>
          <w:lang w:val="en-CA"/>
        </w:rPr>
        <w:t>inflation</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5"/>
        <w:gridCol w:w="1890"/>
        <w:gridCol w:w="1890"/>
      </w:tblGrid>
      <w:tr w:rsidR="00282963" w:rsidRPr="00282963" w14:paraId="23DE1963" w14:textId="70454978" w:rsidTr="005568CB">
        <w:trPr>
          <w:trHeight w:val="617"/>
          <w:jc w:val="center"/>
        </w:trPr>
        <w:tc>
          <w:tcPr>
            <w:tcW w:w="8105" w:type="dxa"/>
            <w:gridSpan w:val="2"/>
            <w:shd w:val="clear" w:color="auto" w:fill="auto"/>
            <w:noWrap/>
            <w:vAlign w:val="center"/>
            <w:hideMark/>
          </w:tcPr>
          <w:p w14:paraId="6B24EDB0" w14:textId="098C0C87" w:rsidR="00282963" w:rsidRPr="00282963" w:rsidRDefault="00282963" w:rsidP="00282963">
            <w:pPr>
              <w:keepNext/>
              <w:keepLines/>
              <w:autoSpaceDE/>
              <w:autoSpaceDN/>
              <w:adjustRightInd/>
              <w:spacing w:after="0"/>
              <w:ind w:left="510" w:hanging="510"/>
              <w:rPr>
                <w:rFonts w:ascii="Calibri" w:hAnsi="Calibri" w:cs="Calibri"/>
                <w:b/>
                <w:bCs/>
                <w:sz w:val="22"/>
                <w:szCs w:val="22"/>
              </w:rPr>
            </w:pPr>
            <w:r w:rsidRPr="00282963">
              <w:rPr>
                <w:rFonts w:ascii="Calibri" w:hAnsi="Calibri" w:cstheme="minorHAnsi"/>
                <w:b/>
                <w:bCs/>
                <w:i/>
                <w:sz w:val="22"/>
                <w:szCs w:val="22"/>
              </w:rPr>
              <w:t>Q9</w:t>
            </w:r>
            <w:r w:rsidRPr="00282963">
              <w:rPr>
                <w:rFonts w:ascii="Calibri" w:hAnsi="Calibri" w:cstheme="minorHAnsi"/>
                <w:b/>
                <w:bCs/>
                <w:i/>
                <w:sz w:val="22"/>
                <w:szCs w:val="22"/>
              </w:rPr>
              <w:tab/>
            </w:r>
            <w:r w:rsidRPr="00282963">
              <w:rPr>
                <w:rFonts w:ascii="Calibri" w:hAnsi="Calibri" w:cstheme="minorHAnsi"/>
                <w:b/>
                <w:bCs/>
                <w:i/>
                <w:iCs/>
                <w:sz w:val="22"/>
                <w:szCs w:val="22"/>
              </w:rPr>
              <w:t>Here are two statements about inflation in Canada. Which is closer to your own view?</w:t>
            </w:r>
          </w:p>
        </w:tc>
        <w:tc>
          <w:tcPr>
            <w:tcW w:w="1890" w:type="dxa"/>
            <w:vAlign w:val="center"/>
          </w:tcPr>
          <w:p w14:paraId="2D207482" w14:textId="2ACE2FF3" w:rsidR="00282963" w:rsidRPr="00282963" w:rsidRDefault="001F54B4" w:rsidP="001F54B4">
            <w:pPr>
              <w:keepNext/>
              <w:keepLines/>
              <w:autoSpaceDE/>
              <w:autoSpaceDN/>
              <w:adjustRightInd/>
              <w:spacing w:after="0"/>
              <w:jc w:val="center"/>
              <w:rPr>
                <w:rFonts w:ascii="Calibri" w:hAnsi="Calibri" w:cs="Calibri"/>
                <w:b/>
                <w:bCs/>
                <w:sz w:val="22"/>
                <w:szCs w:val="22"/>
              </w:rPr>
            </w:pPr>
            <w:r>
              <w:rPr>
                <w:rFonts w:ascii="Calibri" w:hAnsi="Calibri" w:cs="Calibri"/>
                <w:b/>
                <w:bCs/>
                <w:sz w:val="22"/>
                <w:szCs w:val="22"/>
              </w:rPr>
              <w:t>Winter 2022</w:t>
            </w:r>
            <w:r w:rsidR="00282963" w:rsidRPr="00282963">
              <w:rPr>
                <w:rFonts w:ascii="Calibri" w:hAnsi="Calibri" w:cs="Calibri"/>
                <w:b/>
                <w:bCs/>
                <w:sz w:val="22"/>
                <w:szCs w:val="22"/>
              </w:rPr>
              <w:br/>
              <w:t>(n=</w:t>
            </w:r>
            <w:r w:rsidR="005568CB">
              <w:rPr>
                <w:rFonts w:ascii="Calibri" w:hAnsi="Calibri" w:cs="Calibri"/>
                <w:b/>
                <w:bCs/>
                <w:sz w:val="22"/>
                <w:szCs w:val="22"/>
              </w:rPr>
              <w:t>2,106</w:t>
            </w:r>
            <w:r w:rsidR="00282963" w:rsidRPr="00282963">
              <w:rPr>
                <w:rFonts w:ascii="Calibri" w:hAnsi="Calibri" w:cs="Calibri"/>
                <w:b/>
                <w:bCs/>
                <w:sz w:val="22"/>
                <w:szCs w:val="22"/>
              </w:rPr>
              <w:t>)</w:t>
            </w:r>
          </w:p>
        </w:tc>
      </w:tr>
      <w:tr w:rsidR="00AA5326" w:rsidRPr="00282963" w14:paraId="195DDFAE" w14:textId="77777777" w:rsidTr="005568CB">
        <w:trPr>
          <w:trHeight w:val="410"/>
          <w:jc w:val="center"/>
        </w:trPr>
        <w:tc>
          <w:tcPr>
            <w:tcW w:w="6215" w:type="dxa"/>
            <w:vMerge w:val="restart"/>
            <w:shd w:val="clear" w:color="auto" w:fill="auto"/>
            <w:noWrap/>
            <w:vAlign w:val="center"/>
          </w:tcPr>
          <w:p w14:paraId="5B9D7D1C" w14:textId="5851451A" w:rsidR="00AA5326" w:rsidRPr="00B31E60" w:rsidRDefault="001F54B4" w:rsidP="00282963">
            <w:pPr>
              <w:keepNext/>
              <w:keepLines/>
              <w:spacing w:after="0"/>
              <w:rPr>
                <w:rFonts w:ascii="Calibri" w:hAnsi="Calibri" w:cs="Calibri"/>
                <w:sz w:val="22"/>
                <w:szCs w:val="22"/>
              </w:rPr>
            </w:pPr>
            <w:r w:rsidRPr="001F54B4">
              <w:rPr>
                <w:rFonts w:ascii="Calibri" w:hAnsi="Calibri" w:cs="Calibri"/>
                <w:sz w:val="22"/>
                <w:szCs w:val="22"/>
              </w:rPr>
              <w:t>The inflation rate is caused by the policies of the federal government</w:t>
            </w:r>
          </w:p>
        </w:tc>
        <w:tc>
          <w:tcPr>
            <w:tcW w:w="1890" w:type="dxa"/>
            <w:shd w:val="clear" w:color="auto" w:fill="auto"/>
            <w:noWrap/>
            <w:vAlign w:val="center"/>
          </w:tcPr>
          <w:p w14:paraId="43D587E5" w14:textId="216D8664" w:rsidR="00AA5326" w:rsidRPr="004C7BFD" w:rsidRDefault="00AA5326" w:rsidP="00282963">
            <w:pPr>
              <w:keepNext/>
              <w:keepLines/>
              <w:autoSpaceDE/>
              <w:autoSpaceDN/>
              <w:adjustRightInd/>
              <w:spacing w:after="0"/>
              <w:jc w:val="center"/>
              <w:rPr>
                <w:rFonts w:ascii="Calibri" w:hAnsi="Calibri" w:cs="Calibri"/>
                <w:i/>
                <w:iCs/>
                <w:sz w:val="22"/>
                <w:szCs w:val="22"/>
              </w:rPr>
            </w:pPr>
            <w:r w:rsidRPr="004C7BFD">
              <w:rPr>
                <w:rFonts w:ascii="Calibri" w:hAnsi="Calibri" w:cs="Calibri"/>
                <w:i/>
                <w:iCs/>
                <w:sz w:val="22"/>
                <w:szCs w:val="22"/>
              </w:rPr>
              <w:t>Net:</w:t>
            </w:r>
          </w:p>
        </w:tc>
        <w:tc>
          <w:tcPr>
            <w:tcW w:w="1890" w:type="dxa"/>
            <w:vAlign w:val="center"/>
          </w:tcPr>
          <w:p w14:paraId="71CB252B" w14:textId="460933AA" w:rsidR="00AA5326" w:rsidRPr="00083FFD" w:rsidRDefault="00083FFD" w:rsidP="00282963">
            <w:pPr>
              <w:keepNext/>
              <w:keepLines/>
              <w:autoSpaceDE/>
              <w:autoSpaceDN/>
              <w:adjustRightInd/>
              <w:spacing w:after="0"/>
              <w:jc w:val="center"/>
              <w:rPr>
                <w:rFonts w:ascii="Calibri" w:hAnsi="Calibri" w:cs="Calibri"/>
                <w:i/>
                <w:iCs/>
                <w:sz w:val="22"/>
                <w:szCs w:val="22"/>
              </w:rPr>
            </w:pPr>
            <w:r w:rsidRPr="00083FFD">
              <w:rPr>
                <w:rFonts w:ascii="Calibri" w:hAnsi="Calibri" w:cs="Calibri"/>
                <w:i/>
                <w:iCs/>
                <w:sz w:val="22"/>
                <w:szCs w:val="22"/>
              </w:rPr>
              <w:t>22</w:t>
            </w:r>
            <w:r w:rsidR="004C7BFD" w:rsidRPr="00083FFD">
              <w:rPr>
                <w:rFonts w:ascii="Calibri" w:hAnsi="Calibri" w:cs="Calibri"/>
                <w:i/>
                <w:iCs/>
                <w:sz w:val="22"/>
                <w:szCs w:val="22"/>
              </w:rPr>
              <w:t>%</w:t>
            </w:r>
          </w:p>
        </w:tc>
      </w:tr>
      <w:tr w:rsidR="00AA5326" w:rsidRPr="00282963" w14:paraId="78D12A89" w14:textId="25F62839" w:rsidTr="005568CB">
        <w:trPr>
          <w:trHeight w:val="410"/>
          <w:jc w:val="center"/>
        </w:trPr>
        <w:tc>
          <w:tcPr>
            <w:tcW w:w="6215" w:type="dxa"/>
            <w:vMerge/>
            <w:shd w:val="clear" w:color="auto" w:fill="auto"/>
            <w:noWrap/>
            <w:vAlign w:val="center"/>
          </w:tcPr>
          <w:p w14:paraId="70FA4C9B" w14:textId="71A7493C" w:rsidR="00AA5326" w:rsidRPr="00282963" w:rsidRDefault="00AA5326" w:rsidP="00282963">
            <w:pPr>
              <w:keepNext/>
              <w:keepLines/>
              <w:autoSpaceDE/>
              <w:autoSpaceDN/>
              <w:adjustRightInd/>
              <w:spacing w:after="0"/>
              <w:rPr>
                <w:rFonts w:ascii="Calibri" w:hAnsi="Calibri" w:cs="Calibri"/>
                <w:sz w:val="22"/>
                <w:szCs w:val="22"/>
              </w:rPr>
            </w:pPr>
          </w:p>
        </w:tc>
        <w:tc>
          <w:tcPr>
            <w:tcW w:w="1890" w:type="dxa"/>
            <w:shd w:val="clear" w:color="auto" w:fill="auto"/>
            <w:noWrap/>
            <w:vAlign w:val="center"/>
          </w:tcPr>
          <w:p w14:paraId="4D59CBA5" w14:textId="01D7128E" w:rsidR="00AA5326" w:rsidRPr="00282963" w:rsidRDefault="00AA5326" w:rsidP="00282963">
            <w:pPr>
              <w:keepNext/>
              <w:keepLines/>
              <w:autoSpaceDE/>
              <w:autoSpaceDN/>
              <w:adjustRightInd/>
              <w:spacing w:after="0"/>
              <w:jc w:val="center"/>
              <w:rPr>
                <w:rFonts w:ascii="Calibri" w:hAnsi="Calibri" w:cs="Calibri"/>
                <w:sz w:val="22"/>
                <w:szCs w:val="22"/>
              </w:rPr>
            </w:pPr>
            <w:r>
              <w:rPr>
                <w:rFonts w:ascii="Calibri" w:hAnsi="Calibri" w:cs="Calibri"/>
                <w:sz w:val="22"/>
                <w:szCs w:val="22"/>
              </w:rPr>
              <w:t>Strongly</w:t>
            </w:r>
          </w:p>
        </w:tc>
        <w:tc>
          <w:tcPr>
            <w:tcW w:w="1890" w:type="dxa"/>
            <w:vAlign w:val="center"/>
          </w:tcPr>
          <w:p w14:paraId="6F71E0EE" w14:textId="565BC947" w:rsidR="00AA5326" w:rsidRPr="00083FFD" w:rsidRDefault="00083FFD" w:rsidP="00282963">
            <w:pPr>
              <w:keepNext/>
              <w:keepLines/>
              <w:autoSpaceDE/>
              <w:autoSpaceDN/>
              <w:adjustRightInd/>
              <w:spacing w:after="0"/>
              <w:jc w:val="center"/>
              <w:rPr>
                <w:rFonts w:ascii="Calibri" w:hAnsi="Calibri" w:cs="Calibri"/>
                <w:sz w:val="22"/>
                <w:szCs w:val="22"/>
              </w:rPr>
            </w:pPr>
            <w:r w:rsidRPr="00083FFD">
              <w:rPr>
                <w:rFonts w:ascii="Calibri" w:hAnsi="Calibri" w:cs="Calibri"/>
                <w:sz w:val="22"/>
                <w:szCs w:val="22"/>
              </w:rPr>
              <w:t>11</w:t>
            </w:r>
            <w:r w:rsidR="00AA5326" w:rsidRPr="00083FFD">
              <w:rPr>
                <w:rFonts w:ascii="Calibri" w:hAnsi="Calibri" w:cs="Calibri"/>
                <w:sz w:val="22"/>
                <w:szCs w:val="22"/>
              </w:rPr>
              <w:t>%</w:t>
            </w:r>
          </w:p>
        </w:tc>
      </w:tr>
      <w:tr w:rsidR="00AA5326" w:rsidRPr="00282963" w14:paraId="639E93AD" w14:textId="0C668ADB" w:rsidTr="005568CB">
        <w:trPr>
          <w:trHeight w:val="410"/>
          <w:jc w:val="center"/>
        </w:trPr>
        <w:tc>
          <w:tcPr>
            <w:tcW w:w="6215" w:type="dxa"/>
            <w:vMerge/>
            <w:shd w:val="clear" w:color="auto" w:fill="auto"/>
            <w:noWrap/>
            <w:vAlign w:val="center"/>
          </w:tcPr>
          <w:p w14:paraId="1A9565FA" w14:textId="7827C8F5" w:rsidR="00AA5326" w:rsidRPr="00282963" w:rsidRDefault="00AA5326" w:rsidP="00282963">
            <w:pPr>
              <w:keepNext/>
              <w:keepLines/>
              <w:autoSpaceDE/>
              <w:autoSpaceDN/>
              <w:adjustRightInd/>
              <w:spacing w:after="0"/>
              <w:rPr>
                <w:rFonts w:ascii="Calibri" w:hAnsi="Calibri" w:cs="Calibri"/>
                <w:sz w:val="22"/>
                <w:szCs w:val="22"/>
              </w:rPr>
            </w:pPr>
          </w:p>
        </w:tc>
        <w:tc>
          <w:tcPr>
            <w:tcW w:w="1890" w:type="dxa"/>
            <w:shd w:val="clear" w:color="auto" w:fill="auto"/>
            <w:noWrap/>
            <w:vAlign w:val="center"/>
          </w:tcPr>
          <w:p w14:paraId="7075D54D" w14:textId="520F8ED9" w:rsidR="00AA5326" w:rsidRPr="00282963" w:rsidRDefault="00AA5326" w:rsidP="00282963">
            <w:pPr>
              <w:keepNext/>
              <w:keepLines/>
              <w:autoSpaceDE/>
              <w:autoSpaceDN/>
              <w:adjustRightInd/>
              <w:spacing w:after="0"/>
              <w:jc w:val="center"/>
              <w:rPr>
                <w:rFonts w:ascii="Calibri" w:hAnsi="Calibri" w:cs="Calibri"/>
                <w:sz w:val="22"/>
                <w:szCs w:val="22"/>
              </w:rPr>
            </w:pPr>
            <w:r>
              <w:rPr>
                <w:rFonts w:ascii="Calibri" w:hAnsi="Calibri" w:cs="Calibri"/>
                <w:sz w:val="22"/>
                <w:szCs w:val="22"/>
              </w:rPr>
              <w:t>Somewhat</w:t>
            </w:r>
          </w:p>
        </w:tc>
        <w:tc>
          <w:tcPr>
            <w:tcW w:w="1890" w:type="dxa"/>
            <w:vAlign w:val="center"/>
          </w:tcPr>
          <w:p w14:paraId="54E9A490" w14:textId="5EB8CF52" w:rsidR="00AA5326" w:rsidRPr="00083FFD" w:rsidRDefault="00083FFD" w:rsidP="00282963">
            <w:pPr>
              <w:keepNext/>
              <w:keepLines/>
              <w:autoSpaceDE/>
              <w:autoSpaceDN/>
              <w:adjustRightInd/>
              <w:spacing w:after="0"/>
              <w:jc w:val="center"/>
              <w:rPr>
                <w:rFonts w:ascii="Calibri" w:hAnsi="Calibri" w:cs="Calibri"/>
                <w:sz w:val="22"/>
                <w:szCs w:val="22"/>
              </w:rPr>
            </w:pPr>
            <w:r w:rsidRPr="00083FFD">
              <w:rPr>
                <w:rFonts w:ascii="Calibri" w:hAnsi="Calibri" w:cs="Calibri"/>
                <w:sz w:val="22"/>
                <w:szCs w:val="22"/>
              </w:rPr>
              <w:t>11</w:t>
            </w:r>
            <w:r w:rsidR="00AA5326" w:rsidRPr="00083FFD">
              <w:rPr>
                <w:rFonts w:ascii="Calibri" w:hAnsi="Calibri" w:cs="Calibri"/>
                <w:sz w:val="22"/>
                <w:szCs w:val="22"/>
              </w:rPr>
              <w:t>%</w:t>
            </w:r>
          </w:p>
        </w:tc>
      </w:tr>
      <w:tr w:rsidR="005568CB" w:rsidRPr="00282963" w14:paraId="483967D8" w14:textId="77777777" w:rsidTr="00434825">
        <w:trPr>
          <w:trHeight w:val="455"/>
          <w:jc w:val="center"/>
        </w:trPr>
        <w:tc>
          <w:tcPr>
            <w:tcW w:w="8105" w:type="dxa"/>
            <w:gridSpan w:val="2"/>
            <w:shd w:val="clear" w:color="auto" w:fill="auto"/>
            <w:noWrap/>
            <w:vAlign w:val="center"/>
          </w:tcPr>
          <w:p w14:paraId="5C373D64" w14:textId="400ABD4D" w:rsidR="005568CB" w:rsidRPr="00F2523B" w:rsidRDefault="005568CB" w:rsidP="00F2523B">
            <w:pPr>
              <w:autoSpaceDE/>
              <w:autoSpaceDN/>
              <w:adjustRightInd/>
              <w:spacing w:after="0"/>
              <w:ind w:right="345"/>
              <w:jc w:val="right"/>
              <w:rPr>
                <w:rFonts w:ascii="Calibri" w:hAnsi="Calibri" w:cs="Calibri"/>
                <w:sz w:val="22"/>
                <w:szCs w:val="22"/>
              </w:rPr>
            </w:pPr>
            <w:r w:rsidRPr="00F2523B">
              <w:rPr>
                <w:rFonts w:ascii="Calibri" w:hAnsi="Calibri" w:cs="Calibri"/>
                <w:sz w:val="22"/>
                <w:szCs w:val="22"/>
              </w:rPr>
              <w:t>Both equally</w:t>
            </w:r>
          </w:p>
        </w:tc>
        <w:tc>
          <w:tcPr>
            <w:tcW w:w="1890" w:type="dxa"/>
            <w:vAlign w:val="center"/>
          </w:tcPr>
          <w:p w14:paraId="4E3AFE44" w14:textId="4239D770" w:rsidR="005568CB" w:rsidRPr="001714FB" w:rsidRDefault="005568CB" w:rsidP="004C7BFD">
            <w:pPr>
              <w:autoSpaceDE/>
              <w:autoSpaceDN/>
              <w:adjustRightInd/>
              <w:spacing w:after="0"/>
              <w:jc w:val="center"/>
              <w:rPr>
                <w:rFonts w:ascii="Calibri" w:hAnsi="Calibri" w:cs="Calibri"/>
                <w:sz w:val="22"/>
                <w:szCs w:val="22"/>
              </w:rPr>
            </w:pPr>
            <w:r w:rsidRPr="001714FB">
              <w:rPr>
                <w:rFonts w:ascii="Calibri" w:hAnsi="Calibri" w:cs="Calibri"/>
                <w:sz w:val="22"/>
                <w:szCs w:val="22"/>
              </w:rPr>
              <w:t>25%</w:t>
            </w:r>
          </w:p>
        </w:tc>
      </w:tr>
      <w:tr w:rsidR="004C7BFD" w:rsidRPr="00282963" w14:paraId="46A54719" w14:textId="77777777" w:rsidTr="005568CB">
        <w:trPr>
          <w:trHeight w:val="455"/>
          <w:jc w:val="center"/>
        </w:trPr>
        <w:tc>
          <w:tcPr>
            <w:tcW w:w="6215" w:type="dxa"/>
            <w:vMerge w:val="restart"/>
            <w:shd w:val="clear" w:color="auto" w:fill="auto"/>
            <w:noWrap/>
            <w:vAlign w:val="center"/>
          </w:tcPr>
          <w:p w14:paraId="15065CAB" w14:textId="5C1D9835" w:rsidR="004C7BFD" w:rsidRPr="00B31E60" w:rsidRDefault="005241F9" w:rsidP="004C7BFD">
            <w:pPr>
              <w:spacing w:after="0"/>
              <w:rPr>
                <w:rFonts w:ascii="Calibri" w:hAnsi="Calibri" w:cs="Calibri"/>
                <w:sz w:val="22"/>
                <w:szCs w:val="22"/>
              </w:rPr>
            </w:pPr>
            <w:r w:rsidRPr="005241F9">
              <w:rPr>
                <w:rFonts w:ascii="Calibri" w:hAnsi="Calibri" w:cs="Calibri"/>
                <w:sz w:val="22"/>
                <w:szCs w:val="22"/>
              </w:rPr>
              <w:t>The</w:t>
            </w:r>
            <w:r w:rsidRPr="00D63347">
              <w:t xml:space="preserve"> </w:t>
            </w:r>
            <w:r w:rsidRPr="005241F9">
              <w:rPr>
                <w:rFonts w:ascii="Calibri" w:hAnsi="Calibri" w:cs="Calibri"/>
                <w:sz w:val="22"/>
                <w:szCs w:val="22"/>
              </w:rPr>
              <w:t>inflation rate is caused by global factors</w:t>
            </w:r>
          </w:p>
        </w:tc>
        <w:tc>
          <w:tcPr>
            <w:tcW w:w="1890" w:type="dxa"/>
            <w:shd w:val="clear" w:color="auto" w:fill="auto"/>
            <w:noWrap/>
            <w:vAlign w:val="center"/>
          </w:tcPr>
          <w:p w14:paraId="301DC3A5" w14:textId="703708AD" w:rsidR="004C7BFD" w:rsidRDefault="004C7BFD" w:rsidP="004C7BFD">
            <w:pPr>
              <w:autoSpaceDE/>
              <w:autoSpaceDN/>
              <w:adjustRightInd/>
              <w:spacing w:after="0"/>
              <w:jc w:val="center"/>
              <w:rPr>
                <w:rFonts w:ascii="Calibri" w:hAnsi="Calibri" w:cs="Calibri"/>
                <w:sz w:val="22"/>
                <w:szCs w:val="22"/>
              </w:rPr>
            </w:pPr>
            <w:r w:rsidRPr="004C7BFD">
              <w:rPr>
                <w:rFonts w:ascii="Calibri" w:hAnsi="Calibri" w:cs="Calibri"/>
                <w:i/>
                <w:iCs/>
                <w:sz w:val="22"/>
                <w:szCs w:val="22"/>
              </w:rPr>
              <w:t>Net:</w:t>
            </w:r>
          </w:p>
        </w:tc>
        <w:tc>
          <w:tcPr>
            <w:tcW w:w="1890" w:type="dxa"/>
            <w:vAlign w:val="center"/>
          </w:tcPr>
          <w:p w14:paraId="00E75B46" w14:textId="05E9A184" w:rsidR="004C7BFD" w:rsidRPr="001F54B4" w:rsidRDefault="00AC31C8" w:rsidP="004C7BFD">
            <w:pPr>
              <w:autoSpaceDE/>
              <w:autoSpaceDN/>
              <w:adjustRightInd/>
              <w:spacing w:after="0"/>
              <w:jc w:val="center"/>
              <w:rPr>
                <w:rFonts w:ascii="Calibri" w:hAnsi="Calibri" w:cs="Calibri"/>
                <w:sz w:val="22"/>
                <w:szCs w:val="22"/>
                <w:highlight w:val="yellow"/>
              </w:rPr>
            </w:pPr>
            <w:r w:rsidRPr="00AC31C8">
              <w:rPr>
                <w:rFonts w:ascii="Calibri" w:hAnsi="Calibri" w:cs="Calibri"/>
                <w:i/>
                <w:iCs/>
                <w:sz w:val="22"/>
                <w:szCs w:val="22"/>
              </w:rPr>
              <w:t>38</w:t>
            </w:r>
            <w:r w:rsidR="004C7BFD" w:rsidRPr="00AC31C8">
              <w:rPr>
                <w:rFonts w:ascii="Calibri" w:hAnsi="Calibri" w:cs="Calibri"/>
                <w:i/>
                <w:iCs/>
                <w:sz w:val="22"/>
                <w:szCs w:val="22"/>
              </w:rPr>
              <w:t>%</w:t>
            </w:r>
          </w:p>
        </w:tc>
      </w:tr>
      <w:tr w:rsidR="00AA5326" w:rsidRPr="00282963" w14:paraId="4B4FFBE0" w14:textId="34D13016" w:rsidTr="005568CB">
        <w:trPr>
          <w:trHeight w:val="455"/>
          <w:jc w:val="center"/>
        </w:trPr>
        <w:tc>
          <w:tcPr>
            <w:tcW w:w="6215" w:type="dxa"/>
            <w:vMerge/>
            <w:shd w:val="clear" w:color="auto" w:fill="auto"/>
            <w:noWrap/>
            <w:vAlign w:val="center"/>
          </w:tcPr>
          <w:p w14:paraId="77BE3397" w14:textId="4BC8B98E" w:rsidR="00AA5326" w:rsidRPr="00282963" w:rsidRDefault="00AA5326" w:rsidP="00282963">
            <w:pPr>
              <w:autoSpaceDE/>
              <w:autoSpaceDN/>
              <w:adjustRightInd/>
              <w:spacing w:after="0"/>
              <w:rPr>
                <w:rFonts w:ascii="Calibri" w:hAnsi="Calibri" w:cs="Calibri"/>
                <w:sz w:val="22"/>
                <w:szCs w:val="22"/>
              </w:rPr>
            </w:pPr>
          </w:p>
        </w:tc>
        <w:tc>
          <w:tcPr>
            <w:tcW w:w="1890" w:type="dxa"/>
            <w:shd w:val="clear" w:color="auto" w:fill="auto"/>
            <w:noWrap/>
            <w:vAlign w:val="center"/>
          </w:tcPr>
          <w:p w14:paraId="56CE2223" w14:textId="6BD5CED9" w:rsidR="00AA5326" w:rsidRPr="00282963" w:rsidRDefault="00AA5326" w:rsidP="00282963">
            <w:pPr>
              <w:autoSpaceDE/>
              <w:autoSpaceDN/>
              <w:adjustRightInd/>
              <w:spacing w:after="0"/>
              <w:jc w:val="center"/>
              <w:rPr>
                <w:rFonts w:ascii="Calibri" w:hAnsi="Calibri" w:cs="Calibri"/>
                <w:sz w:val="22"/>
                <w:szCs w:val="22"/>
              </w:rPr>
            </w:pPr>
            <w:r>
              <w:rPr>
                <w:rFonts w:ascii="Calibri" w:hAnsi="Calibri" w:cs="Calibri"/>
                <w:sz w:val="22"/>
                <w:szCs w:val="22"/>
              </w:rPr>
              <w:t>Somewhat</w:t>
            </w:r>
          </w:p>
        </w:tc>
        <w:tc>
          <w:tcPr>
            <w:tcW w:w="1890" w:type="dxa"/>
            <w:vAlign w:val="center"/>
          </w:tcPr>
          <w:p w14:paraId="582E88DE" w14:textId="35FC2F63" w:rsidR="00AA5326" w:rsidRPr="00083FFD" w:rsidRDefault="00083FFD" w:rsidP="00282963">
            <w:pPr>
              <w:autoSpaceDE/>
              <w:autoSpaceDN/>
              <w:adjustRightInd/>
              <w:spacing w:after="0"/>
              <w:jc w:val="center"/>
              <w:rPr>
                <w:rFonts w:ascii="Calibri" w:hAnsi="Calibri" w:cs="Calibri"/>
                <w:sz w:val="22"/>
                <w:szCs w:val="22"/>
              </w:rPr>
            </w:pPr>
            <w:r w:rsidRPr="00083FFD">
              <w:rPr>
                <w:rFonts w:ascii="Calibri" w:hAnsi="Calibri" w:cs="Calibri"/>
                <w:sz w:val="22"/>
                <w:szCs w:val="22"/>
              </w:rPr>
              <w:t>22</w:t>
            </w:r>
            <w:r w:rsidR="00AA5326" w:rsidRPr="00083FFD">
              <w:rPr>
                <w:rFonts w:ascii="Calibri" w:hAnsi="Calibri" w:cs="Calibri"/>
                <w:sz w:val="22"/>
                <w:szCs w:val="22"/>
              </w:rPr>
              <w:t>%</w:t>
            </w:r>
          </w:p>
        </w:tc>
      </w:tr>
      <w:tr w:rsidR="00AA5326" w:rsidRPr="00282963" w14:paraId="5F1E57BE" w14:textId="34215DAF" w:rsidTr="005568CB">
        <w:trPr>
          <w:trHeight w:val="455"/>
          <w:jc w:val="center"/>
        </w:trPr>
        <w:tc>
          <w:tcPr>
            <w:tcW w:w="6215" w:type="dxa"/>
            <w:vMerge/>
            <w:shd w:val="clear" w:color="auto" w:fill="auto"/>
            <w:noWrap/>
            <w:vAlign w:val="center"/>
          </w:tcPr>
          <w:p w14:paraId="15B7046B" w14:textId="77777777" w:rsidR="00AA5326" w:rsidRPr="00282963" w:rsidRDefault="00AA5326" w:rsidP="00282963">
            <w:pPr>
              <w:autoSpaceDE/>
              <w:autoSpaceDN/>
              <w:adjustRightInd/>
              <w:spacing w:after="0"/>
              <w:rPr>
                <w:rFonts w:ascii="Calibri" w:hAnsi="Calibri" w:cs="Calibri"/>
                <w:sz w:val="22"/>
                <w:szCs w:val="22"/>
              </w:rPr>
            </w:pPr>
          </w:p>
        </w:tc>
        <w:tc>
          <w:tcPr>
            <w:tcW w:w="1890" w:type="dxa"/>
            <w:shd w:val="clear" w:color="auto" w:fill="auto"/>
            <w:noWrap/>
            <w:vAlign w:val="center"/>
          </w:tcPr>
          <w:p w14:paraId="29313080" w14:textId="4C3CA849" w:rsidR="00AA5326" w:rsidRPr="00282963" w:rsidRDefault="00AA5326" w:rsidP="00282963">
            <w:pPr>
              <w:autoSpaceDE/>
              <w:autoSpaceDN/>
              <w:adjustRightInd/>
              <w:spacing w:after="0"/>
              <w:jc w:val="center"/>
              <w:rPr>
                <w:rFonts w:ascii="Calibri" w:hAnsi="Calibri" w:cs="Calibri"/>
                <w:sz w:val="22"/>
                <w:szCs w:val="22"/>
              </w:rPr>
            </w:pPr>
            <w:r>
              <w:rPr>
                <w:rFonts w:ascii="Calibri" w:hAnsi="Calibri" w:cs="Calibri"/>
                <w:sz w:val="22"/>
                <w:szCs w:val="22"/>
              </w:rPr>
              <w:t>Strongly</w:t>
            </w:r>
          </w:p>
        </w:tc>
        <w:tc>
          <w:tcPr>
            <w:tcW w:w="1890" w:type="dxa"/>
            <w:vAlign w:val="center"/>
          </w:tcPr>
          <w:p w14:paraId="7F13C9C1" w14:textId="26B2C6B4" w:rsidR="00AA5326" w:rsidRPr="00083FFD" w:rsidRDefault="00083FFD" w:rsidP="00282963">
            <w:pPr>
              <w:autoSpaceDE/>
              <w:autoSpaceDN/>
              <w:adjustRightInd/>
              <w:spacing w:after="0"/>
              <w:jc w:val="center"/>
              <w:rPr>
                <w:rFonts w:ascii="Calibri" w:hAnsi="Calibri" w:cs="Calibri"/>
                <w:sz w:val="22"/>
                <w:szCs w:val="22"/>
              </w:rPr>
            </w:pPr>
            <w:r w:rsidRPr="00083FFD">
              <w:rPr>
                <w:rFonts w:ascii="Calibri" w:hAnsi="Calibri" w:cs="Calibri"/>
                <w:sz w:val="22"/>
                <w:szCs w:val="22"/>
              </w:rPr>
              <w:t>1</w:t>
            </w:r>
            <w:r w:rsidR="00AA5326" w:rsidRPr="00083FFD">
              <w:rPr>
                <w:rFonts w:ascii="Calibri" w:hAnsi="Calibri" w:cs="Calibri"/>
                <w:sz w:val="22"/>
                <w:szCs w:val="22"/>
              </w:rPr>
              <w:t>6%</w:t>
            </w:r>
          </w:p>
        </w:tc>
      </w:tr>
      <w:tr w:rsidR="00F860DB" w:rsidRPr="00941A2F" w14:paraId="294F913F" w14:textId="43EA370D" w:rsidTr="005568CB">
        <w:trPr>
          <w:trHeight w:val="455"/>
          <w:jc w:val="center"/>
        </w:trPr>
        <w:tc>
          <w:tcPr>
            <w:tcW w:w="8105" w:type="dxa"/>
            <w:gridSpan w:val="2"/>
            <w:shd w:val="clear" w:color="auto" w:fill="auto"/>
            <w:noWrap/>
            <w:vAlign w:val="center"/>
          </w:tcPr>
          <w:p w14:paraId="25B19937" w14:textId="43CBBD2E" w:rsidR="00F860DB" w:rsidRPr="00941A2F" w:rsidRDefault="00F860DB" w:rsidP="00F860DB">
            <w:pPr>
              <w:autoSpaceDE/>
              <w:autoSpaceDN/>
              <w:adjustRightInd/>
              <w:spacing w:after="0"/>
              <w:rPr>
                <w:rFonts w:ascii="Calibri" w:hAnsi="Calibri" w:cs="Calibri"/>
                <w:sz w:val="22"/>
                <w:szCs w:val="22"/>
              </w:rPr>
            </w:pPr>
            <w:r w:rsidRPr="00941A2F">
              <w:rPr>
                <w:rFonts w:ascii="Calibri" w:hAnsi="Calibri" w:cs="Calibri"/>
                <w:sz w:val="22"/>
                <w:szCs w:val="22"/>
              </w:rPr>
              <w:t>Don’t know</w:t>
            </w:r>
          </w:p>
        </w:tc>
        <w:tc>
          <w:tcPr>
            <w:tcW w:w="1890" w:type="dxa"/>
            <w:vAlign w:val="center"/>
          </w:tcPr>
          <w:p w14:paraId="0B4ED640" w14:textId="2326442B" w:rsidR="00F860DB" w:rsidRPr="00083FFD" w:rsidRDefault="00083FFD" w:rsidP="00282963">
            <w:pPr>
              <w:autoSpaceDE/>
              <w:autoSpaceDN/>
              <w:adjustRightInd/>
              <w:spacing w:after="0"/>
              <w:jc w:val="center"/>
              <w:rPr>
                <w:rFonts w:ascii="Calibri" w:hAnsi="Calibri" w:cs="Calibri"/>
                <w:sz w:val="22"/>
                <w:szCs w:val="22"/>
              </w:rPr>
            </w:pPr>
            <w:r w:rsidRPr="00083FFD">
              <w:rPr>
                <w:rFonts w:ascii="Calibri" w:hAnsi="Calibri" w:cs="Calibri"/>
                <w:sz w:val="22"/>
                <w:szCs w:val="22"/>
              </w:rPr>
              <w:t>15</w:t>
            </w:r>
            <w:r w:rsidR="00FE7546" w:rsidRPr="00083FFD">
              <w:rPr>
                <w:rFonts w:ascii="Calibri" w:hAnsi="Calibri" w:cs="Calibri"/>
                <w:sz w:val="22"/>
                <w:szCs w:val="22"/>
              </w:rPr>
              <w:t>%</w:t>
            </w:r>
          </w:p>
        </w:tc>
      </w:tr>
    </w:tbl>
    <w:p w14:paraId="4F8903E2" w14:textId="6A1EBDB1" w:rsidR="0050696D" w:rsidRDefault="0050696D" w:rsidP="00C94CB9">
      <w:pPr>
        <w:pStyle w:val="Para"/>
        <w:keepNext/>
        <w:keepLines/>
        <w:rPr>
          <w:lang w:val="en-US"/>
        </w:rPr>
      </w:pPr>
      <w:r>
        <w:rPr>
          <w:lang w:val="en-US"/>
        </w:rPr>
        <w:t>I</w:t>
      </w:r>
      <w:r w:rsidR="00E1209A">
        <w:rPr>
          <w:lang w:val="en-US"/>
        </w:rPr>
        <w:t>n</w:t>
      </w:r>
      <w:r w:rsidR="00C94CB9">
        <w:rPr>
          <w:lang w:val="en-US"/>
        </w:rPr>
        <w:t xml:space="preserve"> Fall 2022</w:t>
      </w:r>
      <w:r w:rsidR="003D3E48">
        <w:rPr>
          <w:lang w:val="en-US"/>
        </w:rPr>
        <w:t>,</w:t>
      </w:r>
      <w:r w:rsidR="00C94CB9">
        <w:rPr>
          <w:lang w:val="en-US"/>
        </w:rPr>
        <w:t xml:space="preserve"> a similar question was asked, concerning whether the policies of the Canadian government have a major impact on the inflation rate</w:t>
      </w:r>
      <w:r w:rsidR="00484102">
        <w:rPr>
          <w:lang w:val="en-US"/>
        </w:rPr>
        <w:t xml:space="preserve"> </w:t>
      </w:r>
      <w:r w:rsidR="00C94CB9">
        <w:rPr>
          <w:lang w:val="en-US"/>
        </w:rPr>
        <w:t>or whether this is mainly determined by world conditions</w:t>
      </w:r>
      <w:r>
        <w:rPr>
          <w:lang w:val="en-US"/>
        </w:rPr>
        <w:t xml:space="preserve">; however, given the </w:t>
      </w:r>
      <w:r w:rsidR="00484102">
        <w:rPr>
          <w:lang w:val="en-US"/>
        </w:rPr>
        <w:t xml:space="preserve">nature of the </w:t>
      </w:r>
      <w:r>
        <w:rPr>
          <w:lang w:val="en-US"/>
        </w:rPr>
        <w:t>wording change (</w:t>
      </w:r>
      <w:r w:rsidRPr="00484102">
        <w:rPr>
          <w:i/>
          <w:iCs/>
          <w:lang w:val="en-US"/>
        </w:rPr>
        <w:t>cause</w:t>
      </w:r>
      <w:r>
        <w:rPr>
          <w:lang w:val="en-US"/>
        </w:rPr>
        <w:t xml:space="preserve"> vs. </w:t>
      </w:r>
      <w:r w:rsidRPr="00484102">
        <w:rPr>
          <w:i/>
          <w:iCs/>
          <w:lang w:val="en-US"/>
        </w:rPr>
        <w:t>impact</w:t>
      </w:r>
      <w:r>
        <w:rPr>
          <w:lang w:val="en-US"/>
        </w:rPr>
        <w:t>) and the addition of the “Both equally” option</w:t>
      </w:r>
      <w:r w:rsidR="00484102">
        <w:rPr>
          <w:lang w:val="en-US"/>
        </w:rPr>
        <w:t xml:space="preserve"> in Winter 2022</w:t>
      </w:r>
      <w:r w:rsidR="003D3E48">
        <w:rPr>
          <w:lang w:val="en-US"/>
        </w:rPr>
        <w:t xml:space="preserve">, </w:t>
      </w:r>
      <w:r>
        <w:rPr>
          <w:lang w:val="en-US"/>
        </w:rPr>
        <w:t>these</w:t>
      </w:r>
      <w:r w:rsidR="00484102">
        <w:rPr>
          <w:lang w:val="en-US"/>
        </w:rPr>
        <w:t xml:space="preserve"> questions</w:t>
      </w:r>
      <w:r>
        <w:rPr>
          <w:lang w:val="en-US"/>
        </w:rPr>
        <w:t xml:space="preserve"> are not comparable.</w:t>
      </w:r>
    </w:p>
    <w:p w14:paraId="2B47C026" w14:textId="01DDA7EA" w:rsidR="00C33752" w:rsidRPr="004058A3" w:rsidRDefault="008842C3" w:rsidP="0001112C">
      <w:pPr>
        <w:pStyle w:val="Para"/>
        <w:rPr>
          <w:lang w:val="en-US"/>
        </w:rPr>
      </w:pPr>
      <w:r w:rsidRPr="004058A3">
        <w:rPr>
          <w:lang w:val="en-US"/>
        </w:rPr>
        <w:t xml:space="preserve">Strongly or somewhat </w:t>
      </w:r>
      <w:r w:rsidR="00941A2F" w:rsidRPr="004058A3">
        <w:rPr>
          <w:lang w:val="en-US"/>
        </w:rPr>
        <w:t xml:space="preserve">believing </w:t>
      </w:r>
      <w:r w:rsidR="00A9121B" w:rsidRPr="004058A3">
        <w:rPr>
          <w:lang w:val="en-US"/>
        </w:rPr>
        <w:t xml:space="preserve">the inflation rate is caused by global factors is </w:t>
      </w:r>
      <w:r w:rsidR="00431033" w:rsidRPr="004058A3">
        <w:rPr>
          <w:lang w:val="en-US"/>
        </w:rPr>
        <w:t xml:space="preserve">the response of a </w:t>
      </w:r>
      <w:r w:rsidR="00A9121B" w:rsidRPr="004058A3">
        <w:rPr>
          <w:lang w:val="en-US"/>
        </w:rPr>
        <w:t xml:space="preserve">plurality </w:t>
      </w:r>
      <w:r w:rsidR="00976644" w:rsidRPr="004058A3">
        <w:rPr>
          <w:lang w:val="en-US"/>
        </w:rPr>
        <w:t>across</w:t>
      </w:r>
      <w:r w:rsidR="00431033" w:rsidRPr="004058A3">
        <w:rPr>
          <w:lang w:val="en-US"/>
        </w:rPr>
        <w:t xml:space="preserve"> much of</w:t>
      </w:r>
      <w:r w:rsidR="00976644" w:rsidRPr="004058A3">
        <w:rPr>
          <w:lang w:val="en-US"/>
        </w:rPr>
        <w:t xml:space="preserve"> the country and most subgroups</w:t>
      </w:r>
      <w:r w:rsidR="004058A3" w:rsidRPr="004058A3">
        <w:rPr>
          <w:lang w:val="en-US"/>
        </w:rPr>
        <w:t>. Thinking it is caused by the policies of the federal government is a minority response, but somewhat higher among the following groups:</w:t>
      </w:r>
    </w:p>
    <w:p w14:paraId="00EB1787" w14:textId="3162C265" w:rsidR="00941A2F" w:rsidRPr="00B07976" w:rsidRDefault="004058A3" w:rsidP="00941A2F">
      <w:pPr>
        <w:pStyle w:val="BulletIndent"/>
      </w:pPr>
      <w:r w:rsidRPr="00B07976">
        <w:lastRenderedPageBreak/>
        <w:t>Saskatchewan (40%)</w:t>
      </w:r>
      <w:r w:rsidR="00B07976" w:rsidRPr="00B07976">
        <w:t xml:space="preserve"> and </w:t>
      </w:r>
      <w:r w:rsidR="00941A2F" w:rsidRPr="00B07976">
        <w:t>Alberta/NWT (</w:t>
      </w:r>
      <w:r w:rsidR="00B07976" w:rsidRPr="00B07976">
        <w:t>31</w:t>
      </w:r>
      <w:r w:rsidR="00941A2F" w:rsidRPr="00B07976">
        <w:t xml:space="preserve">%, vs. </w:t>
      </w:r>
      <w:r w:rsidR="00B07976" w:rsidRPr="00B07976">
        <w:t>15</w:t>
      </w:r>
      <w:r w:rsidR="00EF3E92" w:rsidRPr="00B07976">
        <w:t>% t</w:t>
      </w:r>
      <w:r w:rsidR="00A64B21" w:rsidRPr="00B07976">
        <w:t>o</w:t>
      </w:r>
      <w:r w:rsidR="00EF3E92" w:rsidRPr="00B07976">
        <w:t xml:space="preserve"> </w:t>
      </w:r>
      <w:r w:rsidR="00B07976" w:rsidRPr="00B07976">
        <w:t>26</w:t>
      </w:r>
      <w:r w:rsidR="00A64B21" w:rsidRPr="00B07976">
        <w:t>% elsewhere</w:t>
      </w:r>
      <w:r w:rsidR="00941A2F" w:rsidRPr="00B07976">
        <w:t>)</w:t>
      </w:r>
    </w:p>
    <w:p w14:paraId="2A662EC5" w14:textId="5F52C68F" w:rsidR="001F2924" w:rsidRPr="003061A8" w:rsidRDefault="001F2924" w:rsidP="00941A2F">
      <w:pPr>
        <w:pStyle w:val="BulletIndent"/>
      </w:pPr>
      <w:r w:rsidRPr="001F2924">
        <w:t xml:space="preserve">High school or less education (31%, vs. 20% </w:t>
      </w:r>
      <w:r w:rsidRPr="003061A8">
        <w:t>to 23% with more education)</w:t>
      </w:r>
    </w:p>
    <w:p w14:paraId="4A599F6C" w14:textId="5F0BA77D" w:rsidR="0024650A" w:rsidRPr="003061A8" w:rsidRDefault="0024650A" w:rsidP="00941A2F">
      <w:pPr>
        <w:pStyle w:val="BulletIndent"/>
      </w:pPr>
      <w:r w:rsidRPr="003061A8">
        <w:t>Those planning to buy a home in the next year (</w:t>
      </w:r>
      <w:r w:rsidR="00A872F6" w:rsidRPr="003061A8">
        <w:t>2</w:t>
      </w:r>
      <w:r w:rsidR="0061682F" w:rsidRPr="003061A8">
        <w:t>9</w:t>
      </w:r>
      <w:r w:rsidR="00F6481F" w:rsidRPr="003061A8">
        <w:t>%, vs.</w:t>
      </w:r>
      <w:r w:rsidR="00D8011A" w:rsidRPr="003061A8">
        <w:t xml:space="preserve"> </w:t>
      </w:r>
      <w:r w:rsidR="00A872F6" w:rsidRPr="003061A8">
        <w:t>21</w:t>
      </w:r>
      <w:r w:rsidR="00D8011A" w:rsidRPr="003061A8">
        <w:t>% not planning)</w:t>
      </w:r>
    </w:p>
    <w:p w14:paraId="3A2A0475" w14:textId="5C2FC552" w:rsidR="00A872F6" w:rsidRPr="003061A8" w:rsidRDefault="00A872F6" w:rsidP="00941A2F">
      <w:pPr>
        <w:pStyle w:val="BulletIndent"/>
      </w:pPr>
      <w:r w:rsidRPr="003061A8">
        <w:t xml:space="preserve">Those whose personal </w:t>
      </w:r>
      <w:r w:rsidR="00D8624C" w:rsidRPr="003061A8">
        <w:t>financial</w:t>
      </w:r>
      <w:r w:rsidRPr="003061A8">
        <w:t xml:space="preserve"> </w:t>
      </w:r>
      <w:r w:rsidR="00D8624C" w:rsidRPr="003061A8">
        <w:t>situation</w:t>
      </w:r>
      <w:r w:rsidRPr="003061A8">
        <w:t xml:space="preserve"> is poor (34%, vs. </w:t>
      </w:r>
      <w:r w:rsidR="00D8624C" w:rsidRPr="003061A8">
        <w:t>19% fair or good)</w:t>
      </w:r>
    </w:p>
    <w:p w14:paraId="276733CF" w14:textId="2327527C" w:rsidR="00A85E33" w:rsidRPr="003061A8" w:rsidRDefault="00A85E33" w:rsidP="00941A2F">
      <w:pPr>
        <w:pStyle w:val="BulletIndent"/>
      </w:pPr>
      <w:r w:rsidRPr="003061A8">
        <w:t>Tho</w:t>
      </w:r>
      <w:r w:rsidR="00AA412C" w:rsidRPr="003061A8">
        <w:t>s</w:t>
      </w:r>
      <w:r w:rsidRPr="003061A8">
        <w:t>e who think the</w:t>
      </w:r>
      <w:r w:rsidR="007C0725" w:rsidRPr="003061A8">
        <w:t xml:space="preserve"> state of the</w:t>
      </w:r>
      <w:r w:rsidRPr="003061A8">
        <w:t xml:space="preserve"> Canadian econom</w:t>
      </w:r>
      <w:r w:rsidR="00F62EC8" w:rsidRPr="003061A8">
        <w:t>y is poor (</w:t>
      </w:r>
      <w:r w:rsidR="00A872F6" w:rsidRPr="003061A8">
        <w:t>34</w:t>
      </w:r>
      <w:r w:rsidR="00F62EC8" w:rsidRPr="003061A8">
        <w:t>%</w:t>
      </w:r>
      <w:r w:rsidR="00AA412C" w:rsidRPr="003061A8">
        <w:t xml:space="preserve">, vs. </w:t>
      </w:r>
      <w:r w:rsidR="00A872F6" w:rsidRPr="003061A8">
        <w:t>14</w:t>
      </w:r>
      <w:r w:rsidR="007C0725" w:rsidRPr="003061A8">
        <w:t>% who think it is fair or good)</w:t>
      </w:r>
      <w:r w:rsidR="00E949A6" w:rsidRPr="003061A8">
        <w:t>.</w:t>
      </w:r>
    </w:p>
    <w:p w14:paraId="235DB90A" w14:textId="0F19C723" w:rsidR="00BA3F3B" w:rsidRPr="003061A8" w:rsidRDefault="00BA3F3B" w:rsidP="00BA3F3B">
      <w:pPr>
        <w:pStyle w:val="Heading3"/>
      </w:pPr>
      <w:r w:rsidRPr="003061A8">
        <w:rPr>
          <w:lang w:val="en-CA"/>
        </w:rPr>
        <w:t xml:space="preserve">If the </w:t>
      </w:r>
      <w:r w:rsidR="009461A8" w:rsidRPr="003061A8">
        <w:rPr>
          <w:lang w:val="en-CA"/>
        </w:rPr>
        <w:t xml:space="preserve">elected </w:t>
      </w:r>
      <w:r w:rsidRPr="003061A8">
        <w:rPr>
          <w:lang w:val="en-CA"/>
        </w:rPr>
        <w:t xml:space="preserve">federal government controls the </w:t>
      </w:r>
      <w:r w:rsidR="009461A8" w:rsidRPr="003061A8">
        <w:rPr>
          <w:lang w:val="en-CA"/>
        </w:rPr>
        <w:t>prime interest rate</w:t>
      </w:r>
    </w:p>
    <w:p w14:paraId="5D908448" w14:textId="5B90532B" w:rsidR="00BA3F3B" w:rsidRPr="00DE4187" w:rsidRDefault="00DE4187" w:rsidP="00BA3F3B">
      <w:pPr>
        <w:pStyle w:val="Headline"/>
        <w:rPr>
          <w:lang w:val="en-US"/>
        </w:rPr>
      </w:pPr>
      <w:r w:rsidRPr="003061A8">
        <w:rPr>
          <w:lang w:val="en-US"/>
        </w:rPr>
        <w:t xml:space="preserve">Half of Canadians know the Bank of Canada controls the prime interest rate; </w:t>
      </w:r>
      <w:r w:rsidR="0061682F" w:rsidRPr="003061A8">
        <w:rPr>
          <w:lang w:val="en-US"/>
        </w:rPr>
        <w:t>almost three in ten</w:t>
      </w:r>
      <w:r w:rsidRPr="003061A8">
        <w:rPr>
          <w:lang w:val="en-US"/>
        </w:rPr>
        <w:t xml:space="preserve"> think</w:t>
      </w:r>
      <w:r w:rsidRPr="00DE4187">
        <w:rPr>
          <w:lang w:val="en-US"/>
        </w:rPr>
        <w:t xml:space="preserve"> the elected government </w:t>
      </w:r>
      <w:r w:rsidR="00820A14">
        <w:rPr>
          <w:lang w:val="en-US"/>
        </w:rPr>
        <w:t xml:space="preserve">either controls this or </w:t>
      </w:r>
      <w:r w:rsidRPr="00DE4187">
        <w:rPr>
          <w:lang w:val="en-US"/>
        </w:rPr>
        <w:t>plays</w:t>
      </w:r>
      <w:r w:rsidR="009B369B">
        <w:rPr>
          <w:lang w:val="en-US"/>
        </w:rPr>
        <w:t xml:space="preserve"> a</w:t>
      </w:r>
      <w:r w:rsidR="00820A14">
        <w:rPr>
          <w:lang w:val="en-US"/>
        </w:rPr>
        <w:t>n equal</w:t>
      </w:r>
      <w:r w:rsidRPr="00DE4187">
        <w:rPr>
          <w:lang w:val="en-US"/>
        </w:rPr>
        <w:t xml:space="preserve"> role</w:t>
      </w:r>
      <w:r w:rsidR="00820A14">
        <w:rPr>
          <w:lang w:val="en-US"/>
        </w:rPr>
        <w:t>.</w:t>
      </w:r>
    </w:p>
    <w:p w14:paraId="3BC366CA" w14:textId="63475EDC" w:rsidR="009549EB" w:rsidRPr="009549EB" w:rsidRDefault="00044758" w:rsidP="00BA3F3B">
      <w:pPr>
        <w:pStyle w:val="Para"/>
        <w:keepNext/>
        <w:keepLines/>
        <w:rPr>
          <w:lang w:val="en-US"/>
        </w:rPr>
      </w:pPr>
      <w:r w:rsidRPr="001714FB">
        <w:rPr>
          <w:lang w:val="en-US"/>
        </w:rPr>
        <w:t>In</w:t>
      </w:r>
      <w:r w:rsidR="00BA2EB2" w:rsidRPr="001714FB">
        <w:rPr>
          <w:lang w:val="en-US"/>
        </w:rPr>
        <w:t xml:space="preserve"> new question in Winter 2023, </w:t>
      </w:r>
      <w:r w:rsidRPr="001714FB">
        <w:rPr>
          <w:lang w:val="en-US"/>
        </w:rPr>
        <w:t>Ca</w:t>
      </w:r>
      <w:r w:rsidR="007B4A64" w:rsidRPr="001714FB">
        <w:rPr>
          <w:lang w:val="en-US"/>
        </w:rPr>
        <w:t>n</w:t>
      </w:r>
      <w:r w:rsidRPr="001714FB">
        <w:rPr>
          <w:lang w:val="en-US"/>
        </w:rPr>
        <w:t xml:space="preserve">adians were asked </w:t>
      </w:r>
      <w:r w:rsidR="007B4A64" w:rsidRPr="001714FB">
        <w:rPr>
          <w:lang w:val="en-US"/>
        </w:rPr>
        <w:t xml:space="preserve">who they think controls the prime interest rate. </w:t>
      </w:r>
      <w:r w:rsidR="004B33EC">
        <w:rPr>
          <w:lang w:val="en-US"/>
        </w:rPr>
        <w:t>Ha</w:t>
      </w:r>
      <w:r w:rsidR="007D5263">
        <w:rPr>
          <w:lang w:val="en-US"/>
        </w:rPr>
        <w:t>lf</w:t>
      </w:r>
      <w:r w:rsidR="00BA3F3B" w:rsidRPr="009549EB">
        <w:rPr>
          <w:lang w:val="en-US"/>
        </w:rPr>
        <w:t xml:space="preserve"> </w:t>
      </w:r>
      <w:r w:rsidR="007B4A64" w:rsidRPr="009549EB">
        <w:rPr>
          <w:lang w:val="en-US"/>
        </w:rPr>
        <w:t>(5</w:t>
      </w:r>
      <w:r w:rsidR="001714FB" w:rsidRPr="009549EB">
        <w:rPr>
          <w:lang w:val="en-US"/>
        </w:rPr>
        <w:t>0</w:t>
      </w:r>
      <w:r w:rsidR="007B4A64" w:rsidRPr="009549EB">
        <w:rPr>
          <w:lang w:val="en-US"/>
        </w:rPr>
        <w:t xml:space="preserve">%) </w:t>
      </w:r>
      <w:r w:rsidR="00BA3F3B" w:rsidRPr="009549EB">
        <w:rPr>
          <w:lang w:val="en-US"/>
        </w:rPr>
        <w:t xml:space="preserve">believe to some degree that </w:t>
      </w:r>
      <w:r w:rsidR="001714FB" w:rsidRPr="009549EB">
        <w:rPr>
          <w:lang w:val="en-US"/>
        </w:rPr>
        <w:t>this is the purview of the Bank of Canada</w:t>
      </w:r>
      <w:r w:rsidR="00045BE5">
        <w:rPr>
          <w:lang w:val="en-US"/>
        </w:rPr>
        <w:t>;</w:t>
      </w:r>
      <w:r w:rsidR="001714FB" w:rsidRPr="009549EB">
        <w:rPr>
          <w:lang w:val="en-US"/>
        </w:rPr>
        <w:t xml:space="preserve"> one-third </w:t>
      </w:r>
      <w:r w:rsidR="009549EB" w:rsidRPr="009549EB">
        <w:rPr>
          <w:lang w:val="en-US"/>
        </w:rPr>
        <w:t xml:space="preserve">(32%) </w:t>
      </w:r>
      <w:r w:rsidR="001714FB" w:rsidRPr="009549EB">
        <w:rPr>
          <w:lang w:val="en-US"/>
        </w:rPr>
        <w:t xml:space="preserve">strongly express this. </w:t>
      </w:r>
      <w:r w:rsidR="009549EB" w:rsidRPr="009549EB">
        <w:rPr>
          <w:lang w:val="en-US"/>
        </w:rPr>
        <w:t>One in ten (11%) incorrectly think to some extent the prime interest rate is controlled by the elected federal government</w:t>
      </w:r>
      <w:r w:rsidR="009549EB">
        <w:rPr>
          <w:lang w:val="en-US"/>
        </w:rPr>
        <w:t xml:space="preserve">; one in six (17%) </w:t>
      </w:r>
      <w:r w:rsidR="00E01A0C">
        <w:rPr>
          <w:lang w:val="en-US"/>
        </w:rPr>
        <w:t xml:space="preserve">feel both equally set this rate. Two in ten </w:t>
      </w:r>
      <w:r w:rsidR="004F5336">
        <w:rPr>
          <w:lang w:val="en-US"/>
        </w:rPr>
        <w:t xml:space="preserve">(22%) </w:t>
      </w:r>
      <w:r w:rsidR="00E01A0C">
        <w:rPr>
          <w:lang w:val="en-US"/>
        </w:rPr>
        <w:t>do not know.</w:t>
      </w:r>
    </w:p>
    <w:p w14:paraId="19627DC0" w14:textId="756EF887" w:rsidR="00BA3F3B" w:rsidRPr="00282963" w:rsidRDefault="009461A8" w:rsidP="00BA3F3B">
      <w:pPr>
        <w:pStyle w:val="ExhibitTitle"/>
        <w:keepLines/>
        <w:spacing w:before="240"/>
      </w:pPr>
      <w:r>
        <w:rPr>
          <w:lang w:val="en-CA"/>
        </w:rPr>
        <w:t>If the elected federal government or the Bank of Canada controls the prime interest rate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1890"/>
        <w:gridCol w:w="1890"/>
      </w:tblGrid>
      <w:tr w:rsidR="00BA3F3B" w:rsidRPr="00282963" w14:paraId="3DBB2BD3" w14:textId="77777777" w:rsidTr="007F7AAC">
        <w:trPr>
          <w:trHeight w:val="617"/>
          <w:jc w:val="center"/>
        </w:trPr>
        <w:tc>
          <w:tcPr>
            <w:tcW w:w="8190" w:type="dxa"/>
            <w:gridSpan w:val="2"/>
            <w:shd w:val="clear" w:color="auto" w:fill="auto"/>
            <w:noWrap/>
            <w:vAlign w:val="center"/>
            <w:hideMark/>
          </w:tcPr>
          <w:p w14:paraId="727EF062" w14:textId="490DE844" w:rsidR="00BA3F3B" w:rsidRPr="00282963" w:rsidRDefault="00BA3F3B" w:rsidP="00FB4584">
            <w:pPr>
              <w:keepNext/>
              <w:keepLines/>
              <w:autoSpaceDE/>
              <w:autoSpaceDN/>
              <w:adjustRightInd/>
              <w:spacing w:after="0"/>
              <w:ind w:left="780" w:hanging="780"/>
              <w:rPr>
                <w:rFonts w:ascii="Calibri" w:hAnsi="Calibri" w:cs="Calibri"/>
                <w:b/>
                <w:bCs/>
                <w:sz w:val="22"/>
                <w:szCs w:val="22"/>
              </w:rPr>
            </w:pPr>
            <w:r w:rsidRPr="00282963">
              <w:rPr>
                <w:rFonts w:ascii="Calibri" w:hAnsi="Calibri" w:cstheme="minorHAnsi"/>
                <w:b/>
                <w:bCs/>
                <w:i/>
                <w:sz w:val="22"/>
                <w:szCs w:val="22"/>
              </w:rPr>
              <w:t>Q</w:t>
            </w:r>
            <w:r w:rsidR="00FB4584">
              <w:rPr>
                <w:rFonts w:ascii="Calibri" w:hAnsi="Calibri" w:cstheme="minorHAnsi"/>
                <w:b/>
                <w:bCs/>
                <w:i/>
                <w:sz w:val="22"/>
                <w:szCs w:val="22"/>
              </w:rPr>
              <w:t>1R1</w:t>
            </w:r>
            <w:r w:rsidRPr="00282963">
              <w:rPr>
                <w:rFonts w:ascii="Calibri" w:hAnsi="Calibri" w:cstheme="minorHAnsi"/>
                <w:b/>
                <w:bCs/>
                <w:i/>
                <w:sz w:val="22"/>
                <w:szCs w:val="22"/>
              </w:rPr>
              <w:tab/>
            </w:r>
            <w:r w:rsidRPr="00282963">
              <w:rPr>
                <w:rFonts w:ascii="Calibri" w:hAnsi="Calibri" w:cstheme="minorHAnsi"/>
                <w:b/>
                <w:bCs/>
                <w:i/>
                <w:iCs/>
                <w:sz w:val="22"/>
                <w:szCs w:val="22"/>
              </w:rPr>
              <w:t xml:space="preserve">Here are two statements about </w:t>
            </w:r>
            <w:r w:rsidR="004353C2">
              <w:rPr>
                <w:rFonts w:ascii="Calibri" w:hAnsi="Calibri" w:cstheme="minorHAnsi"/>
                <w:b/>
                <w:bCs/>
                <w:i/>
                <w:iCs/>
                <w:sz w:val="22"/>
                <w:szCs w:val="22"/>
              </w:rPr>
              <w:t>interest rates</w:t>
            </w:r>
            <w:r w:rsidRPr="00282963">
              <w:rPr>
                <w:rFonts w:ascii="Calibri" w:hAnsi="Calibri" w:cstheme="minorHAnsi"/>
                <w:b/>
                <w:bCs/>
                <w:i/>
                <w:iCs/>
                <w:sz w:val="22"/>
                <w:szCs w:val="22"/>
              </w:rPr>
              <w:t xml:space="preserve"> in Canada. Which is closer to your own view?</w:t>
            </w:r>
          </w:p>
        </w:tc>
        <w:tc>
          <w:tcPr>
            <w:tcW w:w="1890" w:type="dxa"/>
            <w:vAlign w:val="center"/>
          </w:tcPr>
          <w:p w14:paraId="0AD8E44E" w14:textId="2CE431D2" w:rsidR="00BA3F3B" w:rsidRPr="00282963" w:rsidRDefault="00BA3F3B" w:rsidP="007F7AAC">
            <w:pPr>
              <w:keepNext/>
              <w:keepLines/>
              <w:autoSpaceDE/>
              <w:autoSpaceDN/>
              <w:adjustRightInd/>
              <w:spacing w:after="0"/>
              <w:jc w:val="center"/>
              <w:rPr>
                <w:rFonts w:ascii="Calibri" w:hAnsi="Calibri" w:cs="Calibri"/>
                <w:b/>
                <w:bCs/>
                <w:sz w:val="22"/>
                <w:szCs w:val="22"/>
              </w:rPr>
            </w:pPr>
            <w:r>
              <w:rPr>
                <w:rFonts w:ascii="Calibri" w:hAnsi="Calibri" w:cs="Calibri"/>
                <w:b/>
                <w:bCs/>
                <w:sz w:val="22"/>
                <w:szCs w:val="22"/>
              </w:rPr>
              <w:t>Winter 2022</w:t>
            </w:r>
            <w:r w:rsidRPr="00282963">
              <w:rPr>
                <w:rFonts w:ascii="Calibri" w:hAnsi="Calibri" w:cs="Calibri"/>
                <w:b/>
                <w:bCs/>
                <w:sz w:val="22"/>
                <w:szCs w:val="22"/>
              </w:rPr>
              <w:br/>
              <w:t>(n=</w:t>
            </w:r>
            <w:r w:rsidR="00567F35">
              <w:rPr>
                <w:rFonts w:ascii="Calibri" w:hAnsi="Calibri" w:cs="Calibri"/>
                <w:b/>
                <w:bCs/>
                <w:sz w:val="22"/>
                <w:szCs w:val="22"/>
              </w:rPr>
              <w:t>2,106</w:t>
            </w:r>
            <w:r w:rsidRPr="00282963">
              <w:rPr>
                <w:rFonts w:ascii="Calibri" w:hAnsi="Calibri" w:cs="Calibri"/>
                <w:b/>
                <w:bCs/>
                <w:sz w:val="22"/>
                <w:szCs w:val="22"/>
              </w:rPr>
              <w:t>)</w:t>
            </w:r>
          </w:p>
        </w:tc>
      </w:tr>
      <w:tr w:rsidR="00BA3F3B" w:rsidRPr="00282963" w14:paraId="171AF479" w14:textId="77777777" w:rsidTr="007F7AAC">
        <w:trPr>
          <w:trHeight w:val="410"/>
          <w:jc w:val="center"/>
        </w:trPr>
        <w:tc>
          <w:tcPr>
            <w:tcW w:w="6300" w:type="dxa"/>
            <w:vMerge w:val="restart"/>
            <w:shd w:val="clear" w:color="auto" w:fill="auto"/>
            <w:noWrap/>
            <w:vAlign w:val="center"/>
          </w:tcPr>
          <w:p w14:paraId="508D0CED" w14:textId="70B51276" w:rsidR="00BA3F3B" w:rsidRPr="00B31E60" w:rsidRDefault="00F6182D" w:rsidP="007F7AAC">
            <w:pPr>
              <w:keepNext/>
              <w:keepLines/>
              <w:spacing w:after="0"/>
              <w:rPr>
                <w:rFonts w:ascii="Calibri" w:hAnsi="Calibri" w:cs="Calibri"/>
                <w:sz w:val="22"/>
                <w:szCs w:val="22"/>
              </w:rPr>
            </w:pPr>
            <w:r w:rsidRPr="00BA2EB2">
              <w:rPr>
                <w:rFonts w:ascii="Calibri" w:hAnsi="Calibri" w:cs="Calibri"/>
                <w:sz w:val="22"/>
                <w:szCs w:val="22"/>
              </w:rPr>
              <w:t>The elected federal government controls the prime interest rate</w:t>
            </w:r>
          </w:p>
        </w:tc>
        <w:tc>
          <w:tcPr>
            <w:tcW w:w="1890" w:type="dxa"/>
            <w:shd w:val="clear" w:color="auto" w:fill="auto"/>
            <w:noWrap/>
            <w:vAlign w:val="center"/>
          </w:tcPr>
          <w:p w14:paraId="4E35C0AE" w14:textId="77777777" w:rsidR="00BA3F3B" w:rsidRPr="004C7BFD" w:rsidRDefault="00BA3F3B" w:rsidP="007F7AAC">
            <w:pPr>
              <w:keepNext/>
              <w:keepLines/>
              <w:autoSpaceDE/>
              <w:autoSpaceDN/>
              <w:adjustRightInd/>
              <w:spacing w:after="0"/>
              <w:jc w:val="center"/>
              <w:rPr>
                <w:rFonts w:ascii="Calibri" w:hAnsi="Calibri" w:cs="Calibri"/>
                <w:i/>
                <w:iCs/>
                <w:sz w:val="22"/>
                <w:szCs w:val="22"/>
              </w:rPr>
            </w:pPr>
            <w:r w:rsidRPr="004C7BFD">
              <w:rPr>
                <w:rFonts w:ascii="Calibri" w:hAnsi="Calibri" w:cs="Calibri"/>
                <w:i/>
                <w:iCs/>
                <w:sz w:val="22"/>
                <w:szCs w:val="22"/>
              </w:rPr>
              <w:t>Net:</w:t>
            </w:r>
          </w:p>
        </w:tc>
        <w:tc>
          <w:tcPr>
            <w:tcW w:w="1890" w:type="dxa"/>
            <w:vAlign w:val="center"/>
          </w:tcPr>
          <w:p w14:paraId="7F2DB237" w14:textId="6F64F33B" w:rsidR="00BA3F3B" w:rsidRPr="001714FB" w:rsidRDefault="00567F35" w:rsidP="007F7AAC">
            <w:pPr>
              <w:keepNext/>
              <w:keepLines/>
              <w:autoSpaceDE/>
              <w:autoSpaceDN/>
              <w:adjustRightInd/>
              <w:spacing w:after="0"/>
              <w:jc w:val="center"/>
              <w:rPr>
                <w:rFonts w:ascii="Calibri" w:hAnsi="Calibri" w:cs="Calibri"/>
                <w:i/>
                <w:iCs/>
                <w:sz w:val="22"/>
                <w:szCs w:val="22"/>
              </w:rPr>
            </w:pPr>
            <w:r w:rsidRPr="001714FB">
              <w:rPr>
                <w:rFonts w:ascii="Calibri" w:hAnsi="Calibri" w:cs="Calibri"/>
                <w:i/>
                <w:iCs/>
                <w:sz w:val="22"/>
                <w:szCs w:val="22"/>
              </w:rPr>
              <w:t>11</w:t>
            </w:r>
            <w:r w:rsidR="00BA3F3B" w:rsidRPr="001714FB">
              <w:rPr>
                <w:rFonts w:ascii="Calibri" w:hAnsi="Calibri" w:cs="Calibri"/>
                <w:i/>
                <w:iCs/>
                <w:sz w:val="22"/>
                <w:szCs w:val="22"/>
              </w:rPr>
              <w:t>%</w:t>
            </w:r>
          </w:p>
        </w:tc>
      </w:tr>
      <w:tr w:rsidR="00BA3F3B" w:rsidRPr="00282963" w14:paraId="186D1D2D" w14:textId="77777777" w:rsidTr="007F7AAC">
        <w:trPr>
          <w:trHeight w:val="410"/>
          <w:jc w:val="center"/>
        </w:trPr>
        <w:tc>
          <w:tcPr>
            <w:tcW w:w="6300" w:type="dxa"/>
            <w:vMerge/>
            <w:shd w:val="clear" w:color="auto" w:fill="auto"/>
            <w:noWrap/>
            <w:vAlign w:val="center"/>
          </w:tcPr>
          <w:p w14:paraId="00218F9E" w14:textId="77777777" w:rsidR="00BA3F3B" w:rsidRPr="00282963" w:rsidRDefault="00BA3F3B" w:rsidP="007F7AAC">
            <w:pPr>
              <w:keepNext/>
              <w:keepLines/>
              <w:autoSpaceDE/>
              <w:autoSpaceDN/>
              <w:adjustRightInd/>
              <w:spacing w:after="0"/>
              <w:rPr>
                <w:rFonts w:ascii="Calibri" w:hAnsi="Calibri" w:cs="Calibri"/>
                <w:sz w:val="22"/>
                <w:szCs w:val="22"/>
              </w:rPr>
            </w:pPr>
          </w:p>
        </w:tc>
        <w:tc>
          <w:tcPr>
            <w:tcW w:w="1890" w:type="dxa"/>
            <w:shd w:val="clear" w:color="auto" w:fill="auto"/>
            <w:noWrap/>
            <w:vAlign w:val="center"/>
          </w:tcPr>
          <w:p w14:paraId="228F42B8" w14:textId="77777777" w:rsidR="00BA3F3B" w:rsidRPr="00282963" w:rsidRDefault="00BA3F3B" w:rsidP="007F7AAC">
            <w:pPr>
              <w:keepNext/>
              <w:keepLines/>
              <w:autoSpaceDE/>
              <w:autoSpaceDN/>
              <w:adjustRightInd/>
              <w:spacing w:after="0"/>
              <w:jc w:val="center"/>
              <w:rPr>
                <w:rFonts w:ascii="Calibri" w:hAnsi="Calibri" w:cs="Calibri"/>
                <w:sz w:val="22"/>
                <w:szCs w:val="22"/>
              </w:rPr>
            </w:pPr>
            <w:r>
              <w:rPr>
                <w:rFonts w:ascii="Calibri" w:hAnsi="Calibri" w:cs="Calibri"/>
                <w:sz w:val="22"/>
                <w:szCs w:val="22"/>
              </w:rPr>
              <w:t>Strongly</w:t>
            </w:r>
          </w:p>
        </w:tc>
        <w:tc>
          <w:tcPr>
            <w:tcW w:w="1890" w:type="dxa"/>
            <w:vAlign w:val="center"/>
          </w:tcPr>
          <w:p w14:paraId="6CFF47A9" w14:textId="0ED42349" w:rsidR="00BA3F3B" w:rsidRPr="001714FB" w:rsidRDefault="00BA3F3B" w:rsidP="007F7AAC">
            <w:pPr>
              <w:keepNext/>
              <w:keepLines/>
              <w:autoSpaceDE/>
              <w:autoSpaceDN/>
              <w:adjustRightInd/>
              <w:spacing w:after="0"/>
              <w:jc w:val="center"/>
              <w:rPr>
                <w:rFonts w:ascii="Calibri" w:hAnsi="Calibri" w:cs="Calibri"/>
                <w:sz w:val="22"/>
                <w:szCs w:val="22"/>
              </w:rPr>
            </w:pPr>
            <w:r w:rsidRPr="001714FB">
              <w:rPr>
                <w:rFonts w:ascii="Calibri" w:hAnsi="Calibri" w:cs="Calibri"/>
                <w:sz w:val="22"/>
                <w:szCs w:val="22"/>
              </w:rPr>
              <w:t>5%</w:t>
            </w:r>
          </w:p>
        </w:tc>
      </w:tr>
      <w:tr w:rsidR="00BA3F3B" w:rsidRPr="00282963" w14:paraId="7269DC98" w14:textId="77777777" w:rsidTr="007F7AAC">
        <w:trPr>
          <w:trHeight w:val="410"/>
          <w:jc w:val="center"/>
        </w:trPr>
        <w:tc>
          <w:tcPr>
            <w:tcW w:w="6300" w:type="dxa"/>
            <w:vMerge/>
            <w:shd w:val="clear" w:color="auto" w:fill="auto"/>
            <w:noWrap/>
            <w:vAlign w:val="center"/>
          </w:tcPr>
          <w:p w14:paraId="2D0507B6" w14:textId="77777777" w:rsidR="00BA3F3B" w:rsidRPr="00282963" w:rsidRDefault="00BA3F3B" w:rsidP="007F7AAC">
            <w:pPr>
              <w:keepNext/>
              <w:keepLines/>
              <w:autoSpaceDE/>
              <w:autoSpaceDN/>
              <w:adjustRightInd/>
              <w:spacing w:after="0"/>
              <w:rPr>
                <w:rFonts w:ascii="Calibri" w:hAnsi="Calibri" w:cs="Calibri"/>
                <w:sz w:val="22"/>
                <w:szCs w:val="22"/>
              </w:rPr>
            </w:pPr>
          </w:p>
        </w:tc>
        <w:tc>
          <w:tcPr>
            <w:tcW w:w="1890" w:type="dxa"/>
            <w:shd w:val="clear" w:color="auto" w:fill="auto"/>
            <w:noWrap/>
            <w:vAlign w:val="center"/>
          </w:tcPr>
          <w:p w14:paraId="3505AC15" w14:textId="77777777" w:rsidR="00BA3F3B" w:rsidRPr="00282963" w:rsidRDefault="00BA3F3B" w:rsidP="007F7AAC">
            <w:pPr>
              <w:keepNext/>
              <w:keepLines/>
              <w:autoSpaceDE/>
              <w:autoSpaceDN/>
              <w:adjustRightInd/>
              <w:spacing w:after="0"/>
              <w:jc w:val="center"/>
              <w:rPr>
                <w:rFonts w:ascii="Calibri" w:hAnsi="Calibri" w:cs="Calibri"/>
                <w:sz w:val="22"/>
                <w:szCs w:val="22"/>
              </w:rPr>
            </w:pPr>
            <w:r>
              <w:rPr>
                <w:rFonts w:ascii="Calibri" w:hAnsi="Calibri" w:cs="Calibri"/>
                <w:sz w:val="22"/>
                <w:szCs w:val="22"/>
              </w:rPr>
              <w:t>Somewhat</w:t>
            </w:r>
          </w:p>
        </w:tc>
        <w:tc>
          <w:tcPr>
            <w:tcW w:w="1890" w:type="dxa"/>
            <w:vAlign w:val="center"/>
          </w:tcPr>
          <w:p w14:paraId="35A768BD" w14:textId="54AC76F2" w:rsidR="00BA3F3B" w:rsidRPr="001714FB" w:rsidRDefault="00567F35" w:rsidP="007F7AAC">
            <w:pPr>
              <w:keepNext/>
              <w:keepLines/>
              <w:autoSpaceDE/>
              <w:autoSpaceDN/>
              <w:adjustRightInd/>
              <w:spacing w:after="0"/>
              <w:jc w:val="center"/>
              <w:rPr>
                <w:rFonts w:ascii="Calibri" w:hAnsi="Calibri" w:cs="Calibri"/>
                <w:sz w:val="22"/>
                <w:szCs w:val="22"/>
              </w:rPr>
            </w:pPr>
            <w:r w:rsidRPr="001714FB">
              <w:rPr>
                <w:rFonts w:ascii="Calibri" w:hAnsi="Calibri" w:cs="Calibri"/>
                <w:sz w:val="22"/>
                <w:szCs w:val="22"/>
              </w:rPr>
              <w:t>6</w:t>
            </w:r>
            <w:r w:rsidR="00BA3F3B" w:rsidRPr="001714FB">
              <w:rPr>
                <w:rFonts w:ascii="Calibri" w:hAnsi="Calibri" w:cs="Calibri"/>
                <w:sz w:val="22"/>
                <w:szCs w:val="22"/>
              </w:rPr>
              <w:t>%</w:t>
            </w:r>
          </w:p>
        </w:tc>
      </w:tr>
      <w:tr w:rsidR="00567F35" w:rsidRPr="00282963" w14:paraId="48FD2C47" w14:textId="77777777" w:rsidTr="008813B6">
        <w:trPr>
          <w:trHeight w:val="455"/>
          <w:jc w:val="center"/>
        </w:trPr>
        <w:tc>
          <w:tcPr>
            <w:tcW w:w="8190" w:type="dxa"/>
            <w:gridSpan w:val="2"/>
            <w:shd w:val="clear" w:color="auto" w:fill="auto"/>
            <w:noWrap/>
            <w:vAlign w:val="center"/>
          </w:tcPr>
          <w:p w14:paraId="78B872F1" w14:textId="4161AFE9" w:rsidR="00567F35" w:rsidRPr="00567F35" w:rsidRDefault="00567F35" w:rsidP="00567F35">
            <w:pPr>
              <w:autoSpaceDE/>
              <w:autoSpaceDN/>
              <w:adjustRightInd/>
              <w:spacing w:after="0"/>
              <w:ind w:right="255"/>
              <w:jc w:val="right"/>
              <w:rPr>
                <w:rFonts w:ascii="Calibri" w:hAnsi="Calibri" w:cs="Calibri"/>
                <w:sz w:val="22"/>
                <w:szCs w:val="22"/>
              </w:rPr>
            </w:pPr>
            <w:r w:rsidRPr="00567F35">
              <w:rPr>
                <w:rFonts w:ascii="Calibri" w:hAnsi="Calibri" w:cs="Calibri"/>
                <w:sz w:val="22"/>
                <w:szCs w:val="22"/>
              </w:rPr>
              <w:t>Both equally</w:t>
            </w:r>
          </w:p>
        </w:tc>
        <w:tc>
          <w:tcPr>
            <w:tcW w:w="1890" w:type="dxa"/>
            <w:vAlign w:val="center"/>
          </w:tcPr>
          <w:p w14:paraId="571E85BB" w14:textId="326B9DFC" w:rsidR="00567F35" w:rsidRPr="001714FB" w:rsidRDefault="001714FB" w:rsidP="007F7AAC">
            <w:pPr>
              <w:autoSpaceDE/>
              <w:autoSpaceDN/>
              <w:adjustRightInd/>
              <w:spacing w:after="0"/>
              <w:jc w:val="center"/>
              <w:rPr>
                <w:rFonts w:ascii="Calibri" w:hAnsi="Calibri" w:cs="Calibri"/>
                <w:sz w:val="22"/>
                <w:szCs w:val="22"/>
                <w:highlight w:val="yellow"/>
              </w:rPr>
            </w:pPr>
            <w:r w:rsidRPr="001714FB">
              <w:rPr>
                <w:rFonts w:ascii="Calibri" w:hAnsi="Calibri" w:cs="Calibri"/>
                <w:sz w:val="22"/>
                <w:szCs w:val="22"/>
              </w:rPr>
              <w:t>17%</w:t>
            </w:r>
          </w:p>
        </w:tc>
      </w:tr>
      <w:tr w:rsidR="00BA3F3B" w:rsidRPr="00282963" w14:paraId="260E7661" w14:textId="77777777" w:rsidTr="007F7AAC">
        <w:trPr>
          <w:trHeight w:val="455"/>
          <w:jc w:val="center"/>
        </w:trPr>
        <w:tc>
          <w:tcPr>
            <w:tcW w:w="6300" w:type="dxa"/>
            <w:vMerge w:val="restart"/>
            <w:shd w:val="clear" w:color="auto" w:fill="auto"/>
            <w:noWrap/>
            <w:vAlign w:val="center"/>
          </w:tcPr>
          <w:p w14:paraId="6240AD6D" w14:textId="6D923CBD" w:rsidR="00BA3F3B" w:rsidRPr="00B31E60" w:rsidRDefault="00BA2EB2" w:rsidP="007F7AAC">
            <w:pPr>
              <w:spacing w:after="0"/>
              <w:rPr>
                <w:rFonts w:ascii="Calibri" w:hAnsi="Calibri" w:cs="Calibri"/>
                <w:sz w:val="22"/>
                <w:szCs w:val="22"/>
              </w:rPr>
            </w:pPr>
            <w:r w:rsidRPr="00BA2EB2">
              <w:rPr>
                <w:rFonts w:ascii="Calibri" w:hAnsi="Calibri" w:cs="Calibri"/>
                <w:sz w:val="22"/>
                <w:szCs w:val="22"/>
              </w:rPr>
              <w:t>The Bank of Canada controls the prime interest rate</w:t>
            </w:r>
          </w:p>
        </w:tc>
        <w:tc>
          <w:tcPr>
            <w:tcW w:w="1890" w:type="dxa"/>
            <w:shd w:val="clear" w:color="auto" w:fill="auto"/>
            <w:noWrap/>
            <w:vAlign w:val="center"/>
          </w:tcPr>
          <w:p w14:paraId="664A1253" w14:textId="77777777" w:rsidR="00BA3F3B" w:rsidRDefault="00BA3F3B" w:rsidP="007F7AAC">
            <w:pPr>
              <w:autoSpaceDE/>
              <w:autoSpaceDN/>
              <w:adjustRightInd/>
              <w:spacing w:after="0"/>
              <w:jc w:val="center"/>
              <w:rPr>
                <w:rFonts w:ascii="Calibri" w:hAnsi="Calibri" w:cs="Calibri"/>
                <w:sz w:val="22"/>
                <w:szCs w:val="22"/>
              </w:rPr>
            </w:pPr>
            <w:r w:rsidRPr="004C7BFD">
              <w:rPr>
                <w:rFonts w:ascii="Calibri" w:hAnsi="Calibri" w:cs="Calibri"/>
                <w:i/>
                <w:iCs/>
                <w:sz w:val="22"/>
                <w:szCs w:val="22"/>
              </w:rPr>
              <w:t>Net:</w:t>
            </w:r>
          </w:p>
        </w:tc>
        <w:tc>
          <w:tcPr>
            <w:tcW w:w="1890" w:type="dxa"/>
            <w:vAlign w:val="center"/>
          </w:tcPr>
          <w:p w14:paraId="42ADF14A" w14:textId="0E51D100" w:rsidR="00BA3F3B" w:rsidRPr="001714FB" w:rsidRDefault="001714FB" w:rsidP="007F7AAC">
            <w:pPr>
              <w:autoSpaceDE/>
              <w:autoSpaceDN/>
              <w:adjustRightInd/>
              <w:spacing w:after="0"/>
              <w:jc w:val="center"/>
              <w:rPr>
                <w:rFonts w:ascii="Calibri" w:hAnsi="Calibri" w:cs="Calibri"/>
                <w:sz w:val="22"/>
                <w:szCs w:val="22"/>
              </w:rPr>
            </w:pPr>
            <w:r w:rsidRPr="001714FB">
              <w:rPr>
                <w:rFonts w:ascii="Calibri" w:hAnsi="Calibri" w:cs="Calibri"/>
                <w:i/>
                <w:iCs/>
                <w:sz w:val="22"/>
                <w:szCs w:val="22"/>
              </w:rPr>
              <w:t>50</w:t>
            </w:r>
            <w:r w:rsidR="00BA3F3B" w:rsidRPr="001714FB">
              <w:rPr>
                <w:rFonts w:ascii="Calibri" w:hAnsi="Calibri" w:cs="Calibri"/>
                <w:i/>
                <w:iCs/>
                <w:sz w:val="22"/>
                <w:szCs w:val="22"/>
              </w:rPr>
              <w:t>%</w:t>
            </w:r>
          </w:p>
        </w:tc>
      </w:tr>
      <w:tr w:rsidR="00BA3F3B" w:rsidRPr="00282963" w14:paraId="68CBEF92" w14:textId="77777777" w:rsidTr="007F7AAC">
        <w:trPr>
          <w:trHeight w:val="455"/>
          <w:jc w:val="center"/>
        </w:trPr>
        <w:tc>
          <w:tcPr>
            <w:tcW w:w="6300" w:type="dxa"/>
            <w:vMerge/>
            <w:shd w:val="clear" w:color="auto" w:fill="auto"/>
            <w:noWrap/>
            <w:vAlign w:val="center"/>
          </w:tcPr>
          <w:p w14:paraId="13E0408E" w14:textId="77777777" w:rsidR="00BA3F3B" w:rsidRPr="00282963" w:rsidRDefault="00BA3F3B" w:rsidP="007F7AAC">
            <w:pPr>
              <w:autoSpaceDE/>
              <w:autoSpaceDN/>
              <w:adjustRightInd/>
              <w:spacing w:after="0"/>
              <w:rPr>
                <w:rFonts w:ascii="Calibri" w:hAnsi="Calibri" w:cs="Calibri"/>
                <w:sz w:val="22"/>
                <w:szCs w:val="22"/>
              </w:rPr>
            </w:pPr>
          </w:p>
        </w:tc>
        <w:tc>
          <w:tcPr>
            <w:tcW w:w="1890" w:type="dxa"/>
            <w:shd w:val="clear" w:color="auto" w:fill="auto"/>
            <w:noWrap/>
            <w:vAlign w:val="center"/>
          </w:tcPr>
          <w:p w14:paraId="1D194ED8" w14:textId="77777777" w:rsidR="00BA3F3B" w:rsidRPr="00282963" w:rsidRDefault="00BA3F3B" w:rsidP="007F7AAC">
            <w:pPr>
              <w:autoSpaceDE/>
              <w:autoSpaceDN/>
              <w:adjustRightInd/>
              <w:spacing w:after="0"/>
              <w:jc w:val="center"/>
              <w:rPr>
                <w:rFonts w:ascii="Calibri" w:hAnsi="Calibri" w:cs="Calibri"/>
                <w:sz w:val="22"/>
                <w:szCs w:val="22"/>
              </w:rPr>
            </w:pPr>
            <w:r>
              <w:rPr>
                <w:rFonts w:ascii="Calibri" w:hAnsi="Calibri" w:cs="Calibri"/>
                <w:sz w:val="22"/>
                <w:szCs w:val="22"/>
              </w:rPr>
              <w:t>Somewhat</w:t>
            </w:r>
          </w:p>
        </w:tc>
        <w:tc>
          <w:tcPr>
            <w:tcW w:w="1890" w:type="dxa"/>
            <w:vAlign w:val="center"/>
          </w:tcPr>
          <w:p w14:paraId="6EF28457" w14:textId="078B50BC" w:rsidR="00BA3F3B" w:rsidRPr="001714FB" w:rsidRDefault="001714FB" w:rsidP="007F7AAC">
            <w:pPr>
              <w:autoSpaceDE/>
              <w:autoSpaceDN/>
              <w:adjustRightInd/>
              <w:spacing w:after="0"/>
              <w:jc w:val="center"/>
              <w:rPr>
                <w:rFonts w:ascii="Calibri" w:hAnsi="Calibri" w:cs="Calibri"/>
                <w:sz w:val="22"/>
                <w:szCs w:val="22"/>
              </w:rPr>
            </w:pPr>
            <w:r w:rsidRPr="001714FB">
              <w:rPr>
                <w:rFonts w:ascii="Calibri" w:hAnsi="Calibri" w:cs="Calibri"/>
                <w:sz w:val="22"/>
                <w:szCs w:val="22"/>
              </w:rPr>
              <w:t>18</w:t>
            </w:r>
            <w:r w:rsidR="00BA3F3B" w:rsidRPr="001714FB">
              <w:rPr>
                <w:rFonts w:ascii="Calibri" w:hAnsi="Calibri" w:cs="Calibri"/>
                <w:sz w:val="22"/>
                <w:szCs w:val="22"/>
              </w:rPr>
              <w:t>%</w:t>
            </w:r>
          </w:p>
        </w:tc>
      </w:tr>
      <w:tr w:rsidR="00BA3F3B" w:rsidRPr="00282963" w14:paraId="634945C9" w14:textId="77777777" w:rsidTr="007F7AAC">
        <w:trPr>
          <w:trHeight w:val="455"/>
          <w:jc w:val="center"/>
        </w:trPr>
        <w:tc>
          <w:tcPr>
            <w:tcW w:w="6300" w:type="dxa"/>
            <w:vMerge/>
            <w:shd w:val="clear" w:color="auto" w:fill="auto"/>
            <w:noWrap/>
            <w:vAlign w:val="center"/>
          </w:tcPr>
          <w:p w14:paraId="72B29884" w14:textId="77777777" w:rsidR="00BA3F3B" w:rsidRPr="00282963" w:rsidRDefault="00BA3F3B" w:rsidP="007F7AAC">
            <w:pPr>
              <w:autoSpaceDE/>
              <w:autoSpaceDN/>
              <w:adjustRightInd/>
              <w:spacing w:after="0"/>
              <w:rPr>
                <w:rFonts w:ascii="Calibri" w:hAnsi="Calibri" w:cs="Calibri"/>
                <w:sz w:val="22"/>
                <w:szCs w:val="22"/>
              </w:rPr>
            </w:pPr>
          </w:p>
        </w:tc>
        <w:tc>
          <w:tcPr>
            <w:tcW w:w="1890" w:type="dxa"/>
            <w:shd w:val="clear" w:color="auto" w:fill="auto"/>
            <w:noWrap/>
            <w:vAlign w:val="center"/>
          </w:tcPr>
          <w:p w14:paraId="4891F00C" w14:textId="77777777" w:rsidR="00BA3F3B" w:rsidRPr="00282963" w:rsidRDefault="00BA3F3B" w:rsidP="007F7AAC">
            <w:pPr>
              <w:autoSpaceDE/>
              <w:autoSpaceDN/>
              <w:adjustRightInd/>
              <w:spacing w:after="0"/>
              <w:jc w:val="center"/>
              <w:rPr>
                <w:rFonts w:ascii="Calibri" w:hAnsi="Calibri" w:cs="Calibri"/>
                <w:sz w:val="22"/>
                <w:szCs w:val="22"/>
              </w:rPr>
            </w:pPr>
            <w:r>
              <w:rPr>
                <w:rFonts w:ascii="Calibri" w:hAnsi="Calibri" w:cs="Calibri"/>
                <w:sz w:val="22"/>
                <w:szCs w:val="22"/>
              </w:rPr>
              <w:t>Strongly</w:t>
            </w:r>
          </w:p>
        </w:tc>
        <w:tc>
          <w:tcPr>
            <w:tcW w:w="1890" w:type="dxa"/>
            <w:vAlign w:val="center"/>
          </w:tcPr>
          <w:p w14:paraId="21B2CC03" w14:textId="6C0B4207" w:rsidR="00BA3F3B" w:rsidRPr="001714FB" w:rsidRDefault="001714FB" w:rsidP="007F7AAC">
            <w:pPr>
              <w:autoSpaceDE/>
              <w:autoSpaceDN/>
              <w:adjustRightInd/>
              <w:spacing w:after="0"/>
              <w:jc w:val="center"/>
              <w:rPr>
                <w:rFonts w:ascii="Calibri" w:hAnsi="Calibri" w:cs="Calibri"/>
                <w:sz w:val="22"/>
                <w:szCs w:val="22"/>
              </w:rPr>
            </w:pPr>
            <w:r w:rsidRPr="001714FB">
              <w:rPr>
                <w:rFonts w:ascii="Calibri" w:hAnsi="Calibri" w:cs="Calibri"/>
                <w:sz w:val="22"/>
                <w:szCs w:val="22"/>
              </w:rPr>
              <w:t>32</w:t>
            </w:r>
            <w:r w:rsidR="00BA3F3B" w:rsidRPr="001714FB">
              <w:rPr>
                <w:rFonts w:ascii="Calibri" w:hAnsi="Calibri" w:cs="Calibri"/>
                <w:sz w:val="22"/>
                <w:szCs w:val="22"/>
              </w:rPr>
              <w:t>%</w:t>
            </w:r>
          </w:p>
        </w:tc>
      </w:tr>
      <w:tr w:rsidR="00BA3F3B" w:rsidRPr="00941A2F" w14:paraId="39F14927" w14:textId="77777777" w:rsidTr="007F7AAC">
        <w:trPr>
          <w:trHeight w:val="455"/>
          <w:jc w:val="center"/>
        </w:trPr>
        <w:tc>
          <w:tcPr>
            <w:tcW w:w="8190" w:type="dxa"/>
            <w:gridSpan w:val="2"/>
            <w:shd w:val="clear" w:color="auto" w:fill="auto"/>
            <w:noWrap/>
            <w:vAlign w:val="center"/>
          </w:tcPr>
          <w:p w14:paraId="0D0720CA" w14:textId="50136FD9" w:rsidR="00BA3F3B" w:rsidRPr="00941A2F" w:rsidRDefault="00BA3F3B" w:rsidP="002801D5">
            <w:pPr>
              <w:autoSpaceDE/>
              <w:autoSpaceDN/>
              <w:adjustRightInd/>
              <w:spacing w:after="0"/>
              <w:jc w:val="right"/>
              <w:rPr>
                <w:rFonts w:ascii="Calibri" w:hAnsi="Calibri" w:cs="Calibri"/>
                <w:sz w:val="22"/>
                <w:szCs w:val="22"/>
              </w:rPr>
            </w:pPr>
            <w:r w:rsidRPr="00941A2F">
              <w:rPr>
                <w:rFonts w:ascii="Calibri" w:hAnsi="Calibri" w:cs="Calibri"/>
                <w:sz w:val="22"/>
                <w:szCs w:val="22"/>
              </w:rPr>
              <w:t>Don’t know</w:t>
            </w:r>
            <w:r w:rsidR="00F9355B">
              <w:rPr>
                <w:rFonts w:ascii="Calibri" w:hAnsi="Calibri" w:cs="Calibri"/>
                <w:sz w:val="22"/>
                <w:szCs w:val="22"/>
              </w:rPr>
              <w:t xml:space="preserve">     </w:t>
            </w:r>
          </w:p>
        </w:tc>
        <w:tc>
          <w:tcPr>
            <w:tcW w:w="1890" w:type="dxa"/>
            <w:vAlign w:val="center"/>
          </w:tcPr>
          <w:p w14:paraId="6581A705" w14:textId="67CA9D10" w:rsidR="00BA3F3B" w:rsidRPr="001714FB" w:rsidRDefault="00BA3F3B" w:rsidP="007F7AAC">
            <w:pPr>
              <w:autoSpaceDE/>
              <w:autoSpaceDN/>
              <w:adjustRightInd/>
              <w:spacing w:after="0"/>
              <w:jc w:val="center"/>
              <w:rPr>
                <w:rFonts w:ascii="Calibri" w:hAnsi="Calibri" w:cs="Calibri"/>
                <w:sz w:val="22"/>
                <w:szCs w:val="22"/>
              </w:rPr>
            </w:pPr>
            <w:r w:rsidRPr="001714FB">
              <w:rPr>
                <w:rFonts w:ascii="Calibri" w:hAnsi="Calibri" w:cs="Calibri"/>
                <w:sz w:val="22"/>
                <w:szCs w:val="22"/>
              </w:rPr>
              <w:t>2</w:t>
            </w:r>
            <w:r w:rsidR="001714FB" w:rsidRPr="001714FB">
              <w:rPr>
                <w:rFonts w:ascii="Calibri" w:hAnsi="Calibri" w:cs="Calibri"/>
                <w:sz w:val="22"/>
                <w:szCs w:val="22"/>
              </w:rPr>
              <w:t>2</w:t>
            </w:r>
            <w:r w:rsidRPr="001714FB">
              <w:rPr>
                <w:rFonts w:ascii="Calibri" w:hAnsi="Calibri" w:cs="Calibri"/>
                <w:sz w:val="22"/>
                <w:szCs w:val="22"/>
              </w:rPr>
              <w:t>%</w:t>
            </w:r>
          </w:p>
        </w:tc>
      </w:tr>
    </w:tbl>
    <w:p w14:paraId="4DCC4E38" w14:textId="4C832A8A" w:rsidR="00BA3F3B" w:rsidRPr="006C1D2A" w:rsidRDefault="00BA3F3B" w:rsidP="00BA3F3B">
      <w:pPr>
        <w:pStyle w:val="Para"/>
        <w:rPr>
          <w:lang w:val="en-US"/>
        </w:rPr>
      </w:pPr>
      <w:r w:rsidRPr="006C1D2A">
        <w:rPr>
          <w:lang w:val="en-US"/>
        </w:rPr>
        <w:t xml:space="preserve">Strongly or somewhat believing that </w:t>
      </w:r>
      <w:r w:rsidR="006C1D2A" w:rsidRPr="006C1D2A">
        <w:rPr>
          <w:lang w:val="en-US"/>
        </w:rPr>
        <w:t>the Bank of Canada controls the prime interest rate</w:t>
      </w:r>
      <w:r w:rsidRPr="006C1D2A">
        <w:rPr>
          <w:lang w:val="en-US"/>
        </w:rPr>
        <w:t xml:space="preserve"> is the dominant position across the country and most subgroups</w:t>
      </w:r>
      <w:r w:rsidR="00FE5410">
        <w:rPr>
          <w:lang w:val="en-US"/>
        </w:rPr>
        <w:t>. Knowing this increases</w:t>
      </w:r>
      <w:r w:rsidR="007B361D">
        <w:rPr>
          <w:lang w:val="en-US"/>
        </w:rPr>
        <w:t xml:space="preserve"> among with age (from 39% age 18-34 up to 59% age 55+), and also increases</w:t>
      </w:r>
      <w:r w:rsidR="00FE5410">
        <w:rPr>
          <w:lang w:val="en-US"/>
        </w:rPr>
        <w:t xml:space="preserve"> as household income increase, f</w:t>
      </w:r>
      <w:r w:rsidR="00BA2A74">
        <w:rPr>
          <w:lang w:val="en-US"/>
        </w:rPr>
        <w:t>rom a low of 37 percent of those with under $40,000 up to 59 percent of those with $150,000 or mo</w:t>
      </w:r>
      <w:r w:rsidR="003F2437">
        <w:rPr>
          <w:lang w:val="en-US"/>
        </w:rPr>
        <w:t>re. It</w:t>
      </w:r>
      <w:r w:rsidRPr="006C1D2A">
        <w:rPr>
          <w:lang w:val="en-US"/>
        </w:rPr>
        <w:t xml:space="preserve"> </w:t>
      </w:r>
      <w:r w:rsidR="006C1D2A" w:rsidRPr="006C1D2A">
        <w:rPr>
          <w:lang w:val="en-US"/>
        </w:rPr>
        <w:t xml:space="preserve">is </w:t>
      </w:r>
      <w:r w:rsidR="003F2437">
        <w:rPr>
          <w:lang w:val="en-US"/>
        </w:rPr>
        <w:t xml:space="preserve">also </w:t>
      </w:r>
      <w:r w:rsidRPr="006C1D2A">
        <w:rPr>
          <w:lang w:val="en-US"/>
        </w:rPr>
        <w:t>somewhat higher among the following:</w:t>
      </w:r>
    </w:p>
    <w:p w14:paraId="31E19F20" w14:textId="3432C9FE" w:rsidR="00BA3F3B" w:rsidRPr="00F016CA" w:rsidRDefault="006C1D2A" w:rsidP="00BA3F3B">
      <w:pPr>
        <w:pStyle w:val="BulletIndent"/>
      </w:pPr>
      <w:r w:rsidRPr="00F016CA">
        <w:t>B.C.</w:t>
      </w:r>
      <w:r w:rsidR="00BA3F3B" w:rsidRPr="00F016CA">
        <w:t xml:space="preserve"> (</w:t>
      </w:r>
      <w:r w:rsidR="00A131ED" w:rsidRPr="00F016CA">
        <w:t>58</w:t>
      </w:r>
      <w:r w:rsidR="00BA3F3B" w:rsidRPr="00F016CA">
        <w:t>%</w:t>
      </w:r>
      <w:r w:rsidR="00A131ED" w:rsidRPr="00F016CA">
        <w:t>), Manitoba (55%) and Ontario (53%</w:t>
      </w:r>
      <w:r w:rsidR="00BA3F3B" w:rsidRPr="00F016CA">
        <w:t xml:space="preserve">, vs. </w:t>
      </w:r>
      <w:r w:rsidR="00F016CA" w:rsidRPr="00F016CA">
        <w:t>40% to 49%</w:t>
      </w:r>
      <w:r w:rsidR="00BA3F3B" w:rsidRPr="00F016CA">
        <w:t xml:space="preserve"> elsewhere)</w:t>
      </w:r>
    </w:p>
    <w:p w14:paraId="37A24DDE" w14:textId="56AEC020" w:rsidR="00BA3F3B" w:rsidRDefault="00BA3F3B" w:rsidP="00BA3F3B">
      <w:pPr>
        <w:pStyle w:val="BulletIndent"/>
      </w:pPr>
      <w:r w:rsidRPr="00F016CA">
        <w:t xml:space="preserve">Men (60%, vs. </w:t>
      </w:r>
      <w:r w:rsidR="00F016CA" w:rsidRPr="00F016CA">
        <w:t>41</w:t>
      </w:r>
      <w:r w:rsidRPr="00F016CA">
        <w:t>% of women</w:t>
      </w:r>
      <w:r w:rsidR="00F016CA">
        <w:t>); women are the most likely not to know (30</w:t>
      </w:r>
      <w:r w:rsidR="00F6481F">
        <w:t>%, vs.</w:t>
      </w:r>
      <w:r w:rsidR="00F016CA">
        <w:t xml:space="preserve"> 14%)</w:t>
      </w:r>
    </w:p>
    <w:p w14:paraId="2A98FCAB" w14:textId="7D8DE21D" w:rsidR="00E447A2" w:rsidRDefault="003F2437" w:rsidP="00BA3F3B">
      <w:pPr>
        <w:pStyle w:val="BulletIndent"/>
      </w:pPr>
      <w:r>
        <w:t>University degree (55%, vs. 39% with high school or less education)</w:t>
      </w:r>
    </w:p>
    <w:p w14:paraId="49EF94C8" w14:textId="28F65C9E" w:rsidR="00582367" w:rsidRPr="0059017A" w:rsidRDefault="0030089C" w:rsidP="00BA3F3B">
      <w:pPr>
        <w:pStyle w:val="BulletIndent"/>
      </w:pPr>
      <w:r w:rsidRPr="0059017A">
        <w:t>Homeowners</w:t>
      </w:r>
      <w:r w:rsidR="00CC34B8" w:rsidRPr="0059017A">
        <w:t xml:space="preserve"> (54</w:t>
      </w:r>
      <w:r w:rsidR="00F6481F">
        <w:t>%, vs.</w:t>
      </w:r>
      <w:r w:rsidR="00CC34B8" w:rsidRPr="0059017A">
        <w:t xml:space="preserve"> 41% of renters)</w:t>
      </w:r>
    </w:p>
    <w:p w14:paraId="6891FCD0" w14:textId="4AD3735C" w:rsidR="00BA3F3B" w:rsidRPr="0059017A" w:rsidRDefault="00BA3F3B" w:rsidP="00BA3F3B">
      <w:pPr>
        <w:pStyle w:val="BulletIndent"/>
      </w:pPr>
      <w:r w:rsidRPr="003061A8">
        <w:lastRenderedPageBreak/>
        <w:t>Those planning to buy</w:t>
      </w:r>
      <w:r w:rsidRPr="0059017A">
        <w:t xml:space="preserve"> a home in the next year (</w:t>
      </w:r>
      <w:r w:rsidR="00C865A7" w:rsidRPr="0059017A">
        <w:t>52</w:t>
      </w:r>
      <w:r w:rsidR="00F6481F">
        <w:t>%, vs.</w:t>
      </w:r>
      <w:r w:rsidRPr="0059017A">
        <w:t xml:space="preserve"> </w:t>
      </w:r>
      <w:r w:rsidR="00C865A7" w:rsidRPr="0059017A">
        <w:t>45</w:t>
      </w:r>
      <w:r w:rsidRPr="0059017A">
        <w:t>% not planning)</w:t>
      </w:r>
    </w:p>
    <w:p w14:paraId="4FA63782" w14:textId="05A66216" w:rsidR="0059017A" w:rsidRPr="0059017A" w:rsidRDefault="0059017A" w:rsidP="0059017A">
      <w:pPr>
        <w:pStyle w:val="BulletIndent"/>
      </w:pPr>
      <w:r w:rsidRPr="0059017A">
        <w:t>Those whose personal financial situation is good (58%, vs. 45% who say it is fair or poor)</w:t>
      </w:r>
    </w:p>
    <w:p w14:paraId="439C961F" w14:textId="2CFD68FD" w:rsidR="00BA3F3B" w:rsidRPr="0059017A" w:rsidRDefault="00BA3F3B" w:rsidP="00BA3F3B">
      <w:pPr>
        <w:pStyle w:val="BulletIndent"/>
      </w:pPr>
      <w:r w:rsidRPr="0059017A">
        <w:t xml:space="preserve">Those who think the state of the Canadian economy is </w:t>
      </w:r>
      <w:r w:rsidR="001A780E" w:rsidRPr="0059017A">
        <w:t>good</w:t>
      </w:r>
      <w:r w:rsidRPr="0059017A">
        <w:t xml:space="preserve"> (</w:t>
      </w:r>
      <w:r w:rsidR="001A780E" w:rsidRPr="0059017A">
        <w:t>63</w:t>
      </w:r>
      <w:r w:rsidRPr="0059017A">
        <w:t xml:space="preserve">%, vs. </w:t>
      </w:r>
      <w:r w:rsidR="0059017A" w:rsidRPr="0082301C">
        <w:t>48</w:t>
      </w:r>
      <w:r w:rsidRPr="0082301C">
        <w:t>%</w:t>
      </w:r>
      <w:r w:rsidRPr="0059017A">
        <w:t xml:space="preserve"> who think it is fair or </w:t>
      </w:r>
      <w:r w:rsidR="0059017A" w:rsidRPr="0059017A">
        <w:t>poor</w:t>
      </w:r>
      <w:r w:rsidRPr="0059017A">
        <w:t>)</w:t>
      </w:r>
      <w:r w:rsidR="0061682F">
        <w:t>.</w:t>
      </w:r>
    </w:p>
    <w:p w14:paraId="1B346BD9" w14:textId="5286836E" w:rsidR="00CC025D" w:rsidRPr="0037338D" w:rsidRDefault="00CC025D" w:rsidP="007F2A2D">
      <w:pPr>
        <w:pStyle w:val="Heading3"/>
        <w:rPr>
          <w:sz w:val="22"/>
          <w:szCs w:val="22"/>
        </w:rPr>
      </w:pPr>
      <w:r w:rsidRPr="0037338D">
        <w:rPr>
          <w:lang w:val="en-CA"/>
        </w:rPr>
        <w:t>Importance of issues in making budget decisions</w:t>
      </w:r>
    </w:p>
    <w:p w14:paraId="0C950AB9" w14:textId="4165EAED" w:rsidR="00767B00" w:rsidRPr="0046007C" w:rsidRDefault="00767B00" w:rsidP="00767B00">
      <w:pPr>
        <w:pStyle w:val="Headline"/>
        <w:rPr>
          <w:lang w:val="en-US"/>
        </w:rPr>
      </w:pPr>
      <w:r w:rsidRPr="0046007C">
        <w:t xml:space="preserve">Improving health care, addressing the rising cost of living and bringing inflation under control are top issues for the GOC to consider </w:t>
      </w:r>
      <w:r w:rsidR="0046007C" w:rsidRPr="0046007C">
        <w:t>for</w:t>
      </w:r>
      <w:r w:rsidRPr="0046007C">
        <w:t xml:space="preserve"> budget decisions.</w:t>
      </w:r>
    </w:p>
    <w:p w14:paraId="528583E5" w14:textId="557A18EE" w:rsidR="009D4A31" w:rsidRDefault="00E05F4C" w:rsidP="007F2A2D">
      <w:pPr>
        <w:pStyle w:val="Para"/>
        <w:keepNext/>
        <w:keepLines/>
        <w:rPr>
          <w:rFonts w:cstheme="minorHAnsi"/>
        </w:rPr>
      </w:pPr>
      <w:r w:rsidRPr="00AA09DE">
        <w:rPr>
          <w:lang w:val="en-US"/>
        </w:rPr>
        <w:t xml:space="preserve">Canadians were </w:t>
      </w:r>
      <w:r w:rsidR="00947FAB" w:rsidRPr="00AA09DE">
        <w:rPr>
          <w:lang w:val="en-US"/>
        </w:rPr>
        <w:t xml:space="preserve">asked to rate the importance of </w:t>
      </w:r>
      <w:r w:rsidR="007554A7" w:rsidRPr="00AA09DE">
        <w:rPr>
          <w:lang w:val="en-US"/>
        </w:rPr>
        <w:t>1</w:t>
      </w:r>
      <w:r w:rsidR="000D7BD4" w:rsidRPr="00AA09DE">
        <w:rPr>
          <w:lang w:val="en-US"/>
        </w:rPr>
        <w:t>4</w:t>
      </w:r>
      <w:r w:rsidR="00947FAB" w:rsidRPr="00AA09DE">
        <w:rPr>
          <w:lang w:val="en-US"/>
        </w:rPr>
        <w:t xml:space="preserve"> issues </w:t>
      </w:r>
      <w:r w:rsidR="00AA09DE" w:rsidRPr="00AA09DE">
        <w:rPr>
          <w:lang w:val="en-US"/>
        </w:rPr>
        <w:t>for</w:t>
      </w:r>
      <w:r w:rsidR="00947FAB" w:rsidRPr="00AA09DE">
        <w:rPr>
          <w:lang w:val="en-US"/>
        </w:rPr>
        <w:t xml:space="preserve"> the</w:t>
      </w:r>
      <w:r w:rsidR="00406733" w:rsidRPr="00AA09DE">
        <w:rPr>
          <w:lang w:val="en-US"/>
        </w:rPr>
        <w:t xml:space="preserve"> federal</w:t>
      </w:r>
      <w:r w:rsidR="00947FAB" w:rsidRPr="00AA09DE">
        <w:rPr>
          <w:lang w:val="en-US"/>
        </w:rPr>
        <w:t xml:space="preserve"> government to consider when making </w:t>
      </w:r>
      <w:r w:rsidR="00947FAB" w:rsidRPr="00581206">
        <w:rPr>
          <w:lang w:val="en-US"/>
        </w:rPr>
        <w:t>budget</w:t>
      </w:r>
      <w:r w:rsidR="008D426A" w:rsidRPr="00581206">
        <w:rPr>
          <w:lang w:val="en-US"/>
        </w:rPr>
        <w:t xml:space="preserve"> </w:t>
      </w:r>
      <w:r w:rsidR="00947FAB" w:rsidRPr="00581206">
        <w:rPr>
          <w:lang w:val="en-US"/>
        </w:rPr>
        <w:t xml:space="preserve">decisions. </w:t>
      </w:r>
      <w:r w:rsidR="00813E8A" w:rsidRPr="00581206">
        <w:rPr>
          <w:lang w:val="en-US"/>
        </w:rPr>
        <w:t>Rated as most important in the Winter 2023 wave are</w:t>
      </w:r>
      <w:r w:rsidR="00A22199" w:rsidRPr="00581206">
        <w:rPr>
          <w:lang w:val="en-US"/>
        </w:rPr>
        <w:t xml:space="preserve"> three issues that impact Canadians personally:</w:t>
      </w:r>
      <w:r w:rsidR="00813E8A" w:rsidRPr="00581206">
        <w:rPr>
          <w:lang w:val="en-US"/>
        </w:rPr>
        <w:t xml:space="preserve"> improving the health care system (87%)</w:t>
      </w:r>
      <w:r w:rsidR="00A22199" w:rsidRPr="00581206">
        <w:rPr>
          <w:lang w:val="en-US"/>
        </w:rPr>
        <w:t xml:space="preserve">, </w:t>
      </w:r>
      <w:r w:rsidR="00FD25A7" w:rsidRPr="00581206">
        <w:rPr>
          <w:lang w:val="en-US"/>
        </w:rPr>
        <w:t>addressing</w:t>
      </w:r>
      <w:r w:rsidR="003B7DB3" w:rsidRPr="00581206">
        <w:rPr>
          <w:lang w:val="en-US"/>
        </w:rPr>
        <w:t xml:space="preserve"> the</w:t>
      </w:r>
      <w:r w:rsidR="007D14ED" w:rsidRPr="00581206">
        <w:rPr>
          <w:lang w:val="en-US"/>
        </w:rPr>
        <w:t xml:space="preserve"> cost of living</w:t>
      </w:r>
      <w:r w:rsidR="006F4CF3" w:rsidRPr="00581206">
        <w:rPr>
          <w:lang w:val="en-US"/>
        </w:rPr>
        <w:t xml:space="preserve"> </w:t>
      </w:r>
      <w:r w:rsidR="005E0488" w:rsidRPr="00581206">
        <w:rPr>
          <w:lang w:val="en-US"/>
        </w:rPr>
        <w:t>(8</w:t>
      </w:r>
      <w:r w:rsidR="00FD25A7" w:rsidRPr="00581206">
        <w:rPr>
          <w:lang w:val="en-US"/>
        </w:rPr>
        <w:t>6</w:t>
      </w:r>
      <w:r w:rsidR="005E0488" w:rsidRPr="00581206">
        <w:rPr>
          <w:lang w:val="en-US"/>
        </w:rPr>
        <w:t>%)</w:t>
      </w:r>
      <w:r w:rsidR="00A22199" w:rsidRPr="00581206">
        <w:rPr>
          <w:lang w:val="en-US"/>
        </w:rPr>
        <w:t>,</w:t>
      </w:r>
      <w:r w:rsidR="005E0488" w:rsidRPr="00581206">
        <w:rPr>
          <w:lang w:val="en-US"/>
        </w:rPr>
        <w:t xml:space="preserve"> </w:t>
      </w:r>
      <w:r w:rsidR="00A22199" w:rsidRPr="00581206">
        <w:rPr>
          <w:lang w:val="en-US"/>
        </w:rPr>
        <w:t xml:space="preserve">and bringing </w:t>
      </w:r>
      <w:r w:rsidR="005E0488" w:rsidRPr="00581206">
        <w:rPr>
          <w:lang w:val="en-US"/>
        </w:rPr>
        <w:t xml:space="preserve">inflation </w:t>
      </w:r>
      <w:r w:rsidR="006F4CF3" w:rsidRPr="00581206">
        <w:rPr>
          <w:lang w:val="en-US"/>
        </w:rPr>
        <w:t>under control</w:t>
      </w:r>
      <w:r w:rsidR="00A22199" w:rsidRPr="00581206">
        <w:rPr>
          <w:lang w:val="en-US"/>
        </w:rPr>
        <w:t xml:space="preserve"> (83%)</w:t>
      </w:r>
      <w:r w:rsidR="003139DF" w:rsidRPr="00581206">
        <w:rPr>
          <w:lang w:val="en-US"/>
        </w:rPr>
        <w:t xml:space="preserve">. Around three-quarters also rate as important building an </w:t>
      </w:r>
      <w:r w:rsidR="003139DF" w:rsidRPr="00581206">
        <w:rPr>
          <w:rFonts w:cstheme="minorHAnsi"/>
        </w:rPr>
        <w:t xml:space="preserve">economy that works for everyone (78%), </w:t>
      </w:r>
      <w:r w:rsidR="00581206" w:rsidRPr="00581206">
        <w:rPr>
          <w:rFonts w:cstheme="minorHAnsi"/>
        </w:rPr>
        <w:t>ensuring the wealthiest Canadians pay their fair share (78%) and making housing more affordable (77%).</w:t>
      </w:r>
      <w:r w:rsidR="006E69DA">
        <w:rPr>
          <w:rFonts w:cstheme="minorHAnsi"/>
        </w:rPr>
        <w:t xml:space="preserve"> Around seven in ten </w:t>
      </w:r>
      <w:r w:rsidR="009D4A31">
        <w:rPr>
          <w:rFonts w:cstheme="minorHAnsi"/>
        </w:rPr>
        <w:t>rate as important m</w:t>
      </w:r>
      <w:r w:rsidR="009D4A31" w:rsidRPr="00B02700">
        <w:rPr>
          <w:rFonts w:cstheme="minorHAnsi"/>
        </w:rPr>
        <w:t>aking communities safer</w:t>
      </w:r>
      <w:r w:rsidR="009D4A31">
        <w:rPr>
          <w:rFonts w:cstheme="minorHAnsi"/>
        </w:rPr>
        <w:t xml:space="preserve"> (72%), a</w:t>
      </w:r>
      <w:r w:rsidR="009D4A31" w:rsidRPr="00B02700">
        <w:rPr>
          <w:rFonts w:cstheme="minorHAnsi"/>
        </w:rPr>
        <w:t>ddressing mental health</w:t>
      </w:r>
      <w:r w:rsidR="009D4A31">
        <w:rPr>
          <w:rFonts w:cstheme="minorHAnsi"/>
        </w:rPr>
        <w:t xml:space="preserve"> (72%) and h</w:t>
      </w:r>
      <w:r w:rsidR="009D4A31" w:rsidRPr="00CD4AF3">
        <w:rPr>
          <w:rFonts w:cstheme="minorHAnsi"/>
        </w:rPr>
        <w:t>elping Canadians save for retirement</w:t>
      </w:r>
      <w:r w:rsidR="009D4A31">
        <w:rPr>
          <w:rFonts w:cstheme="minorHAnsi"/>
        </w:rPr>
        <w:t xml:space="preserve"> (69%). </w:t>
      </w:r>
      <w:r w:rsidR="003A3D4B">
        <w:rPr>
          <w:rFonts w:cstheme="minorHAnsi"/>
        </w:rPr>
        <w:t>About two-thirds feel</w:t>
      </w:r>
      <w:r w:rsidR="00303B7E">
        <w:rPr>
          <w:rFonts w:cstheme="minorHAnsi"/>
        </w:rPr>
        <w:t xml:space="preserve"> each of</w:t>
      </w:r>
      <w:r w:rsidR="003A3D4B">
        <w:rPr>
          <w:rFonts w:cstheme="minorHAnsi"/>
        </w:rPr>
        <w:t xml:space="preserve"> </w:t>
      </w:r>
      <w:r w:rsidR="00303B7E">
        <w:rPr>
          <w:rFonts w:cstheme="minorHAnsi"/>
        </w:rPr>
        <w:t>four</w:t>
      </w:r>
      <w:r w:rsidR="003A3D4B">
        <w:rPr>
          <w:rFonts w:cstheme="minorHAnsi"/>
        </w:rPr>
        <w:t xml:space="preserve"> other issues are important; the only issue with a minority </w:t>
      </w:r>
      <w:r w:rsidR="00E2563E">
        <w:rPr>
          <w:rFonts w:cstheme="minorHAnsi"/>
        </w:rPr>
        <w:t xml:space="preserve">rating it as important </w:t>
      </w:r>
      <w:r w:rsidR="00CA555A">
        <w:rPr>
          <w:rFonts w:cstheme="minorHAnsi"/>
        </w:rPr>
        <w:t xml:space="preserve">is the one </w:t>
      </w:r>
      <w:r w:rsidR="00303B7E">
        <w:rPr>
          <w:rFonts w:cstheme="minorHAnsi"/>
        </w:rPr>
        <w:t>with foreign</w:t>
      </w:r>
      <w:r w:rsidR="00CA555A">
        <w:rPr>
          <w:rFonts w:cstheme="minorHAnsi"/>
        </w:rPr>
        <w:t xml:space="preserve"> impact:</w:t>
      </w:r>
      <w:r w:rsidR="00E2563E">
        <w:rPr>
          <w:rFonts w:cstheme="minorHAnsi"/>
        </w:rPr>
        <w:t xml:space="preserve"> p</w:t>
      </w:r>
      <w:r w:rsidR="00E2563E" w:rsidRPr="0029670E">
        <w:rPr>
          <w:rFonts w:cstheme="minorHAnsi"/>
        </w:rPr>
        <w:t>roviding aid to Ukraine to help defend itself from Russia</w:t>
      </w:r>
      <w:r w:rsidR="00E2563E">
        <w:rPr>
          <w:rFonts w:cstheme="minorHAnsi"/>
        </w:rPr>
        <w:t xml:space="preserve"> (44%).</w:t>
      </w:r>
    </w:p>
    <w:p w14:paraId="60BF4E26" w14:textId="77777777" w:rsidR="006F0C0B" w:rsidRPr="0037338D" w:rsidRDefault="006F0C0B" w:rsidP="007F2A2D">
      <w:pPr>
        <w:pStyle w:val="ExhibitTitle"/>
        <w:keepLines/>
      </w:pPr>
      <w:r w:rsidRPr="0037338D">
        <w:rPr>
          <w:lang w:val="en-CA"/>
        </w:rPr>
        <w:t>Importance of issues in making budget decisions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1170"/>
        <w:gridCol w:w="1062"/>
        <w:gridCol w:w="1188"/>
        <w:gridCol w:w="1044"/>
        <w:gridCol w:w="1116"/>
      </w:tblGrid>
      <w:tr w:rsidR="00F100C4" w:rsidRPr="004B4DBC" w14:paraId="0D3B1273" w14:textId="48A8E22C" w:rsidTr="008D179E">
        <w:trPr>
          <w:trHeight w:val="320"/>
        </w:trPr>
        <w:tc>
          <w:tcPr>
            <w:tcW w:w="4855" w:type="dxa"/>
            <w:shd w:val="clear" w:color="auto" w:fill="auto"/>
            <w:noWrap/>
            <w:vAlign w:val="center"/>
            <w:hideMark/>
          </w:tcPr>
          <w:p w14:paraId="713B1BDD" w14:textId="78134898" w:rsidR="00F100C4" w:rsidRPr="0037338D" w:rsidRDefault="00F100C4" w:rsidP="007F2A2D">
            <w:pPr>
              <w:pStyle w:val="QT"/>
              <w:keepLines/>
              <w:numPr>
                <w:ilvl w:val="0"/>
                <w:numId w:val="0"/>
              </w:numPr>
              <w:tabs>
                <w:tab w:val="clear" w:pos="450"/>
                <w:tab w:val="left" w:pos="810"/>
              </w:tabs>
              <w:spacing w:before="40"/>
              <w:ind w:left="446" w:hanging="446"/>
              <w:rPr>
                <w:rFonts w:ascii="Calibri" w:hAnsi="Calibri" w:cstheme="minorHAnsi"/>
                <w:i/>
                <w:sz w:val="22"/>
                <w:szCs w:val="22"/>
              </w:rPr>
            </w:pPr>
            <w:r w:rsidRPr="0037338D">
              <w:rPr>
                <w:rFonts w:ascii="Calibri" w:hAnsi="Calibri" w:cstheme="minorHAnsi"/>
                <w:i/>
                <w:sz w:val="22"/>
                <w:szCs w:val="22"/>
              </w:rPr>
              <w:t>Q7</w:t>
            </w:r>
            <w:r w:rsidRPr="0037338D">
              <w:rPr>
                <w:rFonts w:ascii="Calibri" w:hAnsi="Calibri" w:cstheme="minorHAnsi"/>
                <w:i/>
                <w:sz w:val="22"/>
                <w:szCs w:val="22"/>
              </w:rPr>
              <w:tab/>
              <w:t>How important is it for the Government of Canada to keep the following issues in mind when making Budget decisions? Please rank each on a 1 to 10 scale, where 1 means it is not at all important and 10 means it is very important.</w:t>
            </w:r>
          </w:p>
        </w:tc>
        <w:tc>
          <w:tcPr>
            <w:tcW w:w="1170" w:type="dxa"/>
            <w:shd w:val="clear" w:color="auto" w:fill="auto"/>
            <w:noWrap/>
            <w:vAlign w:val="center"/>
            <w:hideMark/>
          </w:tcPr>
          <w:p w14:paraId="03A8DE6E" w14:textId="77777777" w:rsidR="00F100C4" w:rsidRPr="0037338D" w:rsidRDefault="00F100C4" w:rsidP="007F2A2D">
            <w:pPr>
              <w:keepNext/>
              <w:keepLines/>
              <w:autoSpaceDE/>
              <w:autoSpaceDN/>
              <w:adjustRightInd/>
              <w:spacing w:after="0"/>
              <w:jc w:val="center"/>
              <w:rPr>
                <w:rFonts w:cstheme="minorHAnsi"/>
                <w:b/>
                <w:bCs/>
                <w:sz w:val="22"/>
                <w:szCs w:val="22"/>
              </w:rPr>
            </w:pPr>
            <w:r w:rsidRPr="0037338D">
              <w:rPr>
                <w:rFonts w:cstheme="minorHAnsi"/>
                <w:b/>
                <w:bCs/>
                <w:sz w:val="22"/>
                <w:szCs w:val="22"/>
              </w:rPr>
              <w:t>Important (7-10)</w:t>
            </w:r>
          </w:p>
        </w:tc>
        <w:tc>
          <w:tcPr>
            <w:tcW w:w="1062" w:type="dxa"/>
            <w:shd w:val="clear" w:color="auto" w:fill="auto"/>
            <w:noWrap/>
            <w:vAlign w:val="center"/>
            <w:hideMark/>
          </w:tcPr>
          <w:p w14:paraId="0069E03B" w14:textId="77777777" w:rsidR="00F100C4" w:rsidRPr="0037338D" w:rsidRDefault="00F100C4" w:rsidP="007F2A2D">
            <w:pPr>
              <w:keepNext/>
              <w:keepLines/>
              <w:autoSpaceDE/>
              <w:autoSpaceDN/>
              <w:adjustRightInd/>
              <w:spacing w:after="0"/>
              <w:jc w:val="center"/>
              <w:rPr>
                <w:rFonts w:cstheme="minorHAnsi"/>
                <w:b/>
                <w:bCs/>
                <w:sz w:val="22"/>
                <w:szCs w:val="22"/>
              </w:rPr>
            </w:pPr>
            <w:r w:rsidRPr="0037338D">
              <w:rPr>
                <w:rFonts w:cstheme="minorHAnsi"/>
                <w:b/>
                <w:bCs/>
                <w:sz w:val="22"/>
                <w:szCs w:val="22"/>
              </w:rPr>
              <w:t>Neutral (5-6)</w:t>
            </w:r>
          </w:p>
        </w:tc>
        <w:tc>
          <w:tcPr>
            <w:tcW w:w="1188" w:type="dxa"/>
            <w:shd w:val="clear" w:color="auto" w:fill="auto"/>
            <w:noWrap/>
            <w:vAlign w:val="center"/>
            <w:hideMark/>
          </w:tcPr>
          <w:p w14:paraId="78CBE8BC" w14:textId="77777777" w:rsidR="00F100C4" w:rsidRPr="0037338D" w:rsidRDefault="00F100C4" w:rsidP="007F2A2D">
            <w:pPr>
              <w:keepNext/>
              <w:keepLines/>
              <w:autoSpaceDE/>
              <w:autoSpaceDN/>
              <w:adjustRightInd/>
              <w:spacing w:after="0"/>
              <w:jc w:val="center"/>
              <w:rPr>
                <w:rFonts w:cstheme="minorHAnsi"/>
                <w:b/>
                <w:bCs/>
                <w:sz w:val="22"/>
                <w:szCs w:val="22"/>
              </w:rPr>
            </w:pPr>
            <w:r w:rsidRPr="0037338D">
              <w:rPr>
                <w:rFonts w:cstheme="minorHAnsi"/>
                <w:b/>
                <w:bCs/>
                <w:sz w:val="22"/>
                <w:szCs w:val="22"/>
              </w:rPr>
              <w:t>Not important (1-4)</w:t>
            </w:r>
          </w:p>
        </w:tc>
        <w:tc>
          <w:tcPr>
            <w:tcW w:w="1044" w:type="dxa"/>
            <w:shd w:val="clear" w:color="auto" w:fill="auto"/>
            <w:vAlign w:val="center"/>
            <w:hideMark/>
          </w:tcPr>
          <w:p w14:paraId="41AC6212" w14:textId="6D678568" w:rsidR="00F100C4" w:rsidRPr="0037338D" w:rsidRDefault="00F100C4" w:rsidP="007F2A2D">
            <w:pPr>
              <w:keepNext/>
              <w:keepLines/>
              <w:autoSpaceDE/>
              <w:autoSpaceDN/>
              <w:adjustRightInd/>
              <w:spacing w:after="0"/>
              <w:jc w:val="center"/>
              <w:rPr>
                <w:rFonts w:cstheme="minorHAnsi"/>
                <w:b/>
                <w:bCs/>
                <w:color w:val="auto"/>
                <w:sz w:val="22"/>
                <w:szCs w:val="22"/>
              </w:rPr>
            </w:pPr>
            <w:r w:rsidRPr="0037338D">
              <w:rPr>
                <w:rFonts w:cstheme="minorHAnsi"/>
                <w:b/>
                <w:bCs/>
                <w:color w:val="auto"/>
                <w:sz w:val="22"/>
                <w:szCs w:val="22"/>
              </w:rPr>
              <w:t>Not</w:t>
            </w:r>
            <w:r w:rsidRPr="0037338D">
              <w:rPr>
                <w:rFonts w:cstheme="minorHAnsi"/>
                <w:b/>
                <w:bCs/>
                <w:color w:val="auto"/>
                <w:sz w:val="22"/>
                <w:szCs w:val="22"/>
              </w:rPr>
              <w:br/>
              <w:t>sure</w:t>
            </w:r>
          </w:p>
        </w:tc>
        <w:tc>
          <w:tcPr>
            <w:tcW w:w="1116" w:type="dxa"/>
            <w:vAlign w:val="center"/>
          </w:tcPr>
          <w:p w14:paraId="11F9950B" w14:textId="227FD427" w:rsidR="00F100C4" w:rsidRPr="0037338D" w:rsidRDefault="00266D70" w:rsidP="008D179E">
            <w:pPr>
              <w:keepNext/>
              <w:keepLines/>
              <w:autoSpaceDE/>
              <w:autoSpaceDN/>
              <w:adjustRightInd/>
              <w:spacing w:after="0"/>
              <w:jc w:val="center"/>
              <w:rPr>
                <w:rFonts w:cstheme="minorHAnsi"/>
                <w:b/>
                <w:bCs/>
                <w:color w:val="auto"/>
                <w:sz w:val="22"/>
                <w:szCs w:val="22"/>
              </w:rPr>
            </w:pPr>
            <w:r>
              <w:rPr>
                <w:rFonts w:cstheme="minorHAnsi"/>
                <w:b/>
                <w:bCs/>
                <w:sz w:val="22"/>
                <w:szCs w:val="22"/>
              </w:rPr>
              <w:t xml:space="preserve">Fall 2022 </w:t>
            </w:r>
            <w:r w:rsidR="004863C8">
              <w:rPr>
                <w:rFonts w:cstheme="minorHAnsi"/>
                <w:b/>
                <w:bCs/>
                <w:sz w:val="22"/>
                <w:szCs w:val="22"/>
              </w:rPr>
              <w:t>I</w:t>
            </w:r>
            <w:r w:rsidR="00F100C4" w:rsidRPr="0037338D">
              <w:rPr>
                <w:rFonts w:cstheme="minorHAnsi"/>
                <w:b/>
                <w:bCs/>
                <w:sz w:val="22"/>
                <w:szCs w:val="22"/>
              </w:rPr>
              <w:t>mpor</w:t>
            </w:r>
            <w:r w:rsidR="00F100C4">
              <w:rPr>
                <w:rFonts w:cstheme="minorHAnsi"/>
                <w:b/>
                <w:bCs/>
                <w:sz w:val="22"/>
                <w:szCs w:val="22"/>
              </w:rPr>
              <w:t>-</w:t>
            </w:r>
            <w:r w:rsidR="00F100C4" w:rsidRPr="0037338D">
              <w:rPr>
                <w:rFonts w:cstheme="minorHAnsi"/>
                <w:b/>
                <w:bCs/>
                <w:sz w:val="22"/>
                <w:szCs w:val="22"/>
              </w:rPr>
              <w:t>tant</w:t>
            </w:r>
            <w:r w:rsidR="004863C8">
              <w:rPr>
                <w:rFonts w:cstheme="minorHAnsi"/>
                <w:b/>
                <w:bCs/>
                <w:sz w:val="22"/>
                <w:szCs w:val="22"/>
              </w:rPr>
              <w:br/>
            </w:r>
            <w:r w:rsidR="00F100C4" w:rsidRPr="0037338D">
              <w:rPr>
                <w:rFonts w:cstheme="minorHAnsi"/>
                <w:b/>
                <w:bCs/>
                <w:sz w:val="22"/>
                <w:szCs w:val="22"/>
              </w:rPr>
              <w:t>(7-10)</w:t>
            </w:r>
          </w:p>
        </w:tc>
      </w:tr>
      <w:tr w:rsidR="00A9091F" w:rsidRPr="004B4DBC" w14:paraId="5E9DEEA2" w14:textId="5DDD57A9" w:rsidTr="00A9091F">
        <w:trPr>
          <w:trHeight w:val="317"/>
        </w:trPr>
        <w:tc>
          <w:tcPr>
            <w:tcW w:w="4855" w:type="dxa"/>
            <w:shd w:val="clear" w:color="auto" w:fill="auto"/>
            <w:noWrap/>
            <w:vAlign w:val="center"/>
          </w:tcPr>
          <w:p w14:paraId="2E3F8B50" w14:textId="259780B1" w:rsidR="00A9091F" w:rsidRPr="00752830" w:rsidRDefault="00A9091F" w:rsidP="00A9091F">
            <w:pPr>
              <w:keepNext/>
              <w:keepLines/>
              <w:autoSpaceDE/>
              <w:autoSpaceDN/>
              <w:adjustRightInd/>
              <w:spacing w:after="0"/>
              <w:rPr>
                <w:rFonts w:cstheme="minorHAnsi"/>
                <w:sz w:val="22"/>
                <w:szCs w:val="22"/>
              </w:rPr>
            </w:pPr>
            <w:r w:rsidRPr="00BC73A4">
              <w:rPr>
                <w:rFonts w:cstheme="minorHAnsi"/>
                <w:sz w:val="22"/>
                <w:szCs w:val="22"/>
              </w:rPr>
              <w:t>Improving the health care system</w:t>
            </w:r>
          </w:p>
        </w:tc>
        <w:tc>
          <w:tcPr>
            <w:tcW w:w="1170" w:type="dxa"/>
            <w:shd w:val="clear" w:color="000000" w:fill="FFFFFE"/>
            <w:noWrap/>
            <w:vAlign w:val="center"/>
          </w:tcPr>
          <w:p w14:paraId="56D0451E" w14:textId="4030DA5F" w:rsidR="00A9091F" w:rsidRPr="0029670E" w:rsidRDefault="00A9091F" w:rsidP="00A9091F">
            <w:pPr>
              <w:keepNext/>
              <w:keepLines/>
              <w:autoSpaceDE/>
              <w:autoSpaceDN/>
              <w:adjustRightInd/>
              <w:spacing w:after="0"/>
              <w:jc w:val="center"/>
              <w:rPr>
                <w:rFonts w:cstheme="minorHAnsi"/>
                <w:sz w:val="22"/>
                <w:szCs w:val="22"/>
              </w:rPr>
            </w:pPr>
            <w:r w:rsidRPr="00BC73A4">
              <w:rPr>
                <w:rFonts w:cstheme="minorHAnsi"/>
                <w:sz w:val="22"/>
                <w:szCs w:val="22"/>
              </w:rPr>
              <w:t>87%</w:t>
            </w:r>
          </w:p>
        </w:tc>
        <w:tc>
          <w:tcPr>
            <w:tcW w:w="1062" w:type="dxa"/>
            <w:shd w:val="clear" w:color="000000" w:fill="FFFFFE"/>
            <w:noWrap/>
            <w:vAlign w:val="center"/>
          </w:tcPr>
          <w:p w14:paraId="0EF86D90" w14:textId="2D364C36" w:rsidR="00A9091F" w:rsidRPr="0029670E" w:rsidRDefault="00A9091F" w:rsidP="00A9091F">
            <w:pPr>
              <w:keepNext/>
              <w:keepLines/>
              <w:autoSpaceDE/>
              <w:autoSpaceDN/>
              <w:adjustRightInd/>
              <w:spacing w:after="0"/>
              <w:jc w:val="center"/>
              <w:rPr>
                <w:rFonts w:cstheme="minorHAnsi"/>
                <w:sz w:val="22"/>
                <w:szCs w:val="22"/>
              </w:rPr>
            </w:pPr>
            <w:r w:rsidRPr="00BC73A4">
              <w:rPr>
                <w:rFonts w:cstheme="minorHAnsi"/>
                <w:sz w:val="22"/>
                <w:szCs w:val="22"/>
              </w:rPr>
              <w:t>8%</w:t>
            </w:r>
          </w:p>
        </w:tc>
        <w:tc>
          <w:tcPr>
            <w:tcW w:w="1188" w:type="dxa"/>
            <w:shd w:val="clear" w:color="000000" w:fill="FFFFFE"/>
            <w:noWrap/>
            <w:vAlign w:val="center"/>
          </w:tcPr>
          <w:p w14:paraId="6B8FE2BC" w14:textId="17167FBF" w:rsidR="00A9091F" w:rsidRPr="0029670E" w:rsidRDefault="00A9091F" w:rsidP="00A9091F">
            <w:pPr>
              <w:keepNext/>
              <w:keepLines/>
              <w:autoSpaceDE/>
              <w:autoSpaceDN/>
              <w:adjustRightInd/>
              <w:spacing w:after="0"/>
              <w:jc w:val="center"/>
              <w:rPr>
                <w:rFonts w:cstheme="minorHAnsi"/>
                <w:sz w:val="22"/>
                <w:szCs w:val="22"/>
              </w:rPr>
            </w:pPr>
            <w:r w:rsidRPr="00BC73A4">
              <w:rPr>
                <w:rFonts w:cstheme="minorHAnsi"/>
                <w:sz w:val="22"/>
                <w:szCs w:val="22"/>
              </w:rPr>
              <w:t>3%</w:t>
            </w:r>
          </w:p>
        </w:tc>
        <w:tc>
          <w:tcPr>
            <w:tcW w:w="1044" w:type="dxa"/>
            <w:shd w:val="clear" w:color="000000" w:fill="FFFFFE"/>
            <w:noWrap/>
            <w:vAlign w:val="center"/>
          </w:tcPr>
          <w:p w14:paraId="09FA33B2" w14:textId="552F8AD7" w:rsidR="00A9091F" w:rsidRPr="0029670E" w:rsidRDefault="00A9091F" w:rsidP="00A9091F">
            <w:pPr>
              <w:keepNext/>
              <w:keepLines/>
              <w:autoSpaceDE/>
              <w:autoSpaceDN/>
              <w:adjustRightInd/>
              <w:spacing w:after="0"/>
              <w:jc w:val="center"/>
              <w:rPr>
                <w:rFonts w:cstheme="minorHAnsi"/>
                <w:sz w:val="22"/>
                <w:szCs w:val="22"/>
              </w:rPr>
            </w:pPr>
            <w:r w:rsidRPr="00BC73A4">
              <w:rPr>
                <w:rFonts w:cstheme="minorHAnsi"/>
                <w:sz w:val="22"/>
                <w:szCs w:val="22"/>
              </w:rPr>
              <w:t>2%</w:t>
            </w:r>
          </w:p>
        </w:tc>
        <w:tc>
          <w:tcPr>
            <w:tcW w:w="1116" w:type="dxa"/>
            <w:shd w:val="clear" w:color="000000" w:fill="FFFFFE"/>
            <w:vAlign w:val="center"/>
          </w:tcPr>
          <w:p w14:paraId="0F78D559" w14:textId="1BEE4CC0" w:rsidR="00A9091F" w:rsidRPr="00786B39" w:rsidRDefault="00A9091F" w:rsidP="00A9091F">
            <w:pPr>
              <w:keepNext/>
              <w:keepLines/>
              <w:autoSpaceDE/>
              <w:autoSpaceDN/>
              <w:adjustRightInd/>
              <w:spacing w:after="0"/>
              <w:jc w:val="center"/>
              <w:rPr>
                <w:rFonts w:cstheme="minorHAnsi"/>
                <w:sz w:val="22"/>
                <w:szCs w:val="22"/>
              </w:rPr>
            </w:pPr>
            <w:r w:rsidRPr="00786B39">
              <w:rPr>
                <w:rFonts w:cstheme="minorHAnsi"/>
                <w:sz w:val="22"/>
                <w:szCs w:val="22"/>
              </w:rPr>
              <w:t>87%</w:t>
            </w:r>
          </w:p>
        </w:tc>
      </w:tr>
      <w:tr w:rsidR="00A9091F" w:rsidRPr="004B4DBC" w14:paraId="084CADB4" w14:textId="77777777" w:rsidTr="00BC1F27">
        <w:trPr>
          <w:trHeight w:val="317"/>
        </w:trPr>
        <w:tc>
          <w:tcPr>
            <w:tcW w:w="4855" w:type="dxa"/>
            <w:shd w:val="clear" w:color="auto" w:fill="auto"/>
            <w:noWrap/>
            <w:vAlign w:val="center"/>
          </w:tcPr>
          <w:p w14:paraId="65C70294" w14:textId="1DD505B5" w:rsidR="00A9091F" w:rsidRPr="00752830" w:rsidRDefault="00A9091F" w:rsidP="00A9091F">
            <w:pPr>
              <w:keepNext/>
              <w:keepLines/>
              <w:autoSpaceDE/>
              <w:autoSpaceDN/>
              <w:adjustRightInd/>
              <w:spacing w:after="0"/>
              <w:rPr>
                <w:rFonts w:cstheme="minorHAnsi"/>
                <w:sz w:val="22"/>
                <w:szCs w:val="22"/>
              </w:rPr>
            </w:pPr>
            <w:r w:rsidRPr="00752830">
              <w:rPr>
                <w:rFonts w:cstheme="minorHAnsi"/>
                <w:sz w:val="22"/>
                <w:szCs w:val="22"/>
              </w:rPr>
              <w:t>Addressing the rising cost of living</w:t>
            </w:r>
          </w:p>
        </w:tc>
        <w:tc>
          <w:tcPr>
            <w:tcW w:w="1170" w:type="dxa"/>
            <w:shd w:val="clear" w:color="000000" w:fill="FFFFFE"/>
            <w:noWrap/>
            <w:vAlign w:val="center"/>
          </w:tcPr>
          <w:p w14:paraId="1EBACF05" w14:textId="1048A2A9" w:rsidR="00A9091F" w:rsidRPr="0029670E" w:rsidRDefault="00A9091F" w:rsidP="00A9091F">
            <w:pPr>
              <w:keepNext/>
              <w:keepLines/>
              <w:autoSpaceDE/>
              <w:autoSpaceDN/>
              <w:adjustRightInd/>
              <w:spacing w:after="0"/>
              <w:jc w:val="center"/>
              <w:rPr>
                <w:rFonts w:cstheme="minorHAnsi"/>
                <w:sz w:val="22"/>
                <w:szCs w:val="22"/>
              </w:rPr>
            </w:pPr>
            <w:r w:rsidRPr="0029670E">
              <w:rPr>
                <w:rFonts w:cstheme="minorHAnsi"/>
                <w:sz w:val="22"/>
                <w:szCs w:val="22"/>
              </w:rPr>
              <w:t>86%</w:t>
            </w:r>
          </w:p>
        </w:tc>
        <w:tc>
          <w:tcPr>
            <w:tcW w:w="1062" w:type="dxa"/>
            <w:shd w:val="clear" w:color="000000" w:fill="FFFFFE"/>
            <w:noWrap/>
            <w:vAlign w:val="center"/>
          </w:tcPr>
          <w:p w14:paraId="7FA4B1D4" w14:textId="4D94DFD2" w:rsidR="00A9091F" w:rsidRPr="0029670E" w:rsidRDefault="00A9091F" w:rsidP="00A9091F">
            <w:pPr>
              <w:keepNext/>
              <w:keepLines/>
              <w:autoSpaceDE/>
              <w:autoSpaceDN/>
              <w:adjustRightInd/>
              <w:spacing w:after="0"/>
              <w:jc w:val="center"/>
              <w:rPr>
                <w:rFonts w:cstheme="minorHAnsi"/>
                <w:sz w:val="22"/>
                <w:szCs w:val="22"/>
              </w:rPr>
            </w:pPr>
            <w:r w:rsidRPr="0029670E">
              <w:rPr>
                <w:rFonts w:cstheme="minorHAnsi"/>
                <w:sz w:val="22"/>
                <w:szCs w:val="22"/>
              </w:rPr>
              <w:t>10%</w:t>
            </w:r>
          </w:p>
        </w:tc>
        <w:tc>
          <w:tcPr>
            <w:tcW w:w="1188" w:type="dxa"/>
            <w:shd w:val="clear" w:color="000000" w:fill="FFFFFE"/>
            <w:noWrap/>
            <w:vAlign w:val="center"/>
          </w:tcPr>
          <w:p w14:paraId="6C470900" w14:textId="635B5E7E" w:rsidR="00A9091F" w:rsidRPr="0029670E" w:rsidRDefault="00A9091F" w:rsidP="00A9091F">
            <w:pPr>
              <w:keepNext/>
              <w:keepLines/>
              <w:autoSpaceDE/>
              <w:autoSpaceDN/>
              <w:adjustRightInd/>
              <w:spacing w:after="0"/>
              <w:jc w:val="center"/>
              <w:rPr>
                <w:rFonts w:cstheme="minorHAnsi"/>
                <w:sz w:val="22"/>
                <w:szCs w:val="22"/>
              </w:rPr>
            </w:pPr>
            <w:r w:rsidRPr="0029670E">
              <w:rPr>
                <w:rFonts w:cstheme="minorHAnsi"/>
                <w:sz w:val="22"/>
                <w:szCs w:val="22"/>
              </w:rPr>
              <w:t>2%</w:t>
            </w:r>
          </w:p>
        </w:tc>
        <w:tc>
          <w:tcPr>
            <w:tcW w:w="1044" w:type="dxa"/>
            <w:shd w:val="clear" w:color="000000" w:fill="FFFFFE"/>
            <w:noWrap/>
            <w:vAlign w:val="center"/>
          </w:tcPr>
          <w:p w14:paraId="7C312FEB" w14:textId="4344F47F" w:rsidR="00A9091F" w:rsidRPr="0029670E" w:rsidRDefault="00A9091F" w:rsidP="00A9091F">
            <w:pPr>
              <w:keepNext/>
              <w:keepLines/>
              <w:autoSpaceDE/>
              <w:autoSpaceDN/>
              <w:adjustRightInd/>
              <w:spacing w:after="0"/>
              <w:jc w:val="center"/>
              <w:rPr>
                <w:rFonts w:cstheme="minorHAnsi"/>
                <w:sz w:val="22"/>
                <w:szCs w:val="22"/>
              </w:rPr>
            </w:pPr>
            <w:r w:rsidRPr="0029670E">
              <w:rPr>
                <w:rFonts w:cstheme="minorHAnsi"/>
                <w:sz w:val="22"/>
                <w:szCs w:val="22"/>
              </w:rPr>
              <w:t>2%</w:t>
            </w:r>
          </w:p>
        </w:tc>
        <w:tc>
          <w:tcPr>
            <w:tcW w:w="1116" w:type="dxa"/>
            <w:shd w:val="clear" w:color="000000" w:fill="FFFFFE"/>
            <w:vAlign w:val="center"/>
          </w:tcPr>
          <w:p w14:paraId="0608525F" w14:textId="4764751E" w:rsidR="00A9091F" w:rsidRPr="00786B39" w:rsidRDefault="00A9091F" w:rsidP="00A9091F">
            <w:pPr>
              <w:keepNext/>
              <w:keepLines/>
              <w:autoSpaceDE/>
              <w:autoSpaceDN/>
              <w:adjustRightInd/>
              <w:spacing w:after="0"/>
              <w:jc w:val="center"/>
              <w:rPr>
                <w:rFonts w:cstheme="minorHAnsi"/>
                <w:sz w:val="22"/>
                <w:szCs w:val="22"/>
              </w:rPr>
            </w:pPr>
            <w:r w:rsidRPr="00786B39">
              <w:rPr>
                <w:rFonts w:cstheme="minorHAnsi"/>
                <w:sz w:val="22"/>
                <w:szCs w:val="22"/>
              </w:rPr>
              <w:t>88%</w:t>
            </w:r>
          </w:p>
        </w:tc>
      </w:tr>
      <w:tr w:rsidR="00DD3C83" w:rsidRPr="004B4DBC" w14:paraId="17ACBC08" w14:textId="2003A254" w:rsidTr="00BC1F27">
        <w:trPr>
          <w:trHeight w:val="317"/>
        </w:trPr>
        <w:tc>
          <w:tcPr>
            <w:tcW w:w="4855" w:type="dxa"/>
            <w:shd w:val="clear" w:color="auto" w:fill="auto"/>
            <w:noWrap/>
            <w:vAlign w:val="center"/>
            <w:hideMark/>
          </w:tcPr>
          <w:p w14:paraId="41779551" w14:textId="7EDE2274" w:rsidR="00DD3C83" w:rsidRPr="00DC534C" w:rsidRDefault="00DD3C83" w:rsidP="00DD3C83">
            <w:pPr>
              <w:keepNext/>
              <w:keepLines/>
              <w:autoSpaceDE/>
              <w:autoSpaceDN/>
              <w:adjustRightInd/>
              <w:spacing w:after="0"/>
              <w:rPr>
                <w:rFonts w:cstheme="minorHAnsi"/>
                <w:sz w:val="22"/>
                <w:szCs w:val="22"/>
              </w:rPr>
            </w:pPr>
            <w:r w:rsidRPr="00DC534C">
              <w:rPr>
                <w:rFonts w:cstheme="minorHAnsi"/>
                <w:sz w:val="22"/>
                <w:szCs w:val="22"/>
              </w:rPr>
              <w:t>Bringing inflation under control</w:t>
            </w:r>
          </w:p>
        </w:tc>
        <w:tc>
          <w:tcPr>
            <w:tcW w:w="1170" w:type="dxa"/>
            <w:shd w:val="clear" w:color="000000" w:fill="FFFFFE"/>
            <w:noWrap/>
            <w:vAlign w:val="center"/>
            <w:hideMark/>
          </w:tcPr>
          <w:p w14:paraId="23A80B3C" w14:textId="46304B43" w:rsidR="00DD3C83" w:rsidRPr="0029670E" w:rsidRDefault="00DD3C83" w:rsidP="00BC1F27">
            <w:pPr>
              <w:keepNext/>
              <w:keepLines/>
              <w:autoSpaceDE/>
              <w:autoSpaceDN/>
              <w:adjustRightInd/>
              <w:spacing w:after="0"/>
              <w:jc w:val="center"/>
              <w:rPr>
                <w:rFonts w:cstheme="minorHAnsi"/>
                <w:sz w:val="22"/>
                <w:szCs w:val="22"/>
              </w:rPr>
            </w:pPr>
            <w:r w:rsidRPr="0029670E">
              <w:rPr>
                <w:rFonts w:cstheme="minorHAnsi"/>
                <w:sz w:val="22"/>
                <w:szCs w:val="22"/>
              </w:rPr>
              <w:t>83%</w:t>
            </w:r>
          </w:p>
        </w:tc>
        <w:tc>
          <w:tcPr>
            <w:tcW w:w="1062" w:type="dxa"/>
            <w:shd w:val="clear" w:color="000000" w:fill="FFFFFE"/>
            <w:noWrap/>
            <w:vAlign w:val="center"/>
            <w:hideMark/>
          </w:tcPr>
          <w:p w14:paraId="00C3C93A" w14:textId="0E478740" w:rsidR="00DD3C83" w:rsidRPr="0029670E" w:rsidRDefault="00DD3C83" w:rsidP="00BC1F27">
            <w:pPr>
              <w:keepNext/>
              <w:keepLines/>
              <w:autoSpaceDE/>
              <w:autoSpaceDN/>
              <w:adjustRightInd/>
              <w:spacing w:after="0"/>
              <w:jc w:val="center"/>
              <w:rPr>
                <w:rFonts w:cstheme="minorHAnsi"/>
                <w:sz w:val="22"/>
                <w:szCs w:val="22"/>
              </w:rPr>
            </w:pPr>
            <w:r w:rsidRPr="0029670E">
              <w:rPr>
                <w:rFonts w:cstheme="minorHAnsi"/>
                <w:sz w:val="22"/>
                <w:szCs w:val="22"/>
              </w:rPr>
              <w:t>12%</w:t>
            </w:r>
          </w:p>
        </w:tc>
        <w:tc>
          <w:tcPr>
            <w:tcW w:w="1188" w:type="dxa"/>
            <w:shd w:val="clear" w:color="000000" w:fill="FFFFFE"/>
            <w:noWrap/>
            <w:vAlign w:val="center"/>
            <w:hideMark/>
          </w:tcPr>
          <w:p w14:paraId="720B7409" w14:textId="01C932F3" w:rsidR="00DD3C83" w:rsidRPr="0029670E" w:rsidRDefault="00DD3C83" w:rsidP="00BC1F27">
            <w:pPr>
              <w:keepNext/>
              <w:keepLines/>
              <w:autoSpaceDE/>
              <w:autoSpaceDN/>
              <w:adjustRightInd/>
              <w:spacing w:after="0"/>
              <w:jc w:val="center"/>
              <w:rPr>
                <w:rFonts w:cstheme="minorHAnsi"/>
                <w:sz w:val="22"/>
                <w:szCs w:val="22"/>
              </w:rPr>
            </w:pPr>
            <w:r w:rsidRPr="0029670E">
              <w:rPr>
                <w:rFonts w:cstheme="minorHAnsi"/>
                <w:sz w:val="22"/>
                <w:szCs w:val="22"/>
              </w:rPr>
              <w:t>3%</w:t>
            </w:r>
          </w:p>
        </w:tc>
        <w:tc>
          <w:tcPr>
            <w:tcW w:w="1044" w:type="dxa"/>
            <w:shd w:val="clear" w:color="000000" w:fill="FFFFFE"/>
            <w:noWrap/>
            <w:vAlign w:val="center"/>
            <w:hideMark/>
          </w:tcPr>
          <w:p w14:paraId="3C6F5F6D" w14:textId="0526094F" w:rsidR="00DD3C83" w:rsidRPr="0029670E" w:rsidRDefault="00DD3C83" w:rsidP="00BC1F27">
            <w:pPr>
              <w:keepNext/>
              <w:keepLines/>
              <w:autoSpaceDE/>
              <w:autoSpaceDN/>
              <w:adjustRightInd/>
              <w:spacing w:after="0"/>
              <w:jc w:val="center"/>
              <w:rPr>
                <w:rFonts w:cstheme="minorHAnsi"/>
                <w:sz w:val="22"/>
                <w:szCs w:val="22"/>
              </w:rPr>
            </w:pPr>
            <w:r w:rsidRPr="0029670E">
              <w:rPr>
                <w:rFonts w:cstheme="minorHAnsi"/>
                <w:sz w:val="22"/>
                <w:szCs w:val="22"/>
              </w:rPr>
              <w:t>3%</w:t>
            </w:r>
          </w:p>
        </w:tc>
        <w:tc>
          <w:tcPr>
            <w:tcW w:w="1116" w:type="dxa"/>
            <w:shd w:val="clear" w:color="000000" w:fill="FFFFFE"/>
            <w:vAlign w:val="center"/>
          </w:tcPr>
          <w:p w14:paraId="46773407" w14:textId="768FFBC1" w:rsidR="00DD3C83" w:rsidRPr="00786B39" w:rsidRDefault="00DD3C83" w:rsidP="00DD3C83">
            <w:pPr>
              <w:keepNext/>
              <w:keepLines/>
              <w:autoSpaceDE/>
              <w:autoSpaceDN/>
              <w:adjustRightInd/>
              <w:spacing w:after="0"/>
              <w:jc w:val="center"/>
              <w:rPr>
                <w:rFonts w:cstheme="minorHAnsi"/>
                <w:sz w:val="22"/>
                <w:szCs w:val="22"/>
              </w:rPr>
            </w:pPr>
            <w:r w:rsidRPr="00786B39">
              <w:rPr>
                <w:rFonts w:cstheme="minorHAnsi"/>
                <w:sz w:val="22"/>
                <w:szCs w:val="22"/>
              </w:rPr>
              <w:t>84%</w:t>
            </w:r>
          </w:p>
        </w:tc>
      </w:tr>
      <w:tr w:rsidR="00752830" w:rsidRPr="004B4DBC" w14:paraId="4B3B88F4" w14:textId="1EC46AF5" w:rsidTr="00BC1F27">
        <w:trPr>
          <w:trHeight w:val="317"/>
        </w:trPr>
        <w:tc>
          <w:tcPr>
            <w:tcW w:w="4855" w:type="dxa"/>
            <w:shd w:val="clear" w:color="auto" w:fill="auto"/>
            <w:noWrap/>
            <w:vAlign w:val="center"/>
            <w:hideMark/>
          </w:tcPr>
          <w:p w14:paraId="58B633CE" w14:textId="3A7C0242" w:rsidR="00752830" w:rsidRPr="00AA09DE" w:rsidRDefault="00752830" w:rsidP="0029670E">
            <w:pPr>
              <w:autoSpaceDE/>
              <w:autoSpaceDN/>
              <w:adjustRightInd/>
              <w:spacing w:after="0"/>
              <w:rPr>
                <w:rFonts w:cstheme="minorHAnsi"/>
                <w:sz w:val="22"/>
                <w:szCs w:val="22"/>
              </w:rPr>
            </w:pPr>
            <w:r w:rsidRPr="00AA09DE">
              <w:rPr>
                <w:rFonts w:cstheme="minorHAnsi"/>
                <w:sz w:val="22"/>
                <w:szCs w:val="22"/>
              </w:rPr>
              <w:t>Building an economy that works for everyone</w:t>
            </w:r>
          </w:p>
        </w:tc>
        <w:tc>
          <w:tcPr>
            <w:tcW w:w="1170" w:type="dxa"/>
            <w:shd w:val="clear" w:color="000000" w:fill="FFFFFE"/>
            <w:noWrap/>
            <w:vAlign w:val="center"/>
            <w:hideMark/>
          </w:tcPr>
          <w:p w14:paraId="60EE48D1" w14:textId="4A5A9FC1" w:rsidR="00752830" w:rsidRPr="0029670E" w:rsidRDefault="00752830" w:rsidP="00BC1F27">
            <w:pPr>
              <w:keepNext/>
              <w:keepLines/>
              <w:autoSpaceDE/>
              <w:autoSpaceDN/>
              <w:adjustRightInd/>
              <w:spacing w:after="0"/>
              <w:jc w:val="center"/>
              <w:rPr>
                <w:rFonts w:cstheme="minorHAnsi"/>
                <w:sz w:val="22"/>
                <w:szCs w:val="22"/>
              </w:rPr>
            </w:pPr>
            <w:r w:rsidRPr="0029670E">
              <w:rPr>
                <w:rFonts w:cstheme="minorHAnsi"/>
                <w:sz w:val="22"/>
                <w:szCs w:val="22"/>
              </w:rPr>
              <w:t>78%</w:t>
            </w:r>
          </w:p>
        </w:tc>
        <w:tc>
          <w:tcPr>
            <w:tcW w:w="1062" w:type="dxa"/>
            <w:shd w:val="clear" w:color="000000" w:fill="FFFFFE"/>
            <w:noWrap/>
            <w:vAlign w:val="center"/>
            <w:hideMark/>
          </w:tcPr>
          <w:p w14:paraId="306C51BE" w14:textId="185EF0B5" w:rsidR="00752830" w:rsidRPr="0029670E" w:rsidRDefault="00752830" w:rsidP="00BC1F27">
            <w:pPr>
              <w:keepNext/>
              <w:keepLines/>
              <w:autoSpaceDE/>
              <w:autoSpaceDN/>
              <w:adjustRightInd/>
              <w:spacing w:after="0"/>
              <w:jc w:val="center"/>
              <w:rPr>
                <w:rFonts w:cstheme="minorHAnsi"/>
                <w:sz w:val="22"/>
                <w:szCs w:val="22"/>
              </w:rPr>
            </w:pPr>
            <w:r w:rsidRPr="0029670E">
              <w:rPr>
                <w:rFonts w:cstheme="minorHAnsi"/>
                <w:sz w:val="22"/>
                <w:szCs w:val="22"/>
              </w:rPr>
              <w:t>16%</w:t>
            </w:r>
          </w:p>
        </w:tc>
        <w:tc>
          <w:tcPr>
            <w:tcW w:w="1188" w:type="dxa"/>
            <w:shd w:val="clear" w:color="000000" w:fill="FFFFFE"/>
            <w:noWrap/>
            <w:vAlign w:val="center"/>
            <w:hideMark/>
          </w:tcPr>
          <w:p w14:paraId="4688BB5E" w14:textId="2FBB9084" w:rsidR="00752830" w:rsidRPr="0029670E" w:rsidRDefault="00752830" w:rsidP="00BC1F27">
            <w:pPr>
              <w:keepNext/>
              <w:keepLines/>
              <w:autoSpaceDE/>
              <w:autoSpaceDN/>
              <w:adjustRightInd/>
              <w:spacing w:after="0"/>
              <w:jc w:val="center"/>
              <w:rPr>
                <w:rFonts w:cstheme="minorHAnsi"/>
                <w:sz w:val="22"/>
                <w:szCs w:val="22"/>
              </w:rPr>
            </w:pPr>
            <w:r w:rsidRPr="0029670E">
              <w:rPr>
                <w:rFonts w:cstheme="minorHAnsi"/>
                <w:sz w:val="22"/>
                <w:szCs w:val="22"/>
              </w:rPr>
              <w:t>3%</w:t>
            </w:r>
          </w:p>
        </w:tc>
        <w:tc>
          <w:tcPr>
            <w:tcW w:w="1044" w:type="dxa"/>
            <w:shd w:val="clear" w:color="000000" w:fill="FFFFFE"/>
            <w:noWrap/>
            <w:vAlign w:val="center"/>
            <w:hideMark/>
          </w:tcPr>
          <w:p w14:paraId="0688DAB8" w14:textId="2E60AE5F" w:rsidR="00752830" w:rsidRPr="0029670E" w:rsidRDefault="00752830" w:rsidP="00BC1F27">
            <w:pPr>
              <w:keepNext/>
              <w:keepLines/>
              <w:autoSpaceDE/>
              <w:autoSpaceDN/>
              <w:adjustRightInd/>
              <w:spacing w:after="0"/>
              <w:jc w:val="center"/>
              <w:rPr>
                <w:rFonts w:cstheme="minorHAnsi"/>
                <w:sz w:val="22"/>
                <w:szCs w:val="22"/>
              </w:rPr>
            </w:pPr>
            <w:r w:rsidRPr="0029670E">
              <w:rPr>
                <w:rFonts w:cstheme="minorHAnsi"/>
                <w:sz w:val="22"/>
                <w:szCs w:val="22"/>
              </w:rPr>
              <w:t>4%</w:t>
            </w:r>
          </w:p>
        </w:tc>
        <w:tc>
          <w:tcPr>
            <w:tcW w:w="1116" w:type="dxa"/>
            <w:shd w:val="clear" w:color="000000" w:fill="FFFFFE"/>
            <w:vAlign w:val="center"/>
          </w:tcPr>
          <w:p w14:paraId="7047EC07" w14:textId="5ADF025C" w:rsidR="00752830" w:rsidRPr="00786B39" w:rsidRDefault="00752830" w:rsidP="00752830">
            <w:pPr>
              <w:keepNext/>
              <w:keepLines/>
              <w:autoSpaceDE/>
              <w:autoSpaceDN/>
              <w:adjustRightInd/>
              <w:spacing w:after="0"/>
              <w:jc w:val="center"/>
              <w:rPr>
                <w:rFonts w:cstheme="minorHAnsi"/>
                <w:sz w:val="22"/>
                <w:szCs w:val="22"/>
              </w:rPr>
            </w:pPr>
            <w:r w:rsidRPr="00786B39">
              <w:rPr>
                <w:rFonts w:cstheme="minorHAnsi"/>
                <w:sz w:val="22"/>
                <w:szCs w:val="22"/>
              </w:rPr>
              <w:t>79%</w:t>
            </w:r>
          </w:p>
        </w:tc>
      </w:tr>
      <w:tr w:rsidR="00824566" w:rsidRPr="004B4DBC" w14:paraId="6A36CE3B" w14:textId="77777777" w:rsidTr="00BC1F27">
        <w:trPr>
          <w:trHeight w:val="317"/>
        </w:trPr>
        <w:tc>
          <w:tcPr>
            <w:tcW w:w="4855" w:type="dxa"/>
            <w:shd w:val="clear" w:color="auto" w:fill="auto"/>
            <w:noWrap/>
            <w:vAlign w:val="center"/>
            <w:hideMark/>
          </w:tcPr>
          <w:p w14:paraId="608AA755" w14:textId="541EABD7" w:rsidR="00824566" w:rsidRPr="00B02700" w:rsidRDefault="00824566" w:rsidP="00C5392B">
            <w:pPr>
              <w:autoSpaceDE/>
              <w:autoSpaceDN/>
              <w:adjustRightInd/>
              <w:spacing w:after="0"/>
              <w:rPr>
                <w:rFonts w:cstheme="minorHAnsi"/>
                <w:sz w:val="22"/>
                <w:szCs w:val="22"/>
              </w:rPr>
            </w:pPr>
            <w:r w:rsidRPr="00B02700">
              <w:rPr>
                <w:rFonts w:cstheme="minorHAnsi"/>
                <w:sz w:val="22"/>
                <w:szCs w:val="22"/>
              </w:rPr>
              <w:t>Ensuring wealthiest Canadians pay their fair share</w:t>
            </w:r>
          </w:p>
        </w:tc>
        <w:tc>
          <w:tcPr>
            <w:tcW w:w="1170" w:type="dxa"/>
            <w:shd w:val="clear" w:color="000000" w:fill="FFFFFE"/>
            <w:noWrap/>
            <w:vAlign w:val="center"/>
            <w:hideMark/>
          </w:tcPr>
          <w:p w14:paraId="42425EA4" w14:textId="77777777" w:rsidR="00824566" w:rsidRPr="0029670E" w:rsidRDefault="00824566" w:rsidP="00BC1F27">
            <w:pPr>
              <w:keepNext/>
              <w:keepLines/>
              <w:autoSpaceDE/>
              <w:autoSpaceDN/>
              <w:adjustRightInd/>
              <w:spacing w:after="0"/>
              <w:jc w:val="center"/>
              <w:rPr>
                <w:rFonts w:cstheme="minorHAnsi"/>
                <w:sz w:val="22"/>
                <w:szCs w:val="22"/>
              </w:rPr>
            </w:pPr>
            <w:r w:rsidRPr="0029670E">
              <w:rPr>
                <w:rFonts w:cstheme="minorHAnsi"/>
                <w:sz w:val="22"/>
                <w:szCs w:val="22"/>
              </w:rPr>
              <w:t>78%</w:t>
            </w:r>
          </w:p>
        </w:tc>
        <w:tc>
          <w:tcPr>
            <w:tcW w:w="1062" w:type="dxa"/>
            <w:shd w:val="clear" w:color="000000" w:fill="FFFFFE"/>
            <w:noWrap/>
            <w:vAlign w:val="center"/>
            <w:hideMark/>
          </w:tcPr>
          <w:p w14:paraId="07358F99" w14:textId="77777777" w:rsidR="00824566" w:rsidRPr="0029670E" w:rsidRDefault="00824566" w:rsidP="00BC1F27">
            <w:pPr>
              <w:keepNext/>
              <w:keepLines/>
              <w:autoSpaceDE/>
              <w:autoSpaceDN/>
              <w:adjustRightInd/>
              <w:spacing w:after="0"/>
              <w:jc w:val="center"/>
              <w:rPr>
                <w:rFonts w:cstheme="minorHAnsi"/>
                <w:sz w:val="22"/>
                <w:szCs w:val="22"/>
              </w:rPr>
            </w:pPr>
            <w:r w:rsidRPr="0029670E">
              <w:rPr>
                <w:rFonts w:cstheme="minorHAnsi"/>
                <w:sz w:val="22"/>
                <w:szCs w:val="22"/>
              </w:rPr>
              <w:t>13%</w:t>
            </w:r>
          </w:p>
        </w:tc>
        <w:tc>
          <w:tcPr>
            <w:tcW w:w="1188" w:type="dxa"/>
            <w:shd w:val="clear" w:color="000000" w:fill="FFFFFE"/>
            <w:noWrap/>
            <w:vAlign w:val="center"/>
            <w:hideMark/>
          </w:tcPr>
          <w:p w14:paraId="2CD2A824" w14:textId="77777777" w:rsidR="00824566" w:rsidRPr="0029670E" w:rsidRDefault="00824566" w:rsidP="00BC1F27">
            <w:pPr>
              <w:keepNext/>
              <w:keepLines/>
              <w:autoSpaceDE/>
              <w:autoSpaceDN/>
              <w:adjustRightInd/>
              <w:spacing w:after="0"/>
              <w:jc w:val="center"/>
              <w:rPr>
                <w:rFonts w:cstheme="minorHAnsi"/>
                <w:sz w:val="22"/>
                <w:szCs w:val="22"/>
              </w:rPr>
            </w:pPr>
            <w:r w:rsidRPr="0029670E">
              <w:rPr>
                <w:rFonts w:cstheme="minorHAnsi"/>
                <w:sz w:val="22"/>
                <w:szCs w:val="22"/>
              </w:rPr>
              <w:t>6%</w:t>
            </w:r>
          </w:p>
        </w:tc>
        <w:tc>
          <w:tcPr>
            <w:tcW w:w="1044" w:type="dxa"/>
            <w:shd w:val="clear" w:color="000000" w:fill="FFFFFE"/>
            <w:noWrap/>
            <w:vAlign w:val="center"/>
            <w:hideMark/>
          </w:tcPr>
          <w:p w14:paraId="28893277" w14:textId="77777777" w:rsidR="00824566" w:rsidRPr="0029670E" w:rsidRDefault="00824566" w:rsidP="00BC1F27">
            <w:pPr>
              <w:keepNext/>
              <w:keepLines/>
              <w:autoSpaceDE/>
              <w:autoSpaceDN/>
              <w:adjustRightInd/>
              <w:spacing w:after="0"/>
              <w:jc w:val="center"/>
              <w:rPr>
                <w:rFonts w:cstheme="minorHAnsi"/>
                <w:sz w:val="22"/>
                <w:szCs w:val="22"/>
              </w:rPr>
            </w:pPr>
            <w:r w:rsidRPr="0029670E">
              <w:rPr>
                <w:rFonts w:cstheme="minorHAnsi"/>
                <w:sz w:val="22"/>
                <w:szCs w:val="22"/>
              </w:rPr>
              <w:t>4%</w:t>
            </w:r>
          </w:p>
        </w:tc>
        <w:tc>
          <w:tcPr>
            <w:tcW w:w="1116" w:type="dxa"/>
            <w:shd w:val="clear" w:color="000000" w:fill="FFFFFE"/>
            <w:vAlign w:val="center"/>
          </w:tcPr>
          <w:p w14:paraId="3261BA5A" w14:textId="77777777" w:rsidR="00824566" w:rsidRPr="00786B39" w:rsidRDefault="00824566" w:rsidP="00C5392B">
            <w:pPr>
              <w:keepNext/>
              <w:keepLines/>
              <w:autoSpaceDE/>
              <w:autoSpaceDN/>
              <w:adjustRightInd/>
              <w:spacing w:after="0"/>
              <w:jc w:val="center"/>
              <w:rPr>
                <w:rFonts w:cstheme="minorHAnsi"/>
                <w:sz w:val="22"/>
                <w:szCs w:val="22"/>
              </w:rPr>
            </w:pPr>
            <w:r w:rsidRPr="00786B39">
              <w:rPr>
                <w:rFonts w:cstheme="minorHAnsi"/>
                <w:sz w:val="22"/>
                <w:szCs w:val="22"/>
              </w:rPr>
              <w:t>75%</w:t>
            </w:r>
          </w:p>
        </w:tc>
      </w:tr>
      <w:tr w:rsidR="00AA09DE" w:rsidRPr="004B4DBC" w14:paraId="6CFD0A8A" w14:textId="51EC10C9" w:rsidTr="00BC1F27">
        <w:trPr>
          <w:trHeight w:val="317"/>
        </w:trPr>
        <w:tc>
          <w:tcPr>
            <w:tcW w:w="4855" w:type="dxa"/>
            <w:shd w:val="clear" w:color="auto" w:fill="auto"/>
            <w:noWrap/>
            <w:vAlign w:val="center"/>
            <w:hideMark/>
          </w:tcPr>
          <w:p w14:paraId="4601D6C0" w14:textId="190E963E" w:rsidR="00AA09DE" w:rsidRPr="00AA09DE" w:rsidRDefault="00AA09DE" w:rsidP="0029670E">
            <w:pPr>
              <w:autoSpaceDE/>
              <w:autoSpaceDN/>
              <w:adjustRightInd/>
              <w:spacing w:after="0"/>
              <w:rPr>
                <w:rFonts w:cstheme="minorHAnsi"/>
                <w:sz w:val="22"/>
                <w:szCs w:val="22"/>
              </w:rPr>
            </w:pPr>
            <w:r w:rsidRPr="00AA09DE">
              <w:rPr>
                <w:rFonts w:cstheme="minorHAnsi"/>
                <w:sz w:val="22"/>
                <w:szCs w:val="22"/>
              </w:rPr>
              <w:t>Making housing more affordable</w:t>
            </w:r>
          </w:p>
        </w:tc>
        <w:tc>
          <w:tcPr>
            <w:tcW w:w="1170" w:type="dxa"/>
            <w:shd w:val="clear" w:color="000000" w:fill="FFFFFE"/>
            <w:noWrap/>
            <w:vAlign w:val="center"/>
            <w:hideMark/>
          </w:tcPr>
          <w:p w14:paraId="4F9862FC" w14:textId="344F337E" w:rsidR="00AA09DE" w:rsidRPr="0029670E" w:rsidRDefault="00AA09DE" w:rsidP="00BC1F27">
            <w:pPr>
              <w:keepNext/>
              <w:keepLines/>
              <w:autoSpaceDE/>
              <w:autoSpaceDN/>
              <w:adjustRightInd/>
              <w:spacing w:after="0"/>
              <w:jc w:val="center"/>
              <w:rPr>
                <w:rFonts w:cstheme="minorHAnsi"/>
                <w:sz w:val="22"/>
                <w:szCs w:val="22"/>
              </w:rPr>
            </w:pPr>
            <w:r w:rsidRPr="0029670E">
              <w:rPr>
                <w:rFonts w:cstheme="minorHAnsi"/>
                <w:sz w:val="22"/>
                <w:szCs w:val="22"/>
              </w:rPr>
              <w:t>77%</w:t>
            </w:r>
          </w:p>
        </w:tc>
        <w:tc>
          <w:tcPr>
            <w:tcW w:w="1062" w:type="dxa"/>
            <w:shd w:val="clear" w:color="000000" w:fill="FFFFFE"/>
            <w:noWrap/>
            <w:vAlign w:val="center"/>
            <w:hideMark/>
          </w:tcPr>
          <w:p w14:paraId="241A3238" w14:textId="3FED991E" w:rsidR="00AA09DE" w:rsidRPr="0029670E" w:rsidRDefault="00AA09DE" w:rsidP="00BC1F27">
            <w:pPr>
              <w:keepNext/>
              <w:keepLines/>
              <w:autoSpaceDE/>
              <w:autoSpaceDN/>
              <w:adjustRightInd/>
              <w:spacing w:after="0"/>
              <w:jc w:val="center"/>
              <w:rPr>
                <w:rFonts w:cstheme="minorHAnsi"/>
                <w:sz w:val="22"/>
                <w:szCs w:val="22"/>
              </w:rPr>
            </w:pPr>
            <w:r w:rsidRPr="0029670E">
              <w:rPr>
                <w:rFonts w:cstheme="minorHAnsi"/>
                <w:sz w:val="22"/>
                <w:szCs w:val="22"/>
              </w:rPr>
              <w:t>15%</w:t>
            </w:r>
          </w:p>
        </w:tc>
        <w:tc>
          <w:tcPr>
            <w:tcW w:w="1188" w:type="dxa"/>
            <w:shd w:val="clear" w:color="000000" w:fill="FFFFFE"/>
            <w:noWrap/>
            <w:vAlign w:val="center"/>
            <w:hideMark/>
          </w:tcPr>
          <w:p w14:paraId="1C054B90" w14:textId="456A2472" w:rsidR="00AA09DE" w:rsidRPr="0029670E" w:rsidRDefault="00AA09DE" w:rsidP="00BC1F27">
            <w:pPr>
              <w:keepNext/>
              <w:keepLines/>
              <w:autoSpaceDE/>
              <w:autoSpaceDN/>
              <w:adjustRightInd/>
              <w:spacing w:after="0"/>
              <w:jc w:val="center"/>
              <w:rPr>
                <w:rFonts w:cstheme="minorHAnsi"/>
                <w:sz w:val="22"/>
                <w:szCs w:val="22"/>
              </w:rPr>
            </w:pPr>
            <w:r w:rsidRPr="0029670E">
              <w:rPr>
                <w:rFonts w:cstheme="minorHAnsi"/>
                <w:sz w:val="22"/>
                <w:szCs w:val="22"/>
              </w:rPr>
              <w:t>5%</w:t>
            </w:r>
          </w:p>
        </w:tc>
        <w:tc>
          <w:tcPr>
            <w:tcW w:w="1044" w:type="dxa"/>
            <w:shd w:val="clear" w:color="000000" w:fill="FFFFFE"/>
            <w:noWrap/>
            <w:vAlign w:val="center"/>
            <w:hideMark/>
          </w:tcPr>
          <w:p w14:paraId="12309627" w14:textId="1EC24D24" w:rsidR="00AA09DE" w:rsidRPr="0029670E" w:rsidRDefault="00AA09DE" w:rsidP="00BC1F27">
            <w:pPr>
              <w:keepNext/>
              <w:keepLines/>
              <w:autoSpaceDE/>
              <w:autoSpaceDN/>
              <w:adjustRightInd/>
              <w:spacing w:after="0"/>
              <w:jc w:val="center"/>
              <w:rPr>
                <w:rFonts w:cstheme="minorHAnsi"/>
                <w:sz w:val="22"/>
                <w:szCs w:val="22"/>
              </w:rPr>
            </w:pPr>
            <w:r w:rsidRPr="0029670E">
              <w:rPr>
                <w:rFonts w:cstheme="minorHAnsi"/>
                <w:sz w:val="22"/>
                <w:szCs w:val="22"/>
              </w:rPr>
              <w:t>3%</w:t>
            </w:r>
          </w:p>
        </w:tc>
        <w:tc>
          <w:tcPr>
            <w:tcW w:w="1116" w:type="dxa"/>
            <w:shd w:val="clear" w:color="000000" w:fill="FFFFFE"/>
            <w:vAlign w:val="center"/>
          </w:tcPr>
          <w:p w14:paraId="684CCFE6" w14:textId="675CD8E9" w:rsidR="00AA09DE" w:rsidRPr="00786B39" w:rsidRDefault="00AA09DE" w:rsidP="00AA09DE">
            <w:pPr>
              <w:keepNext/>
              <w:keepLines/>
              <w:autoSpaceDE/>
              <w:autoSpaceDN/>
              <w:adjustRightInd/>
              <w:spacing w:after="0"/>
              <w:jc w:val="center"/>
              <w:rPr>
                <w:rFonts w:cstheme="minorHAnsi"/>
                <w:sz w:val="22"/>
                <w:szCs w:val="22"/>
              </w:rPr>
            </w:pPr>
            <w:r w:rsidRPr="00786B39">
              <w:rPr>
                <w:rFonts w:cstheme="minorHAnsi"/>
                <w:sz w:val="22"/>
                <w:szCs w:val="22"/>
              </w:rPr>
              <w:t>77%</w:t>
            </w:r>
          </w:p>
        </w:tc>
      </w:tr>
      <w:tr w:rsidR="00A42103" w:rsidRPr="004B4DBC" w14:paraId="2AACED9A" w14:textId="77777777" w:rsidTr="00BC1F27">
        <w:trPr>
          <w:trHeight w:val="317"/>
        </w:trPr>
        <w:tc>
          <w:tcPr>
            <w:tcW w:w="4855" w:type="dxa"/>
            <w:shd w:val="clear" w:color="auto" w:fill="auto"/>
            <w:noWrap/>
            <w:vAlign w:val="center"/>
            <w:hideMark/>
          </w:tcPr>
          <w:p w14:paraId="0FF13331" w14:textId="77777777" w:rsidR="00A42103" w:rsidRPr="0029670E" w:rsidRDefault="00A42103" w:rsidP="00C5392B">
            <w:pPr>
              <w:autoSpaceDE/>
              <w:autoSpaceDN/>
              <w:adjustRightInd/>
              <w:spacing w:after="0"/>
              <w:rPr>
                <w:rFonts w:cstheme="minorHAnsi"/>
                <w:sz w:val="22"/>
                <w:szCs w:val="22"/>
              </w:rPr>
            </w:pPr>
            <w:r w:rsidRPr="00B02700">
              <w:rPr>
                <w:rFonts w:cstheme="minorHAnsi"/>
                <w:sz w:val="22"/>
                <w:szCs w:val="22"/>
              </w:rPr>
              <w:t>Making communities safer</w:t>
            </w:r>
          </w:p>
        </w:tc>
        <w:tc>
          <w:tcPr>
            <w:tcW w:w="1170" w:type="dxa"/>
            <w:shd w:val="clear" w:color="000000" w:fill="FFFFFE"/>
            <w:noWrap/>
            <w:vAlign w:val="center"/>
            <w:hideMark/>
          </w:tcPr>
          <w:p w14:paraId="33458E62" w14:textId="77777777" w:rsidR="00A42103" w:rsidRPr="0029670E" w:rsidRDefault="00A42103" w:rsidP="00BC1F27">
            <w:pPr>
              <w:autoSpaceDE/>
              <w:autoSpaceDN/>
              <w:adjustRightInd/>
              <w:spacing w:after="0"/>
              <w:jc w:val="center"/>
              <w:rPr>
                <w:rFonts w:cstheme="minorHAnsi"/>
                <w:sz w:val="22"/>
                <w:szCs w:val="22"/>
              </w:rPr>
            </w:pPr>
            <w:r w:rsidRPr="0029670E">
              <w:rPr>
                <w:rFonts w:cstheme="minorHAnsi"/>
                <w:sz w:val="22"/>
                <w:szCs w:val="22"/>
              </w:rPr>
              <w:t>72%</w:t>
            </w:r>
          </w:p>
        </w:tc>
        <w:tc>
          <w:tcPr>
            <w:tcW w:w="1062" w:type="dxa"/>
            <w:shd w:val="clear" w:color="000000" w:fill="FFFFFE"/>
            <w:noWrap/>
            <w:vAlign w:val="center"/>
            <w:hideMark/>
          </w:tcPr>
          <w:p w14:paraId="0E740631" w14:textId="77777777" w:rsidR="00A42103" w:rsidRPr="0029670E" w:rsidRDefault="00A42103" w:rsidP="00BC1F27">
            <w:pPr>
              <w:autoSpaceDE/>
              <w:autoSpaceDN/>
              <w:adjustRightInd/>
              <w:spacing w:after="0"/>
              <w:jc w:val="center"/>
              <w:rPr>
                <w:rFonts w:cstheme="minorHAnsi"/>
                <w:sz w:val="22"/>
                <w:szCs w:val="22"/>
              </w:rPr>
            </w:pPr>
            <w:r w:rsidRPr="0029670E">
              <w:rPr>
                <w:rFonts w:cstheme="minorHAnsi"/>
                <w:sz w:val="22"/>
                <w:szCs w:val="22"/>
              </w:rPr>
              <w:t>18%</w:t>
            </w:r>
          </w:p>
        </w:tc>
        <w:tc>
          <w:tcPr>
            <w:tcW w:w="1188" w:type="dxa"/>
            <w:shd w:val="clear" w:color="000000" w:fill="FFFFFE"/>
            <w:noWrap/>
            <w:vAlign w:val="center"/>
            <w:hideMark/>
          </w:tcPr>
          <w:p w14:paraId="141E4F4F" w14:textId="77777777" w:rsidR="00A42103" w:rsidRPr="0029670E" w:rsidRDefault="00A42103" w:rsidP="00BC1F27">
            <w:pPr>
              <w:autoSpaceDE/>
              <w:autoSpaceDN/>
              <w:adjustRightInd/>
              <w:spacing w:after="0"/>
              <w:jc w:val="center"/>
              <w:rPr>
                <w:rFonts w:cstheme="minorHAnsi"/>
                <w:sz w:val="22"/>
                <w:szCs w:val="22"/>
              </w:rPr>
            </w:pPr>
            <w:r w:rsidRPr="0029670E">
              <w:rPr>
                <w:rFonts w:cstheme="minorHAnsi"/>
                <w:sz w:val="22"/>
                <w:szCs w:val="22"/>
              </w:rPr>
              <w:t>6%</w:t>
            </w:r>
          </w:p>
        </w:tc>
        <w:tc>
          <w:tcPr>
            <w:tcW w:w="1044" w:type="dxa"/>
            <w:shd w:val="clear" w:color="000000" w:fill="FFFFFE"/>
            <w:noWrap/>
            <w:vAlign w:val="center"/>
            <w:hideMark/>
          </w:tcPr>
          <w:p w14:paraId="69D54471" w14:textId="77777777" w:rsidR="00A42103" w:rsidRPr="0029670E" w:rsidRDefault="00A42103" w:rsidP="00BC1F27">
            <w:pPr>
              <w:autoSpaceDE/>
              <w:autoSpaceDN/>
              <w:adjustRightInd/>
              <w:spacing w:after="0"/>
              <w:jc w:val="center"/>
              <w:rPr>
                <w:rFonts w:cstheme="minorHAnsi"/>
                <w:sz w:val="22"/>
                <w:szCs w:val="22"/>
              </w:rPr>
            </w:pPr>
            <w:r w:rsidRPr="0029670E">
              <w:rPr>
                <w:rFonts w:cstheme="minorHAnsi"/>
                <w:sz w:val="22"/>
                <w:szCs w:val="22"/>
              </w:rPr>
              <w:t>3%</w:t>
            </w:r>
          </w:p>
        </w:tc>
        <w:tc>
          <w:tcPr>
            <w:tcW w:w="1116" w:type="dxa"/>
            <w:shd w:val="clear" w:color="000000" w:fill="FFFFFE"/>
            <w:vAlign w:val="center"/>
          </w:tcPr>
          <w:p w14:paraId="35AF8C7A" w14:textId="77777777" w:rsidR="00A42103" w:rsidRPr="00786B39" w:rsidRDefault="00A42103" w:rsidP="00C5392B">
            <w:pPr>
              <w:autoSpaceDE/>
              <w:autoSpaceDN/>
              <w:adjustRightInd/>
              <w:spacing w:after="0"/>
              <w:jc w:val="center"/>
              <w:rPr>
                <w:rFonts w:cstheme="minorHAnsi"/>
                <w:sz w:val="22"/>
                <w:szCs w:val="22"/>
              </w:rPr>
            </w:pPr>
            <w:r w:rsidRPr="00786B39">
              <w:rPr>
                <w:rFonts w:cstheme="minorHAnsi"/>
                <w:sz w:val="22"/>
                <w:szCs w:val="22"/>
              </w:rPr>
              <w:t>73%</w:t>
            </w:r>
          </w:p>
        </w:tc>
      </w:tr>
      <w:tr w:rsidR="00B02700" w:rsidRPr="004B4DBC" w14:paraId="393B9437" w14:textId="4240741E" w:rsidTr="00BC1F27">
        <w:trPr>
          <w:trHeight w:val="317"/>
        </w:trPr>
        <w:tc>
          <w:tcPr>
            <w:tcW w:w="4855" w:type="dxa"/>
            <w:shd w:val="clear" w:color="auto" w:fill="auto"/>
            <w:noWrap/>
            <w:vAlign w:val="center"/>
            <w:hideMark/>
          </w:tcPr>
          <w:p w14:paraId="23FAEDB9" w14:textId="42EB1D21" w:rsidR="00B02700" w:rsidRPr="0029670E" w:rsidRDefault="00B02700" w:rsidP="0029670E">
            <w:pPr>
              <w:autoSpaceDE/>
              <w:autoSpaceDN/>
              <w:adjustRightInd/>
              <w:spacing w:after="0"/>
              <w:rPr>
                <w:rFonts w:cstheme="minorHAnsi"/>
                <w:sz w:val="22"/>
                <w:szCs w:val="22"/>
              </w:rPr>
            </w:pPr>
            <w:r w:rsidRPr="00B02700">
              <w:rPr>
                <w:rFonts w:cstheme="minorHAnsi"/>
                <w:sz w:val="22"/>
                <w:szCs w:val="22"/>
              </w:rPr>
              <w:t>Addressing mental health</w:t>
            </w:r>
          </w:p>
        </w:tc>
        <w:tc>
          <w:tcPr>
            <w:tcW w:w="1170" w:type="dxa"/>
            <w:shd w:val="clear" w:color="000000" w:fill="FFFFFE"/>
            <w:noWrap/>
            <w:vAlign w:val="center"/>
            <w:hideMark/>
          </w:tcPr>
          <w:p w14:paraId="6C7EA347" w14:textId="56C578F7" w:rsidR="00B02700" w:rsidRPr="0029670E" w:rsidRDefault="00B02700" w:rsidP="00BC1F27">
            <w:pPr>
              <w:keepNext/>
              <w:keepLines/>
              <w:autoSpaceDE/>
              <w:autoSpaceDN/>
              <w:adjustRightInd/>
              <w:spacing w:after="0"/>
              <w:jc w:val="center"/>
              <w:rPr>
                <w:rFonts w:cstheme="minorHAnsi"/>
                <w:sz w:val="22"/>
                <w:szCs w:val="22"/>
              </w:rPr>
            </w:pPr>
            <w:r w:rsidRPr="0029670E">
              <w:rPr>
                <w:rFonts w:cstheme="minorHAnsi"/>
                <w:sz w:val="22"/>
                <w:szCs w:val="22"/>
              </w:rPr>
              <w:t>72%</w:t>
            </w:r>
          </w:p>
        </w:tc>
        <w:tc>
          <w:tcPr>
            <w:tcW w:w="1062" w:type="dxa"/>
            <w:shd w:val="clear" w:color="000000" w:fill="FFFFFE"/>
            <w:noWrap/>
            <w:vAlign w:val="center"/>
            <w:hideMark/>
          </w:tcPr>
          <w:p w14:paraId="514AC929" w14:textId="575AA092" w:rsidR="00B02700" w:rsidRPr="0029670E" w:rsidRDefault="00B02700" w:rsidP="00BC1F27">
            <w:pPr>
              <w:keepNext/>
              <w:keepLines/>
              <w:autoSpaceDE/>
              <w:autoSpaceDN/>
              <w:adjustRightInd/>
              <w:spacing w:after="0"/>
              <w:jc w:val="center"/>
              <w:rPr>
                <w:rFonts w:cstheme="minorHAnsi"/>
                <w:sz w:val="22"/>
                <w:szCs w:val="22"/>
              </w:rPr>
            </w:pPr>
            <w:r w:rsidRPr="0029670E">
              <w:rPr>
                <w:rFonts w:cstheme="minorHAnsi"/>
                <w:sz w:val="22"/>
                <w:szCs w:val="22"/>
              </w:rPr>
              <w:t>19%</w:t>
            </w:r>
          </w:p>
        </w:tc>
        <w:tc>
          <w:tcPr>
            <w:tcW w:w="1188" w:type="dxa"/>
            <w:shd w:val="clear" w:color="000000" w:fill="FFFFFE"/>
            <w:noWrap/>
            <w:vAlign w:val="center"/>
            <w:hideMark/>
          </w:tcPr>
          <w:p w14:paraId="3D14192A" w14:textId="7D39B533" w:rsidR="00B02700" w:rsidRPr="0029670E" w:rsidRDefault="00B02700" w:rsidP="00BC1F27">
            <w:pPr>
              <w:keepNext/>
              <w:keepLines/>
              <w:autoSpaceDE/>
              <w:autoSpaceDN/>
              <w:adjustRightInd/>
              <w:spacing w:after="0"/>
              <w:jc w:val="center"/>
              <w:rPr>
                <w:rFonts w:cstheme="minorHAnsi"/>
                <w:sz w:val="22"/>
                <w:szCs w:val="22"/>
              </w:rPr>
            </w:pPr>
            <w:r w:rsidRPr="0029670E">
              <w:rPr>
                <w:rFonts w:cstheme="minorHAnsi"/>
                <w:sz w:val="22"/>
                <w:szCs w:val="22"/>
              </w:rPr>
              <w:t>6%</w:t>
            </w:r>
          </w:p>
        </w:tc>
        <w:tc>
          <w:tcPr>
            <w:tcW w:w="1044" w:type="dxa"/>
            <w:shd w:val="clear" w:color="000000" w:fill="FFFFFE"/>
            <w:noWrap/>
            <w:vAlign w:val="center"/>
            <w:hideMark/>
          </w:tcPr>
          <w:p w14:paraId="47162FFB" w14:textId="78F953CD" w:rsidR="00B02700" w:rsidRPr="0029670E" w:rsidRDefault="00B02700" w:rsidP="00BC1F27">
            <w:pPr>
              <w:keepNext/>
              <w:keepLines/>
              <w:autoSpaceDE/>
              <w:autoSpaceDN/>
              <w:adjustRightInd/>
              <w:spacing w:after="0"/>
              <w:jc w:val="center"/>
              <w:rPr>
                <w:rFonts w:cstheme="minorHAnsi"/>
                <w:sz w:val="22"/>
                <w:szCs w:val="22"/>
              </w:rPr>
            </w:pPr>
            <w:r w:rsidRPr="0029670E">
              <w:rPr>
                <w:rFonts w:cstheme="minorHAnsi"/>
                <w:sz w:val="22"/>
                <w:szCs w:val="22"/>
              </w:rPr>
              <w:t>3%</w:t>
            </w:r>
          </w:p>
        </w:tc>
        <w:tc>
          <w:tcPr>
            <w:tcW w:w="1116" w:type="dxa"/>
            <w:shd w:val="clear" w:color="000000" w:fill="FFFFFE"/>
            <w:vAlign w:val="center"/>
          </w:tcPr>
          <w:p w14:paraId="3DB367FC" w14:textId="0B157F14" w:rsidR="00B02700" w:rsidRPr="00786B39" w:rsidRDefault="00B02700" w:rsidP="00B02700">
            <w:pPr>
              <w:keepNext/>
              <w:keepLines/>
              <w:autoSpaceDE/>
              <w:autoSpaceDN/>
              <w:adjustRightInd/>
              <w:spacing w:after="0"/>
              <w:jc w:val="center"/>
              <w:rPr>
                <w:rFonts w:cstheme="minorHAnsi"/>
                <w:sz w:val="22"/>
                <w:szCs w:val="22"/>
              </w:rPr>
            </w:pPr>
            <w:r w:rsidRPr="00786B39">
              <w:rPr>
                <w:rFonts w:cstheme="minorHAnsi"/>
                <w:sz w:val="22"/>
                <w:szCs w:val="22"/>
              </w:rPr>
              <w:t>74%</w:t>
            </w:r>
          </w:p>
        </w:tc>
      </w:tr>
      <w:tr w:rsidR="00CD4AF3" w:rsidRPr="004B4DBC" w14:paraId="51DAF484" w14:textId="38B1A036" w:rsidTr="00BC1F27">
        <w:trPr>
          <w:trHeight w:val="317"/>
        </w:trPr>
        <w:tc>
          <w:tcPr>
            <w:tcW w:w="4855" w:type="dxa"/>
            <w:shd w:val="clear" w:color="auto" w:fill="auto"/>
            <w:noWrap/>
            <w:vAlign w:val="center"/>
          </w:tcPr>
          <w:p w14:paraId="1473AADB" w14:textId="4A2B835D" w:rsidR="00CD4AF3" w:rsidRPr="00CD4AF3" w:rsidRDefault="00CD4AF3" w:rsidP="00CD4AF3">
            <w:pPr>
              <w:autoSpaceDE/>
              <w:autoSpaceDN/>
              <w:adjustRightInd/>
              <w:spacing w:after="0"/>
              <w:rPr>
                <w:rFonts w:cstheme="minorHAnsi"/>
                <w:sz w:val="22"/>
                <w:szCs w:val="22"/>
              </w:rPr>
            </w:pPr>
            <w:r w:rsidRPr="00CD4AF3">
              <w:rPr>
                <w:rFonts w:cstheme="minorHAnsi"/>
                <w:sz w:val="22"/>
                <w:szCs w:val="22"/>
              </w:rPr>
              <w:t>Helping Canadians save for retirement</w:t>
            </w:r>
          </w:p>
        </w:tc>
        <w:tc>
          <w:tcPr>
            <w:tcW w:w="1170" w:type="dxa"/>
            <w:shd w:val="clear" w:color="000000" w:fill="FFFFFE"/>
            <w:noWrap/>
            <w:vAlign w:val="center"/>
          </w:tcPr>
          <w:p w14:paraId="346E4DA1" w14:textId="7BB47BD8" w:rsidR="00CD4AF3" w:rsidRPr="0029670E" w:rsidRDefault="00CD4AF3" w:rsidP="00BC1F27">
            <w:pPr>
              <w:autoSpaceDE/>
              <w:autoSpaceDN/>
              <w:adjustRightInd/>
              <w:spacing w:after="0"/>
              <w:jc w:val="center"/>
              <w:rPr>
                <w:rFonts w:cstheme="minorHAnsi"/>
                <w:sz w:val="22"/>
                <w:szCs w:val="22"/>
              </w:rPr>
            </w:pPr>
            <w:r w:rsidRPr="0029670E">
              <w:rPr>
                <w:rFonts w:cstheme="minorHAnsi"/>
                <w:sz w:val="22"/>
                <w:szCs w:val="22"/>
              </w:rPr>
              <w:t>69%</w:t>
            </w:r>
          </w:p>
        </w:tc>
        <w:tc>
          <w:tcPr>
            <w:tcW w:w="1062" w:type="dxa"/>
            <w:shd w:val="clear" w:color="000000" w:fill="FFFFFE"/>
            <w:noWrap/>
            <w:vAlign w:val="center"/>
          </w:tcPr>
          <w:p w14:paraId="06A4EA91" w14:textId="59E89EF0" w:rsidR="00CD4AF3" w:rsidRPr="0029670E" w:rsidRDefault="00CD4AF3" w:rsidP="00BC1F27">
            <w:pPr>
              <w:autoSpaceDE/>
              <w:autoSpaceDN/>
              <w:adjustRightInd/>
              <w:spacing w:after="0"/>
              <w:jc w:val="center"/>
              <w:rPr>
                <w:rFonts w:cstheme="minorHAnsi"/>
                <w:sz w:val="22"/>
                <w:szCs w:val="22"/>
              </w:rPr>
            </w:pPr>
            <w:r w:rsidRPr="0029670E">
              <w:rPr>
                <w:rFonts w:cstheme="minorHAnsi"/>
                <w:sz w:val="22"/>
                <w:szCs w:val="22"/>
              </w:rPr>
              <w:t>21%</w:t>
            </w:r>
          </w:p>
        </w:tc>
        <w:tc>
          <w:tcPr>
            <w:tcW w:w="1188" w:type="dxa"/>
            <w:shd w:val="clear" w:color="000000" w:fill="FFFFFE"/>
            <w:noWrap/>
            <w:vAlign w:val="center"/>
          </w:tcPr>
          <w:p w14:paraId="7FC75E51" w14:textId="744D145B" w:rsidR="00CD4AF3" w:rsidRPr="0029670E" w:rsidRDefault="00CD4AF3" w:rsidP="00BC1F27">
            <w:pPr>
              <w:autoSpaceDE/>
              <w:autoSpaceDN/>
              <w:adjustRightInd/>
              <w:spacing w:after="0"/>
              <w:jc w:val="center"/>
              <w:rPr>
                <w:rFonts w:cstheme="minorHAnsi"/>
                <w:sz w:val="22"/>
                <w:szCs w:val="22"/>
              </w:rPr>
            </w:pPr>
            <w:r w:rsidRPr="0029670E">
              <w:rPr>
                <w:rFonts w:cstheme="minorHAnsi"/>
                <w:sz w:val="22"/>
                <w:szCs w:val="22"/>
              </w:rPr>
              <w:t>7%</w:t>
            </w:r>
          </w:p>
        </w:tc>
        <w:tc>
          <w:tcPr>
            <w:tcW w:w="1044" w:type="dxa"/>
            <w:shd w:val="clear" w:color="000000" w:fill="FFFFFE"/>
            <w:noWrap/>
            <w:vAlign w:val="center"/>
          </w:tcPr>
          <w:p w14:paraId="1E7A389F" w14:textId="08A410AE" w:rsidR="00CD4AF3" w:rsidRPr="0029670E" w:rsidRDefault="00CD4AF3" w:rsidP="00BC1F27">
            <w:pPr>
              <w:autoSpaceDE/>
              <w:autoSpaceDN/>
              <w:adjustRightInd/>
              <w:spacing w:after="0"/>
              <w:jc w:val="center"/>
              <w:rPr>
                <w:rFonts w:cstheme="minorHAnsi"/>
                <w:sz w:val="22"/>
                <w:szCs w:val="22"/>
              </w:rPr>
            </w:pPr>
            <w:r w:rsidRPr="0029670E">
              <w:rPr>
                <w:rFonts w:cstheme="minorHAnsi"/>
                <w:sz w:val="22"/>
                <w:szCs w:val="22"/>
              </w:rPr>
              <w:t>3%</w:t>
            </w:r>
          </w:p>
        </w:tc>
        <w:tc>
          <w:tcPr>
            <w:tcW w:w="1116" w:type="dxa"/>
            <w:shd w:val="clear" w:color="000000" w:fill="FFFFFE"/>
            <w:vAlign w:val="center"/>
          </w:tcPr>
          <w:p w14:paraId="115C094B" w14:textId="535D1EC8" w:rsidR="00CD4AF3" w:rsidRPr="00786B39" w:rsidRDefault="00CD4AF3" w:rsidP="00CD4AF3">
            <w:pPr>
              <w:autoSpaceDE/>
              <w:autoSpaceDN/>
              <w:adjustRightInd/>
              <w:spacing w:after="0"/>
              <w:jc w:val="center"/>
              <w:rPr>
                <w:rFonts w:cstheme="minorHAnsi"/>
                <w:sz w:val="22"/>
                <w:szCs w:val="22"/>
              </w:rPr>
            </w:pPr>
            <w:r w:rsidRPr="00786B39">
              <w:rPr>
                <w:rFonts w:cstheme="minorHAnsi"/>
                <w:sz w:val="22"/>
                <w:szCs w:val="22"/>
              </w:rPr>
              <w:t>68%</w:t>
            </w:r>
          </w:p>
        </w:tc>
      </w:tr>
      <w:tr w:rsidR="00BC1F27" w:rsidRPr="004B4DBC" w14:paraId="1DEB67D6" w14:textId="77777777" w:rsidTr="00BC1F27">
        <w:trPr>
          <w:trHeight w:val="317"/>
        </w:trPr>
        <w:tc>
          <w:tcPr>
            <w:tcW w:w="4855" w:type="dxa"/>
            <w:shd w:val="clear" w:color="auto" w:fill="auto"/>
            <w:noWrap/>
            <w:vAlign w:val="center"/>
          </w:tcPr>
          <w:p w14:paraId="1C674F61" w14:textId="77777777" w:rsidR="00BC1F27" w:rsidRPr="0029670E" w:rsidRDefault="00BC1F27" w:rsidP="00C5392B">
            <w:pPr>
              <w:autoSpaceDE/>
              <w:autoSpaceDN/>
              <w:adjustRightInd/>
              <w:spacing w:after="0"/>
              <w:rPr>
                <w:rFonts w:cstheme="minorHAnsi"/>
                <w:sz w:val="22"/>
                <w:szCs w:val="22"/>
              </w:rPr>
            </w:pPr>
            <w:r w:rsidRPr="00CD4AF3">
              <w:rPr>
                <w:rFonts w:cstheme="minorHAnsi"/>
                <w:sz w:val="22"/>
                <w:szCs w:val="22"/>
              </w:rPr>
              <w:t>Keeping the country’s debt and deficit as low as possible</w:t>
            </w:r>
          </w:p>
        </w:tc>
        <w:tc>
          <w:tcPr>
            <w:tcW w:w="1170" w:type="dxa"/>
            <w:shd w:val="clear" w:color="000000" w:fill="FFFFFE"/>
            <w:noWrap/>
            <w:vAlign w:val="center"/>
          </w:tcPr>
          <w:p w14:paraId="425CFDCD" w14:textId="77777777" w:rsidR="00BC1F27" w:rsidRPr="0029670E" w:rsidRDefault="00BC1F27" w:rsidP="00BC1F27">
            <w:pPr>
              <w:autoSpaceDE/>
              <w:autoSpaceDN/>
              <w:adjustRightInd/>
              <w:spacing w:after="0"/>
              <w:jc w:val="center"/>
              <w:rPr>
                <w:rFonts w:cstheme="minorHAnsi"/>
                <w:sz w:val="22"/>
                <w:szCs w:val="22"/>
              </w:rPr>
            </w:pPr>
            <w:r w:rsidRPr="0029670E">
              <w:rPr>
                <w:rFonts w:cstheme="minorHAnsi"/>
                <w:sz w:val="22"/>
                <w:szCs w:val="22"/>
              </w:rPr>
              <w:t>65%</w:t>
            </w:r>
          </w:p>
        </w:tc>
        <w:tc>
          <w:tcPr>
            <w:tcW w:w="1062" w:type="dxa"/>
            <w:shd w:val="clear" w:color="000000" w:fill="FFFFFE"/>
            <w:noWrap/>
            <w:vAlign w:val="center"/>
          </w:tcPr>
          <w:p w14:paraId="048178D8" w14:textId="77777777" w:rsidR="00BC1F27" w:rsidRPr="0029670E" w:rsidRDefault="00BC1F27" w:rsidP="00BC1F27">
            <w:pPr>
              <w:autoSpaceDE/>
              <w:autoSpaceDN/>
              <w:adjustRightInd/>
              <w:spacing w:after="0"/>
              <w:jc w:val="center"/>
              <w:rPr>
                <w:rFonts w:cstheme="minorHAnsi"/>
                <w:sz w:val="22"/>
                <w:szCs w:val="22"/>
              </w:rPr>
            </w:pPr>
            <w:r w:rsidRPr="0029670E">
              <w:rPr>
                <w:rFonts w:cstheme="minorHAnsi"/>
                <w:sz w:val="22"/>
                <w:szCs w:val="22"/>
              </w:rPr>
              <w:t>20%</w:t>
            </w:r>
          </w:p>
        </w:tc>
        <w:tc>
          <w:tcPr>
            <w:tcW w:w="1188" w:type="dxa"/>
            <w:shd w:val="clear" w:color="000000" w:fill="FFFFFE"/>
            <w:noWrap/>
            <w:vAlign w:val="center"/>
          </w:tcPr>
          <w:p w14:paraId="7605A200" w14:textId="77777777" w:rsidR="00BC1F27" w:rsidRPr="0029670E" w:rsidRDefault="00BC1F27" w:rsidP="00BC1F27">
            <w:pPr>
              <w:autoSpaceDE/>
              <w:autoSpaceDN/>
              <w:adjustRightInd/>
              <w:spacing w:after="0"/>
              <w:jc w:val="center"/>
              <w:rPr>
                <w:rFonts w:cstheme="minorHAnsi"/>
                <w:sz w:val="22"/>
                <w:szCs w:val="22"/>
              </w:rPr>
            </w:pPr>
            <w:r w:rsidRPr="0029670E">
              <w:rPr>
                <w:rFonts w:cstheme="minorHAnsi"/>
                <w:sz w:val="22"/>
                <w:szCs w:val="22"/>
              </w:rPr>
              <w:t>11%</w:t>
            </w:r>
          </w:p>
        </w:tc>
        <w:tc>
          <w:tcPr>
            <w:tcW w:w="1044" w:type="dxa"/>
            <w:shd w:val="clear" w:color="000000" w:fill="FFFFFE"/>
            <w:noWrap/>
            <w:vAlign w:val="center"/>
          </w:tcPr>
          <w:p w14:paraId="5124C84B" w14:textId="77777777" w:rsidR="00BC1F27" w:rsidRPr="0029670E" w:rsidRDefault="00BC1F27" w:rsidP="00BC1F27">
            <w:pPr>
              <w:autoSpaceDE/>
              <w:autoSpaceDN/>
              <w:adjustRightInd/>
              <w:spacing w:after="0"/>
              <w:jc w:val="center"/>
              <w:rPr>
                <w:rFonts w:cstheme="minorHAnsi"/>
                <w:sz w:val="22"/>
                <w:szCs w:val="22"/>
              </w:rPr>
            </w:pPr>
            <w:r w:rsidRPr="0029670E">
              <w:rPr>
                <w:rFonts w:cstheme="minorHAnsi"/>
                <w:sz w:val="22"/>
                <w:szCs w:val="22"/>
              </w:rPr>
              <w:t>4%</w:t>
            </w:r>
          </w:p>
        </w:tc>
        <w:tc>
          <w:tcPr>
            <w:tcW w:w="1116" w:type="dxa"/>
            <w:shd w:val="clear" w:color="000000" w:fill="FFFFFE"/>
            <w:vAlign w:val="center"/>
          </w:tcPr>
          <w:p w14:paraId="0B24CD7A" w14:textId="77777777" w:rsidR="00BC1F27" w:rsidRPr="00786B39" w:rsidRDefault="00BC1F27" w:rsidP="00C5392B">
            <w:pPr>
              <w:autoSpaceDE/>
              <w:autoSpaceDN/>
              <w:adjustRightInd/>
              <w:spacing w:after="0"/>
              <w:jc w:val="center"/>
              <w:rPr>
                <w:rFonts w:cstheme="minorHAnsi"/>
                <w:sz w:val="22"/>
                <w:szCs w:val="22"/>
              </w:rPr>
            </w:pPr>
            <w:r w:rsidRPr="00786B39">
              <w:rPr>
                <w:rFonts w:cstheme="minorHAnsi"/>
                <w:sz w:val="22"/>
                <w:szCs w:val="22"/>
              </w:rPr>
              <w:t>65%</w:t>
            </w:r>
          </w:p>
        </w:tc>
      </w:tr>
      <w:tr w:rsidR="00BC1F27" w:rsidRPr="004B4DBC" w14:paraId="3D7855F8" w14:textId="77777777" w:rsidTr="00BC1F27">
        <w:trPr>
          <w:trHeight w:val="317"/>
        </w:trPr>
        <w:tc>
          <w:tcPr>
            <w:tcW w:w="4855" w:type="dxa"/>
            <w:shd w:val="clear" w:color="auto" w:fill="auto"/>
            <w:noWrap/>
            <w:vAlign w:val="center"/>
          </w:tcPr>
          <w:p w14:paraId="4BC18BCD" w14:textId="77777777" w:rsidR="00BC1F27" w:rsidRPr="00F100C4" w:rsidRDefault="00BC1F27" w:rsidP="00C5392B">
            <w:pPr>
              <w:autoSpaceDE/>
              <w:autoSpaceDN/>
              <w:adjustRightInd/>
              <w:spacing w:after="0"/>
              <w:rPr>
                <w:rFonts w:cstheme="minorHAnsi"/>
                <w:sz w:val="22"/>
                <w:szCs w:val="22"/>
              </w:rPr>
            </w:pPr>
            <w:r w:rsidRPr="00266D70">
              <w:rPr>
                <w:rFonts w:cstheme="minorHAnsi"/>
                <w:sz w:val="22"/>
                <w:szCs w:val="22"/>
              </w:rPr>
              <w:t>Helping Canadians who are in a difficult financial situation</w:t>
            </w:r>
          </w:p>
        </w:tc>
        <w:tc>
          <w:tcPr>
            <w:tcW w:w="1170" w:type="dxa"/>
            <w:shd w:val="clear" w:color="000000" w:fill="FFFFFE"/>
            <w:noWrap/>
            <w:vAlign w:val="center"/>
          </w:tcPr>
          <w:p w14:paraId="5B1D1D86" w14:textId="77777777" w:rsidR="00BC1F27" w:rsidRPr="00786B39" w:rsidRDefault="00BC1F27" w:rsidP="00BC1F27">
            <w:pPr>
              <w:autoSpaceDE/>
              <w:autoSpaceDN/>
              <w:adjustRightInd/>
              <w:spacing w:after="0"/>
              <w:jc w:val="center"/>
              <w:rPr>
                <w:rFonts w:cstheme="minorHAnsi"/>
                <w:sz w:val="22"/>
                <w:szCs w:val="22"/>
              </w:rPr>
            </w:pPr>
            <w:r w:rsidRPr="0029670E">
              <w:rPr>
                <w:rFonts w:cstheme="minorHAnsi"/>
                <w:sz w:val="22"/>
                <w:szCs w:val="22"/>
              </w:rPr>
              <w:t>64%</w:t>
            </w:r>
          </w:p>
        </w:tc>
        <w:tc>
          <w:tcPr>
            <w:tcW w:w="1062" w:type="dxa"/>
            <w:shd w:val="clear" w:color="000000" w:fill="FFFFFE"/>
            <w:noWrap/>
            <w:vAlign w:val="center"/>
          </w:tcPr>
          <w:p w14:paraId="070286A8" w14:textId="77777777" w:rsidR="00BC1F27" w:rsidRPr="00786B39" w:rsidRDefault="00BC1F27" w:rsidP="00BC1F27">
            <w:pPr>
              <w:autoSpaceDE/>
              <w:autoSpaceDN/>
              <w:adjustRightInd/>
              <w:spacing w:after="0"/>
              <w:jc w:val="center"/>
              <w:rPr>
                <w:rFonts w:cstheme="minorHAnsi"/>
                <w:sz w:val="22"/>
                <w:szCs w:val="22"/>
              </w:rPr>
            </w:pPr>
            <w:r w:rsidRPr="0029670E">
              <w:rPr>
                <w:rFonts w:cstheme="minorHAnsi"/>
                <w:sz w:val="22"/>
                <w:szCs w:val="22"/>
              </w:rPr>
              <w:t>23%</w:t>
            </w:r>
          </w:p>
        </w:tc>
        <w:tc>
          <w:tcPr>
            <w:tcW w:w="1188" w:type="dxa"/>
            <w:shd w:val="clear" w:color="000000" w:fill="FFFFFE"/>
            <w:noWrap/>
            <w:vAlign w:val="center"/>
          </w:tcPr>
          <w:p w14:paraId="06F4A0DE" w14:textId="77777777" w:rsidR="00BC1F27" w:rsidRPr="00786B39" w:rsidRDefault="00BC1F27" w:rsidP="00BC1F27">
            <w:pPr>
              <w:autoSpaceDE/>
              <w:autoSpaceDN/>
              <w:adjustRightInd/>
              <w:spacing w:after="0"/>
              <w:jc w:val="center"/>
              <w:rPr>
                <w:rFonts w:cstheme="minorHAnsi"/>
                <w:sz w:val="22"/>
                <w:szCs w:val="22"/>
              </w:rPr>
            </w:pPr>
            <w:r w:rsidRPr="0029670E">
              <w:rPr>
                <w:rFonts w:cstheme="minorHAnsi"/>
                <w:sz w:val="22"/>
                <w:szCs w:val="22"/>
              </w:rPr>
              <w:t>10%</w:t>
            </w:r>
          </w:p>
        </w:tc>
        <w:tc>
          <w:tcPr>
            <w:tcW w:w="1044" w:type="dxa"/>
            <w:shd w:val="clear" w:color="000000" w:fill="FFFFFE"/>
            <w:noWrap/>
            <w:vAlign w:val="center"/>
          </w:tcPr>
          <w:p w14:paraId="71CC2336" w14:textId="77777777" w:rsidR="00BC1F27" w:rsidRPr="00786B39" w:rsidRDefault="00BC1F27" w:rsidP="00BC1F27">
            <w:pPr>
              <w:autoSpaceDE/>
              <w:autoSpaceDN/>
              <w:adjustRightInd/>
              <w:spacing w:after="0"/>
              <w:jc w:val="center"/>
              <w:rPr>
                <w:rFonts w:cstheme="minorHAnsi"/>
                <w:sz w:val="22"/>
                <w:szCs w:val="22"/>
              </w:rPr>
            </w:pPr>
            <w:r w:rsidRPr="0029670E">
              <w:rPr>
                <w:rFonts w:cstheme="minorHAnsi"/>
                <w:sz w:val="22"/>
                <w:szCs w:val="22"/>
              </w:rPr>
              <w:t>3%</w:t>
            </w:r>
          </w:p>
        </w:tc>
        <w:tc>
          <w:tcPr>
            <w:tcW w:w="1116" w:type="dxa"/>
            <w:shd w:val="clear" w:color="000000" w:fill="FFFFFE"/>
            <w:vAlign w:val="center"/>
          </w:tcPr>
          <w:p w14:paraId="3F6FC228" w14:textId="77777777" w:rsidR="00BC1F27" w:rsidRPr="00786B39" w:rsidRDefault="00BC1F27" w:rsidP="00C5392B">
            <w:pPr>
              <w:autoSpaceDE/>
              <w:autoSpaceDN/>
              <w:adjustRightInd/>
              <w:spacing w:after="0"/>
              <w:jc w:val="center"/>
              <w:rPr>
                <w:rFonts w:cstheme="minorHAnsi"/>
                <w:sz w:val="22"/>
                <w:szCs w:val="22"/>
              </w:rPr>
            </w:pPr>
            <w:r>
              <w:rPr>
                <w:rFonts w:cstheme="minorHAnsi"/>
                <w:sz w:val="22"/>
                <w:szCs w:val="22"/>
              </w:rPr>
              <w:t>n/a</w:t>
            </w:r>
          </w:p>
        </w:tc>
      </w:tr>
      <w:tr w:rsidR="00BC1F27" w:rsidRPr="004B4DBC" w14:paraId="5D9DD985" w14:textId="77777777" w:rsidTr="00BC1F27">
        <w:trPr>
          <w:trHeight w:val="317"/>
        </w:trPr>
        <w:tc>
          <w:tcPr>
            <w:tcW w:w="4855" w:type="dxa"/>
            <w:shd w:val="clear" w:color="auto" w:fill="auto"/>
            <w:noWrap/>
            <w:vAlign w:val="center"/>
          </w:tcPr>
          <w:p w14:paraId="5D9CB2B9" w14:textId="77777777" w:rsidR="00BC1F27" w:rsidRPr="0029670E" w:rsidRDefault="00BC1F27" w:rsidP="00C5392B">
            <w:pPr>
              <w:autoSpaceDE/>
              <w:autoSpaceDN/>
              <w:adjustRightInd/>
              <w:spacing w:after="0"/>
              <w:rPr>
                <w:rFonts w:cstheme="minorHAnsi"/>
                <w:sz w:val="22"/>
                <w:szCs w:val="22"/>
              </w:rPr>
            </w:pPr>
            <w:r w:rsidRPr="005B11B8">
              <w:rPr>
                <w:rFonts w:cstheme="minorHAnsi"/>
                <w:sz w:val="22"/>
                <w:szCs w:val="22"/>
              </w:rPr>
              <w:t>Helping Canadians get a good job</w:t>
            </w:r>
          </w:p>
        </w:tc>
        <w:tc>
          <w:tcPr>
            <w:tcW w:w="1170" w:type="dxa"/>
            <w:shd w:val="clear" w:color="000000" w:fill="FFFFFE"/>
            <w:noWrap/>
            <w:vAlign w:val="center"/>
          </w:tcPr>
          <w:p w14:paraId="5F81570B" w14:textId="77777777" w:rsidR="00BC1F27" w:rsidRPr="0029670E" w:rsidRDefault="00BC1F27" w:rsidP="00BC1F27">
            <w:pPr>
              <w:autoSpaceDE/>
              <w:autoSpaceDN/>
              <w:adjustRightInd/>
              <w:spacing w:after="0"/>
              <w:jc w:val="center"/>
              <w:rPr>
                <w:rFonts w:cstheme="minorHAnsi"/>
                <w:sz w:val="22"/>
                <w:szCs w:val="22"/>
              </w:rPr>
            </w:pPr>
            <w:r w:rsidRPr="0029670E">
              <w:rPr>
                <w:rFonts w:cstheme="minorHAnsi"/>
                <w:sz w:val="22"/>
                <w:szCs w:val="22"/>
              </w:rPr>
              <w:t>63%</w:t>
            </w:r>
          </w:p>
        </w:tc>
        <w:tc>
          <w:tcPr>
            <w:tcW w:w="1062" w:type="dxa"/>
            <w:shd w:val="clear" w:color="000000" w:fill="FFFFFE"/>
            <w:noWrap/>
            <w:vAlign w:val="center"/>
          </w:tcPr>
          <w:p w14:paraId="7FF53A27" w14:textId="77777777" w:rsidR="00BC1F27" w:rsidRPr="0029670E" w:rsidRDefault="00BC1F27" w:rsidP="00BC1F27">
            <w:pPr>
              <w:autoSpaceDE/>
              <w:autoSpaceDN/>
              <w:adjustRightInd/>
              <w:spacing w:after="0"/>
              <w:jc w:val="center"/>
              <w:rPr>
                <w:rFonts w:cstheme="minorHAnsi"/>
                <w:sz w:val="22"/>
                <w:szCs w:val="22"/>
              </w:rPr>
            </w:pPr>
            <w:r w:rsidRPr="0029670E">
              <w:rPr>
                <w:rFonts w:cstheme="minorHAnsi"/>
                <w:sz w:val="22"/>
                <w:szCs w:val="22"/>
              </w:rPr>
              <w:t>25%</w:t>
            </w:r>
          </w:p>
        </w:tc>
        <w:tc>
          <w:tcPr>
            <w:tcW w:w="1188" w:type="dxa"/>
            <w:shd w:val="clear" w:color="000000" w:fill="FFFFFE"/>
            <w:noWrap/>
            <w:vAlign w:val="center"/>
          </w:tcPr>
          <w:p w14:paraId="7DC4DF5A" w14:textId="77777777" w:rsidR="00BC1F27" w:rsidRPr="0029670E" w:rsidRDefault="00BC1F27" w:rsidP="00BC1F27">
            <w:pPr>
              <w:autoSpaceDE/>
              <w:autoSpaceDN/>
              <w:adjustRightInd/>
              <w:spacing w:after="0"/>
              <w:jc w:val="center"/>
              <w:rPr>
                <w:rFonts w:cstheme="minorHAnsi"/>
                <w:sz w:val="22"/>
                <w:szCs w:val="22"/>
              </w:rPr>
            </w:pPr>
            <w:r w:rsidRPr="0029670E">
              <w:rPr>
                <w:rFonts w:cstheme="minorHAnsi"/>
                <w:sz w:val="22"/>
                <w:szCs w:val="22"/>
              </w:rPr>
              <w:t>8%</w:t>
            </w:r>
          </w:p>
        </w:tc>
        <w:tc>
          <w:tcPr>
            <w:tcW w:w="1044" w:type="dxa"/>
            <w:shd w:val="clear" w:color="000000" w:fill="FFFFFE"/>
            <w:noWrap/>
            <w:vAlign w:val="center"/>
          </w:tcPr>
          <w:p w14:paraId="04B98333" w14:textId="77777777" w:rsidR="00BC1F27" w:rsidRPr="0029670E" w:rsidRDefault="00BC1F27" w:rsidP="00BC1F27">
            <w:pPr>
              <w:autoSpaceDE/>
              <w:autoSpaceDN/>
              <w:adjustRightInd/>
              <w:spacing w:after="0"/>
              <w:jc w:val="center"/>
              <w:rPr>
                <w:rFonts w:cstheme="minorHAnsi"/>
                <w:sz w:val="22"/>
                <w:szCs w:val="22"/>
              </w:rPr>
            </w:pPr>
            <w:r w:rsidRPr="0029670E">
              <w:rPr>
                <w:rFonts w:cstheme="minorHAnsi"/>
                <w:sz w:val="22"/>
                <w:szCs w:val="22"/>
              </w:rPr>
              <w:t>3%</w:t>
            </w:r>
          </w:p>
        </w:tc>
        <w:tc>
          <w:tcPr>
            <w:tcW w:w="1116" w:type="dxa"/>
            <w:shd w:val="clear" w:color="000000" w:fill="FFFFFE"/>
            <w:vAlign w:val="center"/>
          </w:tcPr>
          <w:p w14:paraId="5BEAE69C" w14:textId="77777777" w:rsidR="00BC1F27" w:rsidRPr="00786B39" w:rsidRDefault="00BC1F27" w:rsidP="00C5392B">
            <w:pPr>
              <w:autoSpaceDE/>
              <w:autoSpaceDN/>
              <w:adjustRightInd/>
              <w:spacing w:after="0"/>
              <w:jc w:val="center"/>
              <w:rPr>
                <w:rFonts w:cstheme="minorHAnsi"/>
                <w:sz w:val="22"/>
                <w:szCs w:val="22"/>
              </w:rPr>
            </w:pPr>
            <w:r w:rsidRPr="00786B39">
              <w:rPr>
                <w:rFonts w:cstheme="minorHAnsi"/>
                <w:sz w:val="22"/>
                <w:szCs w:val="22"/>
              </w:rPr>
              <w:t>65%</w:t>
            </w:r>
          </w:p>
        </w:tc>
      </w:tr>
      <w:tr w:rsidR="005B11B8" w:rsidRPr="004B4DBC" w14:paraId="79487329" w14:textId="128DD4C9" w:rsidTr="00BC1F27">
        <w:trPr>
          <w:trHeight w:val="317"/>
        </w:trPr>
        <w:tc>
          <w:tcPr>
            <w:tcW w:w="4855" w:type="dxa"/>
            <w:shd w:val="clear" w:color="auto" w:fill="auto"/>
            <w:noWrap/>
            <w:vAlign w:val="center"/>
          </w:tcPr>
          <w:p w14:paraId="214D70F1" w14:textId="718B6595" w:rsidR="005B11B8" w:rsidRPr="0029670E" w:rsidRDefault="005B11B8" w:rsidP="005B11B8">
            <w:pPr>
              <w:autoSpaceDE/>
              <w:autoSpaceDN/>
              <w:adjustRightInd/>
              <w:spacing w:after="0"/>
              <w:rPr>
                <w:rFonts w:cstheme="minorHAnsi"/>
                <w:sz w:val="22"/>
                <w:szCs w:val="22"/>
              </w:rPr>
            </w:pPr>
            <w:r w:rsidRPr="005B11B8">
              <w:rPr>
                <w:rFonts w:cstheme="minorHAnsi"/>
                <w:sz w:val="22"/>
                <w:szCs w:val="22"/>
              </w:rPr>
              <w:t>Fighting climate change</w:t>
            </w:r>
          </w:p>
        </w:tc>
        <w:tc>
          <w:tcPr>
            <w:tcW w:w="1170" w:type="dxa"/>
            <w:shd w:val="clear" w:color="000000" w:fill="FFFFFE"/>
            <w:noWrap/>
            <w:vAlign w:val="center"/>
          </w:tcPr>
          <w:p w14:paraId="32F2909D" w14:textId="254D6318" w:rsidR="005B11B8" w:rsidRPr="0029670E" w:rsidRDefault="005B11B8" w:rsidP="00BC1F27">
            <w:pPr>
              <w:autoSpaceDE/>
              <w:autoSpaceDN/>
              <w:adjustRightInd/>
              <w:spacing w:after="0"/>
              <w:jc w:val="center"/>
              <w:rPr>
                <w:rFonts w:cstheme="minorHAnsi"/>
                <w:sz w:val="22"/>
                <w:szCs w:val="22"/>
              </w:rPr>
            </w:pPr>
            <w:r w:rsidRPr="0029670E">
              <w:rPr>
                <w:rFonts w:cstheme="minorHAnsi"/>
                <w:sz w:val="22"/>
                <w:szCs w:val="22"/>
              </w:rPr>
              <w:t>63%</w:t>
            </w:r>
          </w:p>
        </w:tc>
        <w:tc>
          <w:tcPr>
            <w:tcW w:w="1062" w:type="dxa"/>
            <w:shd w:val="clear" w:color="000000" w:fill="FFFFFE"/>
            <w:noWrap/>
            <w:vAlign w:val="center"/>
          </w:tcPr>
          <w:p w14:paraId="1EA2A051" w14:textId="26A589DE" w:rsidR="005B11B8" w:rsidRPr="0029670E" w:rsidRDefault="005B11B8" w:rsidP="00BC1F27">
            <w:pPr>
              <w:autoSpaceDE/>
              <w:autoSpaceDN/>
              <w:adjustRightInd/>
              <w:spacing w:after="0"/>
              <w:jc w:val="center"/>
              <w:rPr>
                <w:rFonts w:cstheme="minorHAnsi"/>
                <w:sz w:val="22"/>
                <w:szCs w:val="22"/>
              </w:rPr>
            </w:pPr>
            <w:r w:rsidRPr="0029670E">
              <w:rPr>
                <w:rFonts w:cstheme="minorHAnsi"/>
                <w:sz w:val="22"/>
                <w:szCs w:val="22"/>
              </w:rPr>
              <w:t>18%</w:t>
            </w:r>
          </w:p>
        </w:tc>
        <w:tc>
          <w:tcPr>
            <w:tcW w:w="1188" w:type="dxa"/>
            <w:shd w:val="clear" w:color="000000" w:fill="FFFFFE"/>
            <w:noWrap/>
            <w:vAlign w:val="center"/>
          </w:tcPr>
          <w:p w14:paraId="5FED0FA0" w14:textId="1804C900" w:rsidR="005B11B8" w:rsidRPr="0029670E" w:rsidRDefault="005B11B8" w:rsidP="00BC1F27">
            <w:pPr>
              <w:autoSpaceDE/>
              <w:autoSpaceDN/>
              <w:adjustRightInd/>
              <w:spacing w:after="0"/>
              <w:jc w:val="center"/>
              <w:rPr>
                <w:rFonts w:cstheme="minorHAnsi"/>
                <w:sz w:val="22"/>
                <w:szCs w:val="22"/>
              </w:rPr>
            </w:pPr>
            <w:r w:rsidRPr="0029670E">
              <w:rPr>
                <w:rFonts w:cstheme="minorHAnsi"/>
                <w:sz w:val="22"/>
                <w:szCs w:val="22"/>
              </w:rPr>
              <w:t>17%</w:t>
            </w:r>
          </w:p>
        </w:tc>
        <w:tc>
          <w:tcPr>
            <w:tcW w:w="1044" w:type="dxa"/>
            <w:shd w:val="clear" w:color="000000" w:fill="FFFFFE"/>
            <w:noWrap/>
            <w:vAlign w:val="center"/>
          </w:tcPr>
          <w:p w14:paraId="247D62EA" w14:textId="2CDC6D57" w:rsidR="005B11B8" w:rsidRPr="0029670E" w:rsidRDefault="005B11B8" w:rsidP="00BC1F27">
            <w:pPr>
              <w:autoSpaceDE/>
              <w:autoSpaceDN/>
              <w:adjustRightInd/>
              <w:spacing w:after="0"/>
              <w:jc w:val="center"/>
              <w:rPr>
                <w:rFonts w:cstheme="minorHAnsi"/>
                <w:sz w:val="22"/>
                <w:szCs w:val="22"/>
              </w:rPr>
            </w:pPr>
            <w:r w:rsidRPr="0029670E">
              <w:rPr>
                <w:rFonts w:cstheme="minorHAnsi"/>
                <w:sz w:val="22"/>
                <w:szCs w:val="22"/>
              </w:rPr>
              <w:t>3%</w:t>
            </w:r>
          </w:p>
        </w:tc>
        <w:tc>
          <w:tcPr>
            <w:tcW w:w="1116" w:type="dxa"/>
            <w:shd w:val="clear" w:color="000000" w:fill="FFFFFE"/>
            <w:vAlign w:val="center"/>
          </w:tcPr>
          <w:p w14:paraId="6628EEFF" w14:textId="69CF154C" w:rsidR="005B11B8" w:rsidRPr="00786B39" w:rsidRDefault="005B11B8" w:rsidP="005B11B8">
            <w:pPr>
              <w:autoSpaceDE/>
              <w:autoSpaceDN/>
              <w:adjustRightInd/>
              <w:spacing w:after="0"/>
              <w:jc w:val="center"/>
              <w:rPr>
                <w:rFonts w:cstheme="minorHAnsi"/>
                <w:sz w:val="22"/>
                <w:szCs w:val="22"/>
              </w:rPr>
            </w:pPr>
            <w:r w:rsidRPr="00786B39">
              <w:rPr>
                <w:rFonts w:cstheme="minorHAnsi"/>
                <w:sz w:val="22"/>
                <w:szCs w:val="22"/>
              </w:rPr>
              <w:t>65%</w:t>
            </w:r>
          </w:p>
        </w:tc>
      </w:tr>
      <w:tr w:rsidR="005B11B8" w:rsidRPr="004B4DBC" w14:paraId="76B6087D" w14:textId="77777777" w:rsidTr="00BC1F27">
        <w:trPr>
          <w:trHeight w:val="317"/>
        </w:trPr>
        <w:tc>
          <w:tcPr>
            <w:tcW w:w="4855" w:type="dxa"/>
            <w:shd w:val="clear" w:color="auto" w:fill="auto"/>
            <w:noWrap/>
            <w:vAlign w:val="center"/>
          </w:tcPr>
          <w:p w14:paraId="096B5777" w14:textId="5071BFB7" w:rsidR="005B11B8" w:rsidRPr="00266D70" w:rsidRDefault="0029670E" w:rsidP="005B11B8">
            <w:pPr>
              <w:autoSpaceDE/>
              <w:autoSpaceDN/>
              <w:adjustRightInd/>
              <w:spacing w:after="0"/>
              <w:rPr>
                <w:rFonts w:cstheme="minorHAnsi"/>
                <w:sz w:val="22"/>
                <w:szCs w:val="22"/>
              </w:rPr>
            </w:pPr>
            <w:r w:rsidRPr="0029670E">
              <w:rPr>
                <w:rFonts w:cstheme="minorHAnsi"/>
                <w:sz w:val="22"/>
                <w:szCs w:val="22"/>
              </w:rPr>
              <w:t>Providing aid to Ukraine to help defend itself from Russia</w:t>
            </w:r>
          </w:p>
        </w:tc>
        <w:tc>
          <w:tcPr>
            <w:tcW w:w="1170" w:type="dxa"/>
            <w:shd w:val="clear" w:color="000000" w:fill="FFFFFE"/>
            <w:noWrap/>
            <w:vAlign w:val="center"/>
          </w:tcPr>
          <w:p w14:paraId="760723EE" w14:textId="293F2955" w:rsidR="005B11B8" w:rsidRPr="0029670E" w:rsidRDefault="005B11B8" w:rsidP="00BC1F27">
            <w:pPr>
              <w:autoSpaceDE/>
              <w:autoSpaceDN/>
              <w:adjustRightInd/>
              <w:spacing w:after="0"/>
              <w:jc w:val="center"/>
              <w:rPr>
                <w:rFonts w:cstheme="minorHAnsi"/>
                <w:sz w:val="22"/>
                <w:szCs w:val="22"/>
              </w:rPr>
            </w:pPr>
            <w:r w:rsidRPr="0029670E">
              <w:rPr>
                <w:rFonts w:cstheme="minorHAnsi"/>
                <w:sz w:val="22"/>
                <w:szCs w:val="22"/>
              </w:rPr>
              <w:t>44%</w:t>
            </w:r>
          </w:p>
        </w:tc>
        <w:tc>
          <w:tcPr>
            <w:tcW w:w="1062" w:type="dxa"/>
            <w:shd w:val="clear" w:color="000000" w:fill="FFFFFE"/>
            <w:noWrap/>
            <w:vAlign w:val="center"/>
          </w:tcPr>
          <w:p w14:paraId="0AFA480B" w14:textId="77215E6B" w:rsidR="005B11B8" w:rsidRPr="0029670E" w:rsidRDefault="005B11B8" w:rsidP="00BC1F27">
            <w:pPr>
              <w:autoSpaceDE/>
              <w:autoSpaceDN/>
              <w:adjustRightInd/>
              <w:spacing w:after="0"/>
              <w:jc w:val="center"/>
              <w:rPr>
                <w:rFonts w:cstheme="minorHAnsi"/>
                <w:sz w:val="22"/>
                <w:szCs w:val="22"/>
              </w:rPr>
            </w:pPr>
            <w:r w:rsidRPr="0029670E">
              <w:rPr>
                <w:rFonts w:cstheme="minorHAnsi"/>
                <w:sz w:val="22"/>
                <w:szCs w:val="22"/>
              </w:rPr>
              <w:t>23%</w:t>
            </w:r>
          </w:p>
        </w:tc>
        <w:tc>
          <w:tcPr>
            <w:tcW w:w="1188" w:type="dxa"/>
            <w:shd w:val="clear" w:color="000000" w:fill="FFFFFE"/>
            <w:noWrap/>
            <w:vAlign w:val="center"/>
          </w:tcPr>
          <w:p w14:paraId="3EAA74BC" w14:textId="56303478" w:rsidR="005B11B8" w:rsidRPr="0029670E" w:rsidRDefault="005B11B8" w:rsidP="00BC1F27">
            <w:pPr>
              <w:autoSpaceDE/>
              <w:autoSpaceDN/>
              <w:adjustRightInd/>
              <w:spacing w:after="0"/>
              <w:jc w:val="center"/>
              <w:rPr>
                <w:rFonts w:cstheme="minorHAnsi"/>
                <w:sz w:val="22"/>
                <w:szCs w:val="22"/>
              </w:rPr>
            </w:pPr>
            <w:r w:rsidRPr="0029670E">
              <w:rPr>
                <w:rFonts w:cstheme="minorHAnsi"/>
                <w:sz w:val="22"/>
                <w:szCs w:val="22"/>
              </w:rPr>
              <w:t>28%</w:t>
            </w:r>
          </w:p>
        </w:tc>
        <w:tc>
          <w:tcPr>
            <w:tcW w:w="1044" w:type="dxa"/>
            <w:shd w:val="clear" w:color="000000" w:fill="FFFFFE"/>
            <w:noWrap/>
            <w:vAlign w:val="center"/>
          </w:tcPr>
          <w:p w14:paraId="2C4D269E" w14:textId="1259B457" w:rsidR="005B11B8" w:rsidRPr="0029670E" w:rsidRDefault="005B11B8" w:rsidP="00BC1F27">
            <w:pPr>
              <w:autoSpaceDE/>
              <w:autoSpaceDN/>
              <w:adjustRightInd/>
              <w:spacing w:after="0"/>
              <w:jc w:val="center"/>
              <w:rPr>
                <w:rFonts w:cstheme="minorHAnsi"/>
                <w:sz w:val="22"/>
                <w:szCs w:val="22"/>
              </w:rPr>
            </w:pPr>
            <w:r w:rsidRPr="0029670E">
              <w:rPr>
                <w:rFonts w:cstheme="minorHAnsi"/>
                <w:sz w:val="22"/>
                <w:szCs w:val="22"/>
              </w:rPr>
              <w:t>5%</w:t>
            </w:r>
          </w:p>
        </w:tc>
        <w:tc>
          <w:tcPr>
            <w:tcW w:w="1116" w:type="dxa"/>
            <w:shd w:val="clear" w:color="000000" w:fill="FFFFFE"/>
            <w:vAlign w:val="center"/>
          </w:tcPr>
          <w:p w14:paraId="26CF3878" w14:textId="268FA406" w:rsidR="005B11B8" w:rsidRDefault="00103179" w:rsidP="005B11B8">
            <w:pPr>
              <w:autoSpaceDE/>
              <w:autoSpaceDN/>
              <w:adjustRightInd/>
              <w:spacing w:after="0"/>
              <w:jc w:val="center"/>
              <w:rPr>
                <w:rFonts w:cstheme="minorHAnsi"/>
                <w:sz w:val="22"/>
                <w:szCs w:val="22"/>
              </w:rPr>
            </w:pPr>
            <w:r>
              <w:rPr>
                <w:rFonts w:cstheme="minorHAnsi"/>
                <w:sz w:val="22"/>
                <w:szCs w:val="22"/>
              </w:rPr>
              <w:t>45%</w:t>
            </w:r>
          </w:p>
        </w:tc>
      </w:tr>
    </w:tbl>
    <w:p w14:paraId="364FEE6F" w14:textId="7DF25A3D" w:rsidR="0032640D" w:rsidRPr="007A4ADC" w:rsidRDefault="0018320D" w:rsidP="0001112C">
      <w:pPr>
        <w:pStyle w:val="Para"/>
        <w:rPr>
          <w:lang w:val="en-US"/>
        </w:rPr>
      </w:pPr>
      <w:r w:rsidRPr="007A4ADC">
        <w:rPr>
          <w:lang w:val="en-US"/>
        </w:rPr>
        <w:lastRenderedPageBreak/>
        <w:t xml:space="preserve">There are </w:t>
      </w:r>
      <w:r w:rsidR="00A41966" w:rsidRPr="007A4ADC">
        <w:rPr>
          <w:lang w:val="en-US"/>
        </w:rPr>
        <w:t xml:space="preserve">just </w:t>
      </w:r>
      <w:r w:rsidR="002C2F39" w:rsidRPr="007A4ADC">
        <w:rPr>
          <w:lang w:val="en-US"/>
        </w:rPr>
        <w:t>a few regional d</w:t>
      </w:r>
      <w:r w:rsidR="00A33DEE" w:rsidRPr="007A4ADC">
        <w:rPr>
          <w:lang w:val="en-US"/>
        </w:rPr>
        <w:t xml:space="preserve">ifferences in budget items to prioritize. </w:t>
      </w:r>
      <w:r w:rsidR="00EB78B4" w:rsidRPr="007A4ADC">
        <w:rPr>
          <w:lang w:val="en-US"/>
        </w:rPr>
        <w:t>Quebecers</w:t>
      </w:r>
      <w:r w:rsidR="008F4BB8" w:rsidRPr="007A4ADC">
        <w:rPr>
          <w:lang w:val="en-US"/>
        </w:rPr>
        <w:t xml:space="preserve"> are the most likely to </w:t>
      </w:r>
      <w:r w:rsidR="00EB78B4" w:rsidRPr="007A4ADC">
        <w:rPr>
          <w:lang w:val="en-US"/>
        </w:rPr>
        <w:t>indicate</w:t>
      </w:r>
      <w:r w:rsidR="008F4BB8" w:rsidRPr="007A4ADC">
        <w:rPr>
          <w:lang w:val="en-US"/>
        </w:rPr>
        <w:t xml:space="preserve"> addressing </w:t>
      </w:r>
      <w:r w:rsidR="0032640D" w:rsidRPr="007A4ADC">
        <w:rPr>
          <w:lang w:val="en-US"/>
        </w:rPr>
        <w:t>making housing more affordable (82%)</w:t>
      </w:r>
      <w:r w:rsidR="0002094E" w:rsidRPr="007A4ADC">
        <w:rPr>
          <w:lang w:val="en-US"/>
        </w:rPr>
        <w:t xml:space="preserve">, fighting climate change (72%) and providing support to Ukraine (50%). </w:t>
      </w:r>
      <w:r w:rsidR="008B02F1" w:rsidRPr="007A4ADC">
        <w:rPr>
          <w:lang w:val="en-US"/>
        </w:rPr>
        <w:t xml:space="preserve">Community safety is mentioned </w:t>
      </w:r>
      <w:r w:rsidR="00FE2FDD">
        <w:rPr>
          <w:lang w:val="en-US"/>
        </w:rPr>
        <w:t>cited</w:t>
      </w:r>
      <w:r w:rsidR="008B02F1" w:rsidRPr="007A4ADC">
        <w:rPr>
          <w:lang w:val="en-US"/>
        </w:rPr>
        <w:t xml:space="preserve"> by Manitobans (81%)</w:t>
      </w:r>
      <w:r w:rsidR="0061682F">
        <w:rPr>
          <w:lang w:val="en-US"/>
        </w:rPr>
        <w:t>.</w:t>
      </w:r>
    </w:p>
    <w:p w14:paraId="18F39B9C" w14:textId="013CE98F" w:rsidR="000C06F9" w:rsidRPr="00D0204F" w:rsidRDefault="00F02598" w:rsidP="0001112C">
      <w:pPr>
        <w:pStyle w:val="Para"/>
        <w:rPr>
          <w:lang w:val="en-US"/>
        </w:rPr>
      </w:pPr>
      <w:r w:rsidRPr="00D0204F">
        <w:rPr>
          <w:lang w:val="en-US"/>
        </w:rPr>
        <w:t>As in Fall 2022, t</w:t>
      </w:r>
      <w:r w:rsidR="0094463B" w:rsidRPr="00D0204F">
        <w:rPr>
          <w:lang w:val="en-US"/>
        </w:rPr>
        <w:t>hinking most of these is important is somewhat higher among women</w:t>
      </w:r>
      <w:r w:rsidR="00CC1C59" w:rsidRPr="00D0204F">
        <w:rPr>
          <w:lang w:val="en-US"/>
        </w:rPr>
        <w:t xml:space="preserve"> and</w:t>
      </w:r>
      <w:r w:rsidR="008F2898" w:rsidRPr="00D0204F">
        <w:rPr>
          <w:lang w:val="en-US"/>
        </w:rPr>
        <w:t xml:space="preserve"> those age 55 or </w:t>
      </w:r>
      <w:r w:rsidR="0061682F" w:rsidRPr="00D0204F">
        <w:rPr>
          <w:lang w:val="en-US"/>
        </w:rPr>
        <w:t>older</w:t>
      </w:r>
      <w:r w:rsidR="000C06F9" w:rsidRPr="00D0204F">
        <w:rPr>
          <w:lang w:val="en-US"/>
        </w:rPr>
        <w:t>; men and women ha</w:t>
      </w:r>
      <w:r w:rsidR="00FE2FDD" w:rsidRPr="00D0204F">
        <w:rPr>
          <w:lang w:val="en-US"/>
        </w:rPr>
        <w:t xml:space="preserve">ve </w:t>
      </w:r>
      <w:r w:rsidR="000C06F9" w:rsidRPr="00D0204F">
        <w:rPr>
          <w:lang w:val="en-US"/>
        </w:rPr>
        <w:t xml:space="preserve">similar opinions about ensuring the wealthiest </w:t>
      </w:r>
      <w:r w:rsidR="00134942" w:rsidRPr="00D0204F">
        <w:rPr>
          <w:lang w:val="en-US"/>
        </w:rPr>
        <w:t>pay their fair share,</w:t>
      </w:r>
      <w:r w:rsidR="000C06F9" w:rsidRPr="00D0204F">
        <w:rPr>
          <w:lang w:val="en-US"/>
        </w:rPr>
        <w:t xml:space="preserve"> keeping the country’s debt and deficit as low as possible, </w:t>
      </w:r>
      <w:r w:rsidR="00134942" w:rsidRPr="00D0204F">
        <w:rPr>
          <w:lang w:val="en-US"/>
        </w:rPr>
        <w:t>and providing aid to Ukraine.</w:t>
      </w:r>
    </w:p>
    <w:p w14:paraId="0A27269F" w14:textId="5DD51542" w:rsidR="0094463B" w:rsidRPr="00D0204F" w:rsidRDefault="0094463B" w:rsidP="0001112C">
      <w:pPr>
        <w:pStyle w:val="Para"/>
        <w:rPr>
          <w:lang w:val="en-US"/>
        </w:rPr>
      </w:pPr>
      <w:r w:rsidRPr="00D0204F">
        <w:rPr>
          <w:lang w:val="en-US"/>
        </w:rPr>
        <w:t xml:space="preserve">Those who think the Canadian economy is </w:t>
      </w:r>
      <w:r w:rsidRPr="00D0204F">
        <w:rPr>
          <w:i/>
          <w:iCs/>
          <w:lang w:val="en-US"/>
        </w:rPr>
        <w:t>good</w:t>
      </w:r>
      <w:r w:rsidRPr="00D0204F">
        <w:rPr>
          <w:lang w:val="en-US"/>
        </w:rPr>
        <w:t xml:space="preserve"> are the most likely to rate as important</w:t>
      </w:r>
      <w:r w:rsidR="00A4460E" w:rsidRPr="00D0204F">
        <w:rPr>
          <w:lang w:val="en-US"/>
        </w:rPr>
        <w:t xml:space="preserve"> building an economy </w:t>
      </w:r>
      <w:r w:rsidR="002046EE" w:rsidRPr="00D0204F">
        <w:rPr>
          <w:lang w:val="en-US"/>
        </w:rPr>
        <w:t xml:space="preserve">that works for all, </w:t>
      </w:r>
      <w:r w:rsidR="00CF42E6" w:rsidRPr="00D0204F">
        <w:rPr>
          <w:lang w:val="en-US"/>
        </w:rPr>
        <w:t xml:space="preserve">ensuring the wealthy pay their fair share, addressing mental health, </w:t>
      </w:r>
      <w:r w:rsidR="00DF7260" w:rsidRPr="00D0204F">
        <w:rPr>
          <w:lang w:val="en-US"/>
        </w:rPr>
        <w:t>fighting climate change, and providing aid to Ukraine.</w:t>
      </w:r>
      <w:r w:rsidR="00CF42E6" w:rsidRPr="00D0204F">
        <w:rPr>
          <w:lang w:val="en-US"/>
        </w:rPr>
        <w:t xml:space="preserve"> Those who think the economy is poor are the most </w:t>
      </w:r>
      <w:r w:rsidR="00A13DEB" w:rsidRPr="00D0204F">
        <w:rPr>
          <w:lang w:val="en-US"/>
        </w:rPr>
        <w:t>l</w:t>
      </w:r>
      <w:r w:rsidR="00CF42E6" w:rsidRPr="00D0204F">
        <w:rPr>
          <w:lang w:val="en-US"/>
        </w:rPr>
        <w:t xml:space="preserve">ikely to prioritize </w:t>
      </w:r>
      <w:r w:rsidR="00A13DEB" w:rsidRPr="00D0204F">
        <w:rPr>
          <w:lang w:val="en-US"/>
        </w:rPr>
        <w:t>improving health care, addressing the rising cost of living, and bringing inflation under control.</w:t>
      </w:r>
    </w:p>
    <w:p w14:paraId="62B125DB" w14:textId="29FE6184" w:rsidR="00552919" w:rsidRPr="00D0204F" w:rsidRDefault="00126095" w:rsidP="00AF7E63">
      <w:pPr>
        <w:pStyle w:val="Heading2"/>
        <w:keepLines/>
      </w:pPr>
      <w:bookmarkStart w:id="81" w:name="_Toc128322642"/>
      <w:r w:rsidRPr="00D0204F">
        <w:t>C.</w:t>
      </w:r>
      <w:r w:rsidRPr="00D0204F">
        <w:tab/>
      </w:r>
      <w:r w:rsidR="00552919" w:rsidRPr="00D0204F">
        <w:t xml:space="preserve">Personal </w:t>
      </w:r>
      <w:bookmarkEnd w:id="79"/>
      <w:r w:rsidRPr="00D0204F">
        <w:t>well-being</w:t>
      </w:r>
      <w:bookmarkEnd w:id="81"/>
    </w:p>
    <w:p w14:paraId="11E94D43" w14:textId="751F2912" w:rsidR="006F0C0B" w:rsidRPr="00D0204F" w:rsidRDefault="006F0C0B" w:rsidP="00AF7E63">
      <w:pPr>
        <w:pStyle w:val="Heading3"/>
      </w:pPr>
      <w:r w:rsidRPr="00D0204F">
        <w:rPr>
          <w:rFonts w:eastAsiaTheme="minorEastAsia"/>
        </w:rPr>
        <w:t xml:space="preserve">Current state of </w:t>
      </w:r>
      <w:r w:rsidRPr="00D0204F">
        <w:t>your own personal financial situation</w:t>
      </w:r>
    </w:p>
    <w:p w14:paraId="118F9D5A" w14:textId="1A6993AC" w:rsidR="00B8175D" w:rsidRPr="00B8175D" w:rsidRDefault="0061682F" w:rsidP="00B8175D">
      <w:pPr>
        <w:pStyle w:val="Headline"/>
        <w:rPr>
          <w:lang w:val="en-US"/>
        </w:rPr>
      </w:pPr>
      <w:r w:rsidRPr="00D0204F">
        <w:t>O</w:t>
      </w:r>
      <w:r w:rsidR="00B8175D" w:rsidRPr="00D0204F">
        <w:t>ver</w:t>
      </w:r>
      <w:r w:rsidR="00B8175D" w:rsidRPr="00B8175D">
        <w:t xml:space="preserve"> four in ten are positive about their own personal financial situation, back to the </w:t>
      </w:r>
      <w:r w:rsidR="005F641E">
        <w:t>Winter</w:t>
      </w:r>
      <w:r w:rsidR="00B8175D" w:rsidRPr="00B8175D">
        <w:t xml:space="preserve"> 2022 level.</w:t>
      </w:r>
    </w:p>
    <w:p w14:paraId="3B8F9A3B" w14:textId="1E1B01BF" w:rsidR="002C626F" w:rsidRDefault="000A0C51" w:rsidP="00AF7E63">
      <w:pPr>
        <w:pStyle w:val="Para"/>
        <w:keepNext/>
        <w:keepLines/>
        <w:rPr>
          <w:rFonts w:eastAsiaTheme="minorEastAsia"/>
        </w:rPr>
      </w:pPr>
      <w:r w:rsidRPr="00040925">
        <w:rPr>
          <w:rFonts w:eastAsiaTheme="minorEastAsia"/>
        </w:rPr>
        <w:t xml:space="preserve">In </w:t>
      </w:r>
      <w:r w:rsidR="00040925" w:rsidRPr="00040925">
        <w:rPr>
          <w:rFonts w:eastAsiaTheme="minorEastAsia"/>
        </w:rPr>
        <w:t>Winter 2023,</w:t>
      </w:r>
      <w:r w:rsidRPr="00040925">
        <w:rPr>
          <w:rFonts w:eastAsiaTheme="minorEastAsia"/>
        </w:rPr>
        <w:t xml:space="preserve"> over four in ten</w:t>
      </w:r>
      <w:r w:rsidR="002C626F" w:rsidRPr="00040925">
        <w:rPr>
          <w:rFonts w:eastAsiaTheme="minorEastAsia"/>
        </w:rPr>
        <w:t xml:space="preserve"> </w:t>
      </w:r>
      <w:r w:rsidR="00FD6301">
        <w:rPr>
          <w:rFonts w:eastAsiaTheme="minorEastAsia"/>
        </w:rPr>
        <w:t xml:space="preserve">Canadians </w:t>
      </w:r>
      <w:r w:rsidR="0029443D" w:rsidRPr="00040925">
        <w:rPr>
          <w:rFonts w:eastAsiaTheme="minorEastAsia"/>
        </w:rPr>
        <w:t>(</w:t>
      </w:r>
      <w:r w:rsidRPr="00040925">
        <w:rPr>
          <w:rFonts w:eastAsiaTheme="minorEastAsia"/>
        </w:rPr>
        <w:t>44</w:t>
      </w:r>
      <w:r w:rsidR="0029443D" w:rsidRPr="00040925">
        <w:rPr>
          <w:rFonts w:eastAsiaTheme="minorEastAsia"/>
        </w:rPr>
        <w:t>%</w:t>
      </w:r>
      <w:r w:rsidR="00040925">
        <w:rPr>
          <w:rFonts w:eastAsiaTheme="minorEastAsia"/>
        </w:rPr>
        <w:t>, down six percentage points</w:t>
      </w:r>
      <w:r w:rsidR="00FD6301">
        <w:rPr>
          <w:rFonts w:eastAsiaTheme="minorEastAsia"/>
        </w:rPr>
        <w:t xml:space="preserve"> from Fall 2022</w:t>
      </w:r>
      <w:r w:rsidR="0029443D" w:rsidRPr="00040925">
        <w:rPr>
          <w:rFonts w:eastAsiaTheme="minorEastAsia"/>
        </w:rPr>
        <w:t xml:space="preserve">) </w:t>
      </w:r>
      <w:r w:rsidR="007B45C8" w:rsidRPr="00040925">
        <w:rPr>
          <w:rFonts w:eastAsiaTheme="minorEastAsia"/>
        </w:rPr>
        <w:t>giv</w:t>
      </w:r>
      <w:r w:rsidR="00A745C3" w:rsidRPr="00040925">
        <w:rPr>
          <w:rFonts w:eastAsiaTheme="minorEastAsia"/>
        </w:rPr>
        <w:t>e</w:t>
      </w:r>
      <w:r w:rsidR="007B45C8" w:rsidRPr="00040925">
        <w:rPr>
          <w:rFonts w:eastAsiaTheme="minorEastAsia"/>
        </w:rPr>
        <w:t xml:space="preserve"> a positive rating (score of 7-10)</w:t>
      </w:r>
      <w:r w:rsidR="002C626F" w:rsidRPr="00040925">
        <w:rPr>
          <w:rFonts w:eastAsiaTheme="minorEastAsia"/>
        </w:rPr>
        <w:t xml:space="preserve"> to their own personal financial situation; three in ten </w:t>
      </w:r>
      <w:r w:rsidR="0029443D" w:rsidRPr="00040925">
        <w:rPr>
          <w:rFonts w:eastAsiaTheme="minorEastAsia"/>
        </w:rPr>
        <w:t>(</w:t>
      </w:r>
      <w:r w:rsidR="00D705DE" w:rsidRPr="00040925">
        <w:rPr>
          <w:rFonts w:eastAsiaTheme="minorEastAsia"/>
        </w:rPr>
        <w:t>3</w:t>
      </w:r>
      <w:r w:rsidRPr="00040925">
        <w:rPr>
          <w:rFonts w:eastAsiaTheme="minorEastAsia"/>
        </w:rPr>
        <w:t>1</w:t>
      </w:r>
      <w:r w:rsidR="0029443D" w:rsidRPr="00040925">
        <w:rPr>
          <w:rFonts w:eastAsiaTheme="minorEastAsia"/>
        </w:rPr>
        <w:t xml:space="preserve">%) </w:t>
      </w:r>
      <w:r w:rsidR="002C626F" w:rsidRPr="00040925">
        <w:rPr>
          <w:rFonts w:eastAsiaTheme="minorEastAsia"/>
        </w:rPr>
        <w:t xml:space="preserve">give a neutral rating and </w:t>
      </w:r>
      <w:r w:rsidRPr="00040925">
        <w:rPr>
          <w:rFonts w:eastAsiaTheme="minorEastAsia"/>
        </w:rPr>
        <w:t>one-quarter</w:t>
      </w:r>
      <w:r w:rsidR="0029443D" w:rsidRPr="00040925">
        <w:rPr>
          <w:rFonts w:eastAsiaTheme="minorEastAsia"/>
        </w:rPr>
        <w:t xml:space="preserve"> (2</w:t>
      </w:r>
      <w:r w:rsidRPr="00040925">
        <w:rPr>
          <w:rFonts w:eastAsiaTheme="minorEastAsia"/>
        </w:rPr>
        <w:t>4</w:t>
      </w:r>
      <w:r w:rsidR="0029443D" w:rsidRPr="00040925">
        <w:rPr>
          <w:rFonts w:eastAsiaTheme="minorEastAsia"/>
        </w:rPr>
        <w:t>%)</w:t>
      </w:r>
      <w:r w:rsidR="002C626F" w:rsidRPr="00040925">
        <w:rPr>
          <w:rFonts w:eastAsiaTheme="minorEastAsia"/>
        </w:rPr>
        <w:t xml:space="preserve"> are negative to some extent.</w:t>
      </w:r>
    </w:p>
    <w:p w14:paraId="4E11534B" w14:textId="0901C4D5" w:rsidR="006F0C0B" w:rsidRPr="00D705DE" w:rsidRDefault="006F0C0B" w:rsidP="00AF7E63">
      <w:pPr>
        <w:pStyle w:val="ExhibitTitle"/>
        <w:keepLines/>
      </w:pPr>
      <w:r w:rsidRPr="00D705DE">
        <w:rPr>
          <w:lang w:val="en-CA"/>
        </w:rPr>
        <w:t>Current state of your own personal financial situation</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1320"/>
        <w:gridCol w:w="1320"/>
        <w:gridCol w:w="1320"/>
        <w:gridCol w:w="1320"/>
      </w:tblGrid>
      <w:tr w:rsidR="00AB4E79" w:rsidRPr="00D705DE" w14:paraId="2D3654EA" w14:textId="77777777" w:rsidTr="0089658E">
        <w:trPr>
          <w:trHeight w:val="320"/>
          <w:jc w:val="center"/>
        </w:trPr>
        <w:tc>
          <w:tcPr>
            <w:tcW w:w="4775" w:type="dxa"/>
            <w:shd w:val="clear" w:color="auto" w:fill="auto"/>
            <w:noWrap/>
            <w:vAlign w:val="bottom"/>
            <w:hideMark/>
          </w:tcPr>
          <w:p w14:paraId="5FAFD2F5" w14:textId="28AAA4DF" w:rsidR="002562CA" w:rsidRPr="00D705DE" w:rsidRDefault="002562CA" w:rsidP="00AF7E63">
            <w:pPr>
              <w:pStyle w:val="QREF"/>
              <w:keepNext/>
              <w:rPr>
                <w:b/>
                <w:bCs w:val="0"/>
                <w:sz w:val="22"/>
                <w:szCs w:val="22"/>
              </w:rPr>
            </w:pPr>
            <w:r w:rsidRPr="00D705DE">
              <w:rPr>
                <w:rFonts w:cstheme="minorHAnsi"/>
                <w:b/>
                <w:iCs/>
                <w:sz w:val="22"/>
                <w:szCs w:val="22"/>
              </w:rPr>
              <w:t>Q1c</w:t>
            </w:r>
            <w:r w:rsidRPr="00D705DE">
              <w:rPr>
                <w:rFonts w:cstheme="minorHAnsi"/>
                <w:b/>
                <w:iCs/>
                <w:sz w:val="22"/>
                <w:szCs w:val="22"/>
              </w:rPr>
              <w:tab/>
              <w:t xml:space="preserve">Using a scale from 1 to 10, where 1 is terrible and 10 is excellent, how would you rate the following: </w:t>
            </w:r>
            <w:r w:rsidR="007F319A" w:rsidRPr="00D705DE">
              <w:rPr>
                <w:rFonts w:cstheme="minorHAnsi"/>
                <w:b/>
                <w:iCs/>
                <w:sz w:val="22"/>
                <w:szCs w:val="22"/>
              </w:rPr>
              <w:t>the current state of your own personal financial situation</w:t>
            </w:r>
          </w:p>
        </w:tc>
        <w:tc>
          <w:tcPr>
            <w:tcW w:w="1320" w:type="dxa"/>
            <w:shd w:val="clear" w:color="auto" w:fill="auto"/>
            <w:noWrap/>
            <w:vAlign w:val="center"/>
            <w:hideMark/>
          </w:tcPr>
          <w:p w14:paraId="773CF716" w14:textId="77777777" w:rsidR="002562CA" w:rsidRPr="00D705DE" w:rsidRDefault="002562CA" w:rsidP="00AF7E63">
            <w:pPr>
              <w:keepNext/>
              <w:keepLines/>
              <w:autoSpaceDE/>
              <w:autoSpaceDN/>
              <w:adjustRightInd/>
              <w:spacing w:after="0"/>
              <w:jc w:val="center"/>
              <w:rPr>
                <w:rFonts w:ascii="Calibri" w:hAnsi="Calibri" w:cs="Calibri"/>
                <w:b/>
                <w:bCs/>
                <w:sz w:val="22"/>
                <w:szCs w:val="22"/>
              </w:rPr>
            </w:pPr>
            <w:r w:rsidRPr="00D705DE">
              <w:rPr>
                <w:rFonts w:ascii="Calibri" w:hAnsi="Calibri" w:cs="Calibri"/>
                <w:b/>
                <w:bCs/>
                <w:sz w:val="22"/>
                <w:szCs w:val="22"/>
              </w:rPr>
              <w:t>Positive perception (7-10)</w:t>
            </w:r>
          </w:p>
        </w:tc>
        <w:tc>
          <w:tcPr>
            <w:tcW w:w="1320" w:type="dxa"/>
            <w:shd w:val="clear" w:color="auto" w:fill="auto"/>
            <w:noWrap/>
            <w:vAlign w:val="center"/>
            <w:hideMark/>
          </w:tcPr>
          <w:p w14:paraId="78E01162" w14:textId="77777777" w:rsidR="002562CA" w:rsidRPr="00D705DE" w:rsidRDefault="002562CA" w:rsidP="00AF7E63">
            <w:pPr>
              <w:keepNext/>
              <w:keepLines/>
              <w:autoSpaceDE/>
              <w:autoSpaceDN/>
              <w:adjustRightInd/>
              <w:spacing w:after="0"/>
              <w:jc w:val="center"/>
              <w:rPr>
                <w:rFonts w:ascii="Calibri" w:hAnsi="Calibri" w:cs="Calibri"/>
                <w:b/>
                <w:bCs/>
                <w:sz w:val="22"/>
                <w:szCs w:val="22"/>
              </w:rPr>
            </w:pPr>
            <w:r w:rsidRPr="00D705DE">
              <w:rPr>
                <w:rFonts w:ascii="Calibri" w:hAnsi="Calibri" w:cs="Calibri"/>
                <w:b/>
                <w:bCs/>
                <w:sz w:val="22"/>
                <w:szCs w:val="22"/>
              </w:rPr>
              <w:t>Neutral</w:t>
            </w:r>
            <w:r w:rsidRPr="00D705DE">
              <w:rPr>
                <w:rFonts w:ascii="Calibri" w:hAnsi="Calibri" w:cs="Calibri"/>
                <w:b/>
                <w:bCs/>
                <w:sz w:val="22"/>
                <w:szCs w:val="22"/>
              </w:rPr>
              <w:br/>
              <w:t>(5-6)</w:t>
            </w:r>
          </w:p>
        </w:tc>
        <w:tc>
          <w:tcPr>
            <w:tcW w:w="1320" w:type="dxa"/>
            <w:shd w:val="clear" w:color="auto" w:fill="auto"/>
            <w:noWrap/>
            <w:vAlign w:val="center"/>
            <w:hideMark/>
          </w:tcPr>
          <w:p w14:paraId="4707C953" w14:textId="77777777" w:rsidR="002562CA" w:rsidRPr="00D705DE" w:rsidRDefault="002562CA" w:rsidP="00AF7E63">
            <w:pPr>
              <w:keepNext/>
              <w:keepLines/>
              <w:autoSpaceDE/>
              <w:autoSpaceDN/>
              <w:adjustRightInd/>
              <w:spacing w:after="0"/>
              <w:jc w:val="center"/>
              <w:rPr>
                <w:rFonts w:ascii="Calibri" w:hAnsi="Calibri" w:cs="Calibri"/>
                <w:b/>
                <w:bCs/>
                <w:sz w:val="22"/>
                <w:szCs w:val="22"/>
              </w:rPr>
            </w:pPr>
            <w:r w:rsidRPr="00D705DE">
              <w:rPr>
                <w:rFonts w:ascii="Calibri" w:hAnsi="Calibri" w:cs="Calibri"/>
                <w:b/>
                <w:bCs/>
                <w:sz w:val="22"/>
                <w:szCs w:val="22"/>
              </w:rPr>
              <w:t>Negative perception (1-4)</w:t>
            </w:r>
          </w:p>
        </w:tc>
        <w:tc>
          <w:tcPr>
            <w:tcW w:w="1320" w:type="dxa"/>
            <w:shd w:val="clear" w:color="auto" w:fill="auto"/>
            <w:vAlign w:val="center"/>
            <w:hideMark/>
          </w:tcPr>
          <w:p w14:paraId="10C33E36" w14:textId="77777777" w:rsidR="002562CA" w:rsidRPr="00D705DE" w:rsidRDefault="002562CA" w:rsidP="00AF7E63">
            <w:pPr>
              <w:keepNext/>
              <w:keepLines/>
              <w:autoSpaceDE/>
              <w:autoSpaceDN/>
              <w:adjustRightInd/>
              <w:spacing w:after="0"/>
              <w:jc w:val="center"/>
              <w:rPr>
                <w:rFonts w:ascii="Calibri" w:hAnsi="Calibri" w:cs="Calibri"/>
                <w:b/>
                <w:bCs/>
                <w:color w:val="auto"/>
                <w:sz w:val="22"/>
                <w:szCs w:val="22"/>
              </w:rPr>
            </w:pPr>
            <w:r w:rsidRPr="00D705DE">
              <w:rPr>
                <w:rFonts w:ascii="Calibri" w:hAnsi="Calibri" w:cs="Calibri"/>
                <w:b/>
                <w:bCs/>
                <w:color w:val="auto"/>
                <w:sz w:val="22"/>
                <w:szCs w:val="22"/>
              </w:rPr>
              <w:t>Not sure</w:t>
            </w:r>
          </w:p>
        </w:tc>
      </w:tr>
      <w:tr w:rsidR="004D469E" w:rsidRPr="00D705DE" w14:paraId="7350B40E" w14:textId="77777777" w:rsidTr="0089658E">
        <w:trPr>
          <w:trHeight w:val="310"/>
          <w:jc w:val="center"/>
        </w:trPr>
        <w:tc>
          <w:tcPr>
            <w:tcW w:w="4775" w:type="dxa"/>
            <w:shd w:val="clear" w:color="auto" w:fill="auto"/>
            <w:noWrap/>
            <w:vAlign w:val="center"/>
          </w:tcPr>
          <w:p w14:paraId="3326FC0D" w14:textId="2C57B902" w:rsidR="004D469E" w:rsidRPr="002F1DC8" w:rsidRDefault="00C9312B" w:rsidP="00BD7213">
            <w:pPr>
              <w:autoSpaceDE/>
              <w:autoSpaceDN/>
              <w:adjustRightInd/>
              <w:spacing w:after="0"/>
              <w:rPr>
                <w:rFonts w:ascii="Calibri" w:hAnsi="Calibri" w:cs="Calibri"/>
                <w:sz w:val="22"/>
                <w:szCs w:val="22"/>
              </w:rPr>
            </w:pPr>
            <w:r>
              <w:rPr>
                <w:rFonts w:ascii="Calibri" w:hAnsi="Calibri" w:cs="Calibri"/>
                <w:sz w:val="22"/>
                <w:szCs w:val="22"/>
              </w:rPr>
              <w:t>Winter 2023 (n=2,106)</w:t>
            </w:r>
          </w:p>
        </w:tc>
        <w:tc>
          <w:tcPr>
            <w:tcW w:w="1320" w:type="dxa"/>
            <w:shd w:val="clear" w:color="000000" w:fill="FFFFFE"/>
            <w:noWrap/>
            <w:vAlign w:val="center"/>
          </w:tcPr>
          <w:p w14:paraId="79A03F62" w14:textId="54C46D44" w:rsidR="004D469E" w:rsidRPr="00D705DE" w:rsidRDefault="00E24C97" w:rsidP="00BD7213">
            <w:pPr>
              <w:autoSpaceDE/>
              <w:autoSpaceDN/>
              <w:adjustRightInd/>
              <w:spacing w:after="0"/>
              <w:jc w:val="center"/>
              <w:rPr>
                <w:rFonts w:ascii="Calibri" w:hAnsi="Calibri" w:cs="Calibri"/>
                <w:sz w:val="22"/>
                <w:szCs w:val="22"/>
              </w:rPr>
            </w:pPr>
            <w:r>
              <w:rPr>
                <w:rFonts w:ascii="Calibri" w:hAnsi="Calibri" w:cs="Calibri"/>
                <w:sz w:val="22"/>
                <w:szCs w:val="22"/>
              </w:rPr>
              <w:t>44%</w:t>
            </w:r>
          </w:p>
        </w:tc>
        <w:tc>
          <w:tcPr>
            <w:tcW w:w="1320" w:type="dxa"/>
            <w:shd w:val="clear" w:color="000000" w:fill="FFFFFE"/>
            <w:noWrap/>
            <w:vAlign w:val="center"/>
          </w:tcPr>
          <w:p w14:paraId="13AC8971" w14:textId="6EB85C15" w:rsidR="004D469E" w:rsidRPr="00D705DE" w:rsidRDefault="00E24C97" w:rsidP="00BD7213">
            <w:pPr>
              <w:autoSpaceDE/>
              <w:autoSpaceDN/>
              <w:adjustRightInd/>
              <w:spacing w:after="0"/>
              <w:jc w:val="center"/>
              <w:rPr>
                <w:rFonts w:ascii="Calibri" w:hAnsi="Calibri" w:cs="Calibri"/>
                <w:sz w:val="22"/>
                <w:szCs w:val="22"/>
              </w:rPr>
            </w:pPr>
            <w:r>
              <w:rPr>
                <w:rFonts w:ascii="Calibri" w:hAnsi="Calibri" w:cs="Calibri"/>
                <w:sz w:val="22"/>
                <w:szCs w:val="22"/>
              </w:rPr>
              <w:t>31%</w:t>
            </w:r>
          </w:p>
        </w:tc>
        <w:tc>
          <w:tcPr>
            <w:tcW w:w="1320" w:type="dxa"/>
            <w:shd w:val="clear" w:color="000000" w:fill="FFFFFE"/>
            <w:noWrap/>
            <w:vAlign w:val="center"/>
          </w:tcPr>
          <w:p w14:paraId="5D216AD2" w14:textId="684BC15E" w:rsidR="004D469E" w:rsidRPr="00D705DE" w:rsidRDefault="00E24C97" w:rsidP="00BD7213">
            <w:pPr>
              <w:autoSpaceDE/>
              <w:autoSpaceDN/>
              <w:adjustRightInd/>
              <w:spacing w:after="0"/>
              <w:jc w:val="center"/>
              <w:rPr>
                <w:rFonts w:ascii="Calibri" w:hAnsi="Calibri" w:cs="Calibri"/>
                <w:sz w:val="22"/>
                <w:szCs w:val="22"/>
              </w:rPr>
            </w:pPr>
            <w:r>
              <w:rPr>
                <w:rFonts w:ascii="Calibri" w:hAnsi="Calibri" w:cs="Calibri"/>
                <w:sz w:val="22"/>
                <w:szCs w:val="22"/>
              </w:rPr>
              <w:t>24%</w:t>
            </w:r>
          </w:p>
        </w:tc>
        <w:tc>
          <w:tcPr>
            <w:tcW w:w="1320" w:type="dxa"/>
            <w:shd w:val="clear" w:color="000000" w:fill="FFFFFE"/>
            <w:noWrap/>
            <w:vAlign w:val="center"/>
          </w:tcPr>
          <w:p w14:paraId="660BF206" w14:textId="45F6C5D1" w:rsidR="004D469E" w:rsidRPr="00D705DE" w:rsidRDefault="00E24C97" w:rsidP="00BD7213">
            <w:pPr>
              <w:autoSpaceDE/>
              <w:autoSpaceDN/>
              <w:adjustRightInd/>
              <w:spacing w:after="0"/>
              <w:jc w:val="center"/>
              <w:rPr>
                <w:rFonts w:ascii="Calibri" w:hAnsi="Calibri" w:cs="Calibri"/>
                <w:sz w:val="22"/>
                <w:szCs w:val="22"/>
              </w:rPr>
            </w:pPr>
            <w:r>
              <w:rPr>
                <w:rFonts w:ascii="Calibri" w:hAnsi="Calibri" w:cs="Calibri"/>
                <w:sz w:val="22"/>
                <w:szCs w:val="22"/>
              </w:rPr>
              <w:t>2%</w:t>
            </w:r>
          </w:p>
        </w:tc>
      </w:tr>
      <w:tr w:rsidR="00BD7213" w:rsidRPr="00D705DE" w14:paraId="7E9EBB77" w14:textId="77777777" w:rsidTr="0089658E">
        <w:trPr>
          <w:trHeight w:val="310"/>
          <w:jc w:val="center"/>
        </w:trPr>
        <w:tc>
          <w:tcPr>
            <w:tcW w:w="4775" w:type="dxa"/>
            <w:shd w:val="clear" w:color="auto" w:fill="auto"/>
            <w:noWrap/>
            <w:vAlign w:val="center"/>
            <w:hideMark/>
          </w:tcPr>
          <w:p w14:paraId="186470CC" w14:textId="712BAF3F" w:rsidR="00BD7213" w:rsidRPr="00D705DE" w:rsidRDefault="00ED593F" w:rsidP="00BD7213">
            <w:pPr>
              <w:autoSpaceDE/>
              <w:autoSpaceDN/>
              <w:adjustRightInd/>
              <w:spacing w:after="0"/>
              <w:rPr>
                <w:rFonts w:ascii="Calibri" w:hAnsi="Calibri" w:cs="Calibri"/>
                <w:sz w:val="22"/>
                <w:szCs w:val="22"/>
              </w:rPr>
            </w:pPr>
            <w:r w:rsidRPr="002F1DC8">
              <w:rPr>
                <w:rFonts w:ascii="Calibri" w:hAnsi="Calibri" w:cs="Calibri"/>
                <w:sz w:val="22"/>
                <w:szCs w:val="22"/>
              </w:rPr>
              <w:t>Fall 2022 (n=2,106)</w:t>
            </w:r>
          </w:p>
        </w:tc>
        <w:tc>
          <w:tcPr>
            <w:tcW w:w="1320" w:type="dxa"/>
            <w:shd w:val="clear" w:color="000000" w:fill="FFFFFE"/>
            <w:noWrap/>
            <w:vAlign w:val="center"/>
            <w:hideMark/>
          </w:tcPr>
          <w:p w14:paraId="60480924" w14:textId="250BEB0B" w:rsidR="00BD7213" w:rsidRPr="00D705DE" w:rsidRDefault="0091305C" w:rsidP="00BD7213">
            <w:pPr>
              <w:autoSpaceDE/>
              <w:autoSpaceDN/>
              <w:adjustRightInd/>
              <w:spacing w:after="0"/>
              <w:jc w:val="center"/>
              <w:rPr>
                <w:rFonts w:ascii="Calibri" w:hAnsi="Calibri" w:cs="Calibri"/>
                <w:sz w:val="22"/>
                <w:szCs w:val="22"/>
              </w:rPr>
            </w:pPr>
            <w:r w:rsidRPr="00D705DE">
              <w:rPr>
                <w:rFonts w:ascii="Calibri" w:hAnsi="Calibri" w:cs="Calibri"/>
                <w:sz w:val="22"/>
                <w:szCs w:val="22"/>
              </w:rPr>
              <w:t>50</w:t>
            </w:r>
            <w:r w:rsidR="00BD7213" w:rsidRPr="00D705DE">
              <w:rPr>
                <w:rFonts w:ascii="Calibri" w:hAnsi="Calibri" w:cs="Calibri"/>
                <w:sz w:val="22"/>
                <w:szCs w:val="22"/>
              </w:rPr>
              <w:t>%</w:t>
            </w:r>
          </w:p>
        </w:tc>
        <w:tc>
          <w:tcPr>
            <w:tcW w:w="1320" w:type="dxa"/>
            <w:shd w:val="clear" w:color="000000" w:fill="FFFFFE"/>
            <w:noWrap/>
            <w:vAlign w:val="center"/>
            <w:hideMark/>
          </w:tcPr>
          <w:p w14:paraId="46938B69" w14:textId="0F4DB9F2" w:rsidR="00BD7213" w:rsidRPr="00D705DE" w:rsidRDefault="0091305C" w:rsidP="00BD7213">
            <w:pPr>
              <w:autoSpaceDE/>
              <w:autoSpaceDN/>
              <w:adjustRightInd/>
              <w:spacing w:after="0"/>
              <w:jc w:val="center"/>
              <w:rPr>
                <w:rFonts w:ascii="Calibri" w:hAnsi="Calibri" w:cs="Calibri"/>
                <w:sz w:val="22"/>
                <w:szCs w:val="22"/>
              </w:rPr>
            </w:pPr>
            <w:r w:rsidRPr="00D705DE">
              <w:rPr>
                <w:rFonts w:ascii="Calibri" w:hAnsi="Calibri" w:cs="Calibri"/>
                <w:sz w:val="22"/>
                <w:szCs w:val="22"/>
              </w:rPr>
              <w:t>30</w:t>
            </w:r>
            <w:r w:rsidR="00BD7213" w:rsidRPr="00D705DE">
              <w:rPr>
                <w:rFonts w:ascii="Calibri" w:hAnsi="Calibri" w:cs="Calibri"/>
                <w:sz w:val="22"/>
                <w:szCs w:val="22"/>
              </w:rPr>
              <w:t>%</w:t>
            </w:r>
          </w:p>
        </w:tc>
        <w:tc>
          <w:tcPr>
            <w:tcW w:w="1320" w:type="dxa"/>
            <w:shd w:val="clear" w:color="000000" w:fill="FFFFFE"/>
            <w:noWrap/>
            <w:vAlign w:val="center"/>
            <w:hideMark/>
          </w:tcPr>
          <w:p w14:paraId="2558131D" w14:textId="2B815D24" w:rsidR="00BD7213" w:rsidRPr="00D705DE" w:rsidRDefault="00BD7213" w:rsidP="00BD7213">
            <w:pPr>
              <w:autoSpaceDE/>
              <w:autoSpaceDN/>
              <w:adjustRightInd/>
              <w:spacing w:after="0"/>
              <w:jc w:val="center"/>
              <w:rPr>
                <w:rFonts w:ascii="Calibri" w:hAnsi="Calibri" w:cs="Calibri"/>
                <w:sz w:val="22"/>
                <w:szCs w:val="22"/>
              </w:rPr>
            </w:pPr>
            <w:r w:rsidRPr="00D705DE">
              <w:rPr>
                <w:rFonts w:ascii="Calibri" w:hAnsi="Calibri" w:cs="Calibri"/>
                <w:sz w:val="22"/>
                <w:szCs w:val="22"/>
              </w:rPr>
              <w:t>2</w:t>
            </w:r>
            <w:r w:rsidR="0091305C" w:rsidRPr="00D705DE">
              <w:rPr>
                <w:rFonts w:ascii="Calibri" w:hAnsi="Calibri" w:cs="Calibri"/>
                <w:sz w:val="22"/>
                <w:szCs w:val="22"/>
              </w:rPr>
              <w:t>0</w:t>
            </w:r>
            <w:r w:rsidRPr="00D705DE">
              <w:rPr>
                <w:rFonts w:ascii="Calibri" w:hAnsi="Calibri" w:cs="Calibri"/>
                <w:sz w:val="22"/>
                <w:szCs w:val="22"/>
              </w:rPr>
              <w:t>%</w:t>
            </w:r>
          </w:p>
        </w:tc>
        <w:tc>
          <w:tcPr>
            <w:tcW w:w="1320" w:type="dxa"/>
            <w:shd w:val="clear" w:color="000000" w:fill="FFFFFE"/>
            <w:noWrap/>
            <w:vAlign w:val="center"/>
            <w:hideMark/>
          </w:tcPr>
          <w:p w14:paraId="3EE1FC74" w14:textId="0AD050A4" w:rsidR="00BD7213" w:rsidRPr="00D705DE" w:rsidRDefault="00BD7213" w:rsidP="00BD7213">
            <w:pPr>
              <w:autoSpaceDE/>
              <w:autoSpaceDN/>
              <w:adjustRightInd/>
              <w:spacing w:after="0"/>
              <w:jc w:val="center"/>
              <w:rPr>
                <w:rFonts w:ascii="Calibri" w:hAnsi="Calibri" w:cs="Calibri"/>
                <w:sz w:val="22"/>
                <w:szCs w:val="22"/>
              </w:rPr>
            </w:pPr>
            <w:r w:rsidRPr="00D705DE">
              <w:rPr>
                <w:rFonts w:ascii="Calibri" w:hAnsi="Calibri" w:cs="Calibri"/>
                <w:sz w:val="22"/>
                <w:szCs w:val="22"/>
              </w:rPr>
              <w:t>1%</w:t>
            </w:r>
          </w:p>
        </w:tc>
      </w:tr>
      <w:tr w:rsidR="0091305C" w:rsidRPr="004B4DBC" w14:paraId="43A6D953" w14:textId="77777777" w:rsidTr="0089658E">
        <w:trPr>
          <w:trHeight w:val="310"/>
          <w:jc w:val="center"/>
        </w:trPr>
        <w:tc>
          <w:tcPr>
            <w:tcW w:w="4775" w:type="dxa"/>
            <w:shd w:val="clear" w:color="auto" w:fill="auto"/>
            <w:noWrap/>
            <w:vAlign w:val="center"/>
          </w:tcPr>
          <w:p w14:paraId="5B32B3FF" w14:textId="446853F1" w:rsidR="0091305C" w:rsidRPr="00D705DE" w:rsidRDefault="0091305C" w:rsidP="0091305C">
            <w:pPr>
              <w:autoSpaceDE/>
              <w:autoSpaceDN/>
              <w:adjustRightInd/>
              <w:spacing w:after="0"/>
              <w:rPr>
                <w:rFonts w:ascii="Calibri" w:hAnsi="Calibri" w:cs="Calibri"/>
                <w:sz w:val="22"/>
                <w:szCs w:val="22"/>
              </w:rPr>
            </w:pPr>
            <w:r w:rsidRPr="00D705DE">
              <w:rPr>
                <w:rFonts w:ascii="Calibri" w:hAnsi="Calibri" w:cs="Calibri"/>
                <w:sz w:val="22"/>
                <w:szCs w:val="22"/>
              </w:rPr>
              <w:t>Feb/March (n=2,007)</w:t>
            </w:r>
          </w:p>
        </w:tc>
        <w:tc>
          <w:tcPr>
            <w:tcW w:w="1320" w:type="dxa"/>
            <w:shd w:val="clear" w:color="000000" w:fill="FFFFFE"/>
            <w:noWrap/>
            <w:vAlign w:val="center"/>
          </w:tcPr>
          <w:p w14:paraId="43302856" w14:textId="6C0E5C28" w:rsidR="0091305C" w:rsidRPr="00D705DE" w:rsidRDefault="0091305C" w:rsidP="0091305C">
            <w:pPr>
              <w:autoSpaceDE/>
              <w:autoSpaceDN/>
              <w:adjustRightInd/>
              <w:spacing w:after="0"/>
              <w:jc w:val="center"/>
              <w:rPr>
                <w:rFonts w:ascii="Calibri" w:hAnsi="Calibri" w:cs="Calibri"/>
                <w:sz w:val="22"/>
                <w:szCs w:val="22"/>
              </w:rPr>
            </w:pPr>
            <w:r w:rsidRPr="00D705DE">
              <w:rPr>
                <w:rFonts w:ascii="Calibri" w:hAnsi="Calibri" w:cs="Calibri"/>
                <w:sz w:val="22"/>
                <w:szCs w:val="22"/>
              </w:rPr>
              <w:t>43%</w:t>
            </w:r>
          </w:p>
        </w:tc>
        <w:tc>
          <w:tcPr>
            <w:tcW w:w="1320" w:type="dxa"/>
            <w:shd w:val="clear" w:color="000000" w:fill="FFFFFE"/>
            <w:noWrap/>
            <w:vAlign w:val="center"/>
          </w:tcPr>
          <w:p w14:paraId="298837E5" w14:textId="7DF25BAB" w:rsidR="0091305C" w:rsidRPr="00D705DE" w:rsidRDefault="0091305C" w:rsidP="0091305C">
            <w:pPr>
              <w:autoSpaceDE/>
              <w:autoSpaceDN/>
              <w:adjustRightInd/>
              <w:spacing w:after="0"/>
              <w:jc w:val="center"/>
              <w:rPr>
                <w:rFonts w:ascii="Calibri" w:hAnsi="Calibri" w:cs="Calibri"/>
                <w:sz w:val="22"/>
                <w:szCs w:val="22"/>
              </w:rPr>
            </w:pPr>
            <w:r w:rsidRPr="00D705DE">
              <w:rPr>
                <w:rFonts w:ascii="Calibri" w:hAnsi="Calibri" w:cs="Calibri"/>
                <w:sz w:val="22"/>
                <w:szCs w:val="22"/>
              </w:rPr>
              <w:t>29%</w:t>
            </w:r>
          </w:p>
        </w:tc>
        <w:tc>
          <w:tcPr>
            <w:tcW w:w="1320" w:type="dxa"/>
            <w:shd w:val="clear" w:color="000000" w:fill="FFFFFE"/>
            <w:noWrap/>
            <w:vAlign w:val="center"/>
          </w:tcPr>
          <w:p w14:paraId="69D51F0F" w14:textId="55B3BA1D" w:rsidR="0091305C" w:rsidRPr="00D705DE" w:rsidRDefault="0091305C" w:rsidP="0091305C">
            <w:pPr>
              <w:autoSpaceDE/>
              <w:autoSpaceDN/>
              <w:adjustRightInd/>
              <w:spacing w:after="0"/>
              <w:jc w:val="center"/>
              <w:rPr>
                <w:rFonts w:ascii="Calibri" w:hAnsi="Calibri" w:cs="Calibri"/>
                <w:sz w:val="22"/>
                <w:szCs w:val="22"/>
              </w:rPr>
            </w:pPr>
            <w:r w:rsidRPr="00D705DE">
              <w:rPr>
                <w:rFonts w:ascii="Calibri" w:hAnsi="Calibri" w:cs="Calibri"/>
                <w:sz w:val="22"/>
                <w:szCs w:val="22"/>
              </w:rPr>
              <w:t>26%</w:t>
            </w:r>
          </w:p>
        </w:tc>
        <w:tc>
          <w:tcPr>
            <w:tcW w:w="1320" w:type="dxa"/>
            <w:shd w:val="clear" w:color="000000" w:fill="FFFFFE"/>
            <w:noWrap/>
            <w:vAlign w:val="center"/>
          </w:tcPr>
          <w:p w14:paraId="30157E9B" w14:textId="6AF7C246" w:rsidR="0091305C" w:rsidRPr="00D705DE" w:rsidRDefault="0091305C" w:rsidP="0091305C">
            <w:pPr>
              <w:autoSpaceDE/>
              <w:autoSpaceDN/>
              <w:adjustRightInd/>
              <w:spacing w:after="0"/>
              <w:jc w:val="center"/>
              <w:rPr>
                <w:rFonts w:ascii="Calibri" w:hAnsi="Calibri" w:cs="Calibri"/>
                <w:sz w:val="22"/>
                <w:szCs w:val="22"/>
              </w:rPr>
            </w:pPr>
            <w:r w:rsidRPr="00D705DE">
              <w:rPr>
                <w:rFonts w:ascii="Calibri" w:hAnsi="Calibri" w:cs="Calibri"/>
                <w:sz w:val="22"/>
                <w:szCs w:val="22"/>
              </w:rPr>
              <w:t>1%</w:t>
            </w:r>
          </w:p>
        </w:tc>
      </w:tr>
    </w:tbl>
    <w:p w14:paraId="3227313D" w14:textId="26F4EC5A" w:rsidR="00F91FDD" w:rsidRPr="00DA0D02" w:rsidRDefault="00D41043" w:rsidP="00B93C48">
      <w:pPr>
        <w:pStyle w:val="Para"/>
        <w:keepLines/>
        <w:rPr>
          <w:lang w:val="en-CA"/>
        </w:rPr>
      </w:pPr>
      <w:r w:rsidRPr="00D0204F">
        <w:rPr>
          <w:lang w:val="en-CA"/>
        </w:rPr>
        <w:t>Being</w:t>
      </w:r>
      <w:r w:rsidR="00B93C48" w:rsidRPr="00D0204F">
        <w:rPr>
          <w:lang w:val="en-CA"/>
        </w:rPr>
        <w:t xml:space="preserve"> positive </w:t>
      </w:r>
      <w:r w:rsidRPr="00D0204F">
        <w:rPr>
          <w:lang w:val="en-CA"/>
        </w:rPr>
        <w:t xml:space="preserve">about </w:t>
      </w:r>
      <w:r w:rsidR="00B235F7" w:rsidRPr="00D0204F">
        <w:rPr>
          <w:lang w:val="en-CA"/>
        </w:rPr>
        <w:t xml:space="preserve">one’s </w:t>
      </w:r>
      <w:r w:rsidR="00B93C48" w:rsidRPr="00D0204F">
        <w:rPr>
          <w:lang w:val="en-CA"/>
        </w:rPr>
        <w:t xml:space="preserve">personal financial </w:t>
      </w:r>
      <w:r w:rsidRPr="00D0204F">
        <w:rPr>
          <w:lang w:val="en-CA"/>
        </w:rPr>
        <w:t>situation</w:t>
      </w:r>
      <w:r w:rsidR="00B93C48" w:rsidRPr="00D0204F">
        <w:rPr>
          <w:lang w:val="en-CA"/>
        </w:rPr>
        <w:t xml:space="preserve"> </w:t>
      </w:r>
      <w:r w:rsidR="00F91FDD" w:rsidRPr="00D0204F">
        <w:rPr>
          <w:lang w:val="en-CA"/>
        </w:rPr>
        <w:t xml:space="preserve">ranges from a low of </w:t>
      </w:r>
      <w:r w:rsidR="007E361F" w:rsidRPr="00D0204F">
        <w:rPr>
          <w:lang w:val="en-CA"/>
        </w:rPr>
        <w:t>33</w:t>
      </w:r>
      <w:r w:rsidR="00F91FDD" w:rsidRPr="00D0204F">
        <w:rPr>
          <w:lang w:val="en-CA"/>
        </w:rPr>
        <w:t xml:space="preserve"> percent in </w:t>
      </w:r>
      <w:r w:rsidR="00531E21" w:rsidRPr="00D0204F">
        <w:rPr>
          <w:lang w:val="en-CA"/>
        </w:rPr>
        <w:t>the Atlantic</w:t>
      </w:r>
      <w:r w:rsidR="00F91FDD" w:rsidRPr="00D0204F">
        <w:rPr>
          <w:lang w:val="en-CA"/>
        </w:rPr>
        <w:t xml:space="preserve"> </w:t>
      </w:r>
      <w:r w:rsidR="007E361F" w:rsidRPr="00D0204F">
        <w:rPr>
          <w:lang w:val="en-CA"/>
        </w:rPr>
        <w:t xml:space="preserve">(down from 41% in the Fall) </w:t>
      </w:r>
      <w:r w:rsidR="00F91FDD" w:rsidRPr="00D0204F">
        <w:rPr>
          <w:lang w:val="en-CA"/>
        </w:rPr>
        <w:t xml:space="preserve">to a high of </w:t>
      </w:r>
      <w:r w:rsidR="007E361F" w:rsidRPr="00D0204F">
        <w:rPr>
          <w:lang w:val="en-CA"/>
        </w:rPr>
        <w:t xml:space="preserve">52 </w:t>
      </w:r>
      <w:r w:rsidR="00F91FDD" w:rsidRPr="00D0204F">
        <w:rPr>
          <w:lang w:val="en-CA"/>
        </w:rPr>
        <w:t xml:space="preserve">percent in </w:t>
      </w:r>
      <w:r w:rsidR="00531E21" w:rsidRPr="00D0204F">
        <w:rPr>
          <w:lang w:val="en-CA"/>
        </w:rPr>
        <w:t>Quebec</w:t>
      </w:r>
      <w:r w:rsidR="007E361F" w:rsidRPr="00D0204F">
        <w:rPr>
          <w:lang w:val="en-CA"/>
        </w:rPr>
        <w:t xml:space="preserve"> (down from 60%)</w:t>
      </w:r>
      <w:r w:rsidR="009122D5" w:rsidRPr="00D0204F">
        <w:rPr>
          <w:lang w:val="en-CA"/>
        </w:rPr>
        <w:t>. It continues to be lin</w:t>
      </w:r>
      <w:r w:rsidR="00B235F7" w:rsidRPr="00D0204F">
        <w:rPr>
          <w:lang w:val="en-CA"/>
        </w:rPr>
        <w:t>k</w:t>
      </w:r>
      <w:r w:rsidR="009122D5" w:rsidRPr="00D0204F">
        <w:rPr>
          <w:lang w:val="en-CA"/>
        </w:rPr>
        <w:t>ed to household income level,</w:t>
      </w:r>
      <w:r w:rsidR="00F91FDD" w:rsidRPr="00D0204F">
        <w:rPr>
          <w:lang w:val="en-CA"/>
        </w:rPr>
        <w:t xml:space="preserve"> increas</w:t>
      </w:r>
      <w:r w:rsidR="00B235F7" w:rsidRPr="00D0204F">
        <w:rPr>
          <w:lang w:val="en-CA"/>
        </w:rPr>
        <w:t>ing</w:t>
      </w:r>
      <w:r w:rsidR="00F91FDD" w:rsidRPr="00D0204F">
        <w:rPr>
          <w:lang w:val="en-CA"/>
        </w:rPr>
        <w:t xml:space="preserve"> from a low of </w:t>
      </w:r>
      <w:r w:rsidR="009122D5" w:rsidRPr="00D0204F">
        <w:rPr>
          <w:lang w:val="en-CA"/>
        </w:rPr>
        <w:t>19</w:t>
      </w:r>
      <w:r w:rsidR="00F91FDD" w:rsidRPr="00D0204F">
        <w:rPr>
          <w:lang w:val="en-CA"/>
        </w:rPr>
        <w:t xml:space="preserve"> percent </w:t>
      </w:r>
      <w:r w:rsidR="00B235F7" w:rsidRPr="00D0204F">
        <w:rPr>
          <w:lang w:val="en-CA"/>
        </w:rPr>
        <w:t xml:space="preserve">for those with </w:t>
      </w:r>
      <w:r w:rsidR="00F91FDD" w:rsidRPr="00D0204F">
        <w:rPr>
          <w:lang w:val="en-CA"/>
        </w:rPr>
        <w:t>under $40,000</w:t>
      </w:r>
      <w:r w:rsidR="009122D5" w:rsidRPr="00D0204F">
        <w:rPr>
          <w:lang w:val="en-CA"/>
        </w:rPr>
        <w:t xml:space="preserve"> (down from 28%)</w:t>
      </w:r>
      <w:r w:rsidR="00F91FDD" w:rsidRPr="00D0204F">
        <w:rPr>
          <w:lang w:val="en-CA"/>
        </w:rPr>
        <w:t xml:space="preserve"> to a high of </w:t>
      </w:r>
      <w:r w:rsidR="00DA0D02" w:rsidRPr="00D0204F">
        <w:rPr>
          <w:lang w:val="en-CA"/>
        </w:rPr>
        <w:t xml:space="preserve">60 </w:t>
      </w:r>
      <w:r w:rsidR="00F91FDD" w:rsidRPr="00D0204F">
        <w:rPr>
          <w:lang w:val="en-CA"/>
        </w:rPr>
        <w:t>percent</w:t>
      </w:r>
      <w:r w:rsidR="00034A9F" w:rsidRPr="00D0204F">
        <w:rPr>
          <w:lang w:val="en-CA"/>
        </w:rPr>
        <w:t xml:space="preserve"> (</w:t>
      </w:r>
      <w:r w:rsidR="00DA0D02" w:rsidRPr="00D0204F">
        <w:rPr>
          <w:lang w:val="en-CA"/>
        </w:rPr>
        <w:t>down from 71%</w:t>
      </w:r>
      <w:r w:rsidR="00034A9F" w:rsidRPr="00D0204F">
        <w:rPr>
          <w:lang w:val="en-CA"/>
        </w:rPr>
        <w:t>)</w:t>
      </w:r>
      <w:r w:rsidR="00F91FDD" w:rsidRPr="00D0204F">
        <w:rPr>
          <w:lang w:val="en-CA"/>
        </w:rPr>
        <w:t xml:space="preserve"> </w:t>
      </w:r>
      <w:r w:rsidR="00034A9F" w:rsidRPr="00D0204F">
        <w:rPr>
          <w:lang w:val="en-CA"/>
        </w:rPr>
        <w:t>for those</w:t>
      </w:r>
      <w:r w:rsidR="00DA0D02" w:rsidRPr="00D0204F">
        <w:rPr>
          <w:lang w:val="en-CA"/>
        </w:rPr>
        <w:t xml:space="preserve"> with</w:t>
      </w:r>
      <w:r w:rsidR="00034A9F" w:rsidRPr="00D0204F">
        <w:rPr>
          <w:lang w:val="en-CA"/>
        </w:rPr>
        <w:t xml:space="preserve"> </w:t>
      </w:r>
      <w:r w:rsidR="00F91FDD" w:rsidRPr="00D0204F">
        <w:rPr>
          <w:lang w:val="en-CA"/>
        </w:rPr>
        <w:t xml:space="preserve">$150,000 or more. </w:t>
      </w:r>
      <w:r w:rsidR="00B235F7" w:rsidRPr="00D0204F">
        <w:rPr>
          <w:lang w:val="en-CA"/>
        </w:rPr>
        <w:t xml:space="preserve">A positive assessment of personal financial situation is also </w:t>
      </w:r>
      <w:r w:rsidR="00F91FDD" w:rsidRPr="00D0204F">
        <w:rPr>
          <w:lang w:val="en-CA"/>
        </w:rPr>
        <w:t>higher among the following groups:</w:t>
      </w:r>
    </w:p>
    <w:p w14:paraId="10165A2A" w14:textId="1E6638EE" w:rsidR="00F91FDD" w:rsidRPr="00D22800" w:rsidRDefault="00F91FDD">
      <w:pPr>
        <w:pStyle w:val="BulletIndent"/>
        <w:rPr>
          <w:lang w:val="en-CA"/>
        </w:rPr>
      </w:pPr>
      <w:r w:rsidRPr="00D22800">
        <w:rPr>
          <w:lang w:val="en-CA"/>
        </w:rPr>
        <w:t>Men (</w:t>
      </w:r>
      <w:r w:rsidR="00D22800" w:rsidRPr="00D22800">
        <w:rPr>
          <w:lang w:val="en-CA"/>
        </w:rPr>
        <w:t>49</w:t>
      </w:r>
      <w:r w:rsidR="00F6481F">
        <w:rPr>
          <w:lang w:val="en-CA"/>
        </w:rPr>
        <w:t>%, vs.</w:t>
      </w:r>
      <w:r w:rsidRPr="00D22800">
        <w:rPr>
          <w:lang w:val="en-CA"/>
        </w:rPr>
        <w:t xml:space="preserve"> </w:t>
      </w:r>
      <w:r w:rsidR="00D22800" w:rsidRPr="00D22800">
        <w:rPr>
          <w:lang w:val="en-CA"/>
        </w:rPr>
        <w:t>39</w:t>
      </w:r>
      <w:r w:rsidRPr="00D22800">
        <w:rPr>
          <w:lang w:val="en-CA"/>
        </w:rPr>
        <w:t>% of women)</w:t>
      </w:r>
    </w:p>
    <w:p w14:paraId="61A020C7" w14:textId="000C7A79" w:rsidR="00F91FDD" w:rsidRPr="009122D5" w:rsidRDefault="00F91FDD">
      <w:pPr>
        <w:pStyle w:val="BulletIndent"/>
        <w:rPr>
          <w:lang w:val="en-CA"/>
        </w:rPr>
      </w:pPr>
      <w:r w:rsidRPr="009122D5">
        <w:rPr>
          <w:lang w:val="en-CA"/>
        </w:rPr>
        <w:t>Age 55 and over (</w:t>
      </w:r>
      <w:r w:rsidR="00161268" w:rsidRPr="009122D5">
        <w:rPr>
          <w:lang w:val="en-CA"/>
        </w:rPr>
        <w:t>5</w:t>
      </w:r>
      <w:r w:rsidR="009122D5" w:rsidRPr="009122D5">
        <w:rPr>
          <w:lang w:val="en-CA"/>
        </w:rPr>
        <w:t>2</w:t>
      </w:r>
      <w:r w:rsidRPr="009122D5">
        <w:rPr>
          <w:lang w:val="en-CA"/>
        </w:rPr>
        <w:t>%)</w:t>
      </w:r>
      <w:r w:rsidR="003743C7">
        <w:rPr>
          <w:lang w:val="en-CA"/>
        </w:rPr>
        <w:t xml:space="preserve"> and retired Canadians (63%)</w:t>
      </w:r>
    </w:p>
    <w:p w14:paraId="322F7A52" w14:textId="37AD3778" w:rsidR="00F91FDD" w:rsidRPr="001F20A6" w:rsidRDefault="00F91FDD">
      <w:pPr>
        <w:pStyle w:val="BulletIndent"/>
        <w:rPr>
          <w:lang w:val="en-CA"/>
        </w:rPr>
      </w:pPr>
      <w:r w:rsidRPr="001F20A6">
        <w:rPr>
          <w:lang w:val="en-CA"/>
        </w:rPr>
        <w:t>University graduates (</w:t>
      </w:r>
      <w:r w:rsidR="001F20A6" w:rsidRPr="001F20A6">
        <w:rPr>
          <w:lang w:val="en-CA"/>
        </w:rPr>
        <w:t>48</w:t>
      </w:r>
      <w:r w:rsidRPr="001F20A6">
        <w:rPr>
          <w:lang w:val="en-CA"/>
        </w:rPr>
        <w:t>%)</w:t>
      </w:r>
    </w:p>
    <w:p w14:paraId="25C2803F" w14:textId="696F6B2F" w:rsidR="00F91FDD" w:rsidRPr="003743C7" w:rsidRDefault="00F91FDD">
      <w:pPr>
        <w:pStyle w:val="BulletIndent"/>
        <w:rPr>
          <w:lang w:val="en-CA"/>
        </w:rPr>
      </w:pPr>
      <w:r w:rsidRPr="003743C7">
        <w:rPr>
          <w:lang w:val="en-CA"/>
        </w:rPr>
        <w:t>Homeowners (5</w:t>
      </w:r>
      <w:r w:rsidR="003743C7" w:rsidRPr="003743C7">
        <w:rPr>
          <w:lang w:val="en-CA"/>
        </w:rPr>
        <w:t>1</w:t>
      </w:r>
      <w:r w:rsidRPr="003743C7">
        <w:rPr>
          <w:lang w:val="en-CA"/>
        </w:rPr>
        <w:t>%</w:t>
      </w:r>
      <w:r w:rsidR="003743C7" w:rsidRPr="003743C7">
        <w:rPr>
          <w:lang w:val="en-CA"/>
        </w:rPr>
        <w:t>, vs. 27% of renters</w:t>
      </w:r>
      <w:r w:rsidRPr="003743C7">
        <w:rPr>
          <w:lang w:val="en-CA"/>
        </w:rPr>
        <w:t>)</w:t>
      </w:r>
    </w:p>
    <w:p w14:paraId="5DB36D1D" w14:textId="1D1BED13" w:rsidR="00F91FDD" w:rsidRPr="009B2317" w:rsidRDefault="00F91FDD">
      <w:pPr>
        <w:pStyle w:val="BulletIndent"/>
        <w:rPr>
          <w:lang w:val="en-CA"/>
        </w:rPr>
      </w:pPr>
      <w:r w:rsidRPr="009B2317">
        <w:rPr>
          <w:lang w:val="en-CA"/>
        </w:rPr>
        <w:t>Those who think the Canadian economy is good (</w:t>
      </w:r>
      <w:r w:rsidR="0042668B" w:rsidRPr="009B2317">
        <w:rPr>
          <w:lang w:val="en-CA"/>
        </w:rPr>
        <w:t>7</w:t>
      </w:r>
      <w:r w:rsidR="009B2317" w:rsidRPr="009B2317">
        <w:rPr>
          <w:lang w:val="en-CA"/>
        </w:rPr>
        <w:t>4</w:t>
      </w:r>
      <w:r w:rsidRPr="009B2317">
        <w:rPr>
          <w:lang w:val="en-CA"/>
        </w:rPr>
        <w:t>%)</w:t>
      </w:r>
      <w:r w:rsidR="00B235F7">
        <w:rPr>
          <w:lang w:val="en-CA"/>
        </w:rPr>
        <w:t>.</w:t>
      </w:r>
    </w:p>
    <w:p w14:paraId="10A1BDA7" w14:textId="4C0DEE15" w:rsidR="00A46FA1" w:rsidRPr="00443898" w:rsidRDefault="00A46FA1" w:rsidP="006E2D2B">
      <w:pPr>
        <w:pStyle w:val="Heading3"/>
        <w:spacing w:before="480"/>
      </w:pPr>
      <w:r w:rsidRPr="00443898">
        <w:lastRenderedPageBreak/>
        <w:t>T</w:t>
      </w:r>
      <w:r w:rsidRPr="00443898">
        <w:rPr>
          <w:bCs/>
          <w:lang w:val="en-CA"/>
        </w:rPr>
        <w:t>op economic stressors for Canadian households</w:t>
      </w:r>
    </w:p>
    <w:p w14:paraId="40AAB541" w14:textId="1E9C7DFC" w:rsidR="00820700" w:rsidRPr="00820700" w:rsidRDefault="00820700" w:rsidP="00820700">
      <w:pPr>
        <w:pStyle w:val="Headline"/>
        <w:rPr>
          <w:lang w:val="en-US"/>
        </w:rPr>
      </w:pPr>
      <w:r>
        <w:t>T</w:t>
      </w:r>
      <w:r w:rsidRPr="00820700">
        <w:t xml:space="preserve">he quality of the </w:t>
      </w:r>
      <w:r w:rsidR="00F6481F">
        <w:t>health care</w:t>
      </w:r>
      <w:r w:rsidRPr="00820700">
        <w:t xml:space="preserve"> system, </w:t>
      </w:r>
      <w:r w:rsidR="0061682F" w:rsidRPr="00820700">
        <w:t xml:space="preserve">saving enough to retire </w:t>
      </w:r>
      <w:r w:rsidR="0061682F">
        <w:t xml:space="preserve">and </w:t>
      </w:r>
      <w:r w:rsidRPr="00820700">
        <w:t xml:space="preserve">rising interest rates are the top three </w:t>
      </w:r>
      <w:r w:rsidR="00D17A7B">
        <w:t xml:space="preserve">major </w:t>
      </w:r>
      <w:r w:rsidRPr="00820700">
        <w:t xml:space="preserve">stress-causing concerns of </w:t>
      </w:r>
      <w:r>
        <w:t>C</w:t>
      </w:r>
      <w:r w:rsidRPr="00820700">
        <w:t>anadians.</w:t>
      </w:r>
    </w:p>
    <w:p w14:paraId="17D52C35" w14:textId="3C771F38" w:rsidR="003E47C1" w:rsidRDefault="00A46FA1" w:rsidP="006558B5">
      <w:pPr>
        <w:pStyle w:val="Para"/>
        <w:keepNext/>
        <w:keepLines/>
        <w:spacing w:before="160"/>
        <w:rPr>
          <w:lang w:val="en-US"/>
        </w:rPr>
      </w:pPr>
      <w:r w:rsidRPr="00BD33A5">
        <w:rPr>
          <w:lang w:val="en-US"/>
        </w:rPr>
        <w:t>Canadians were asked to indicate how much of a stress several things are for them and their household</w:t>
      </w:r>
      <w:r w:rsidR="002F78C4">
        <w:rPr>
          <w:lang w:val="en-US"/>
        </w:rPr>
        <w:t xml:space="preserve">. The top sources of </w:t>
      </w:r>
      <w:r w:rsidR="002F78C4" w:rsidRPr="009D69DE">
        <w:rPr>
          <w:i/>
          <w:iCs/>
          <w:lang w:val="en-US"/>
        </w:rPr>
        <w:t>major</w:t>
      </w:r>
      <w:r w:rsidR="002F78C4">
        <w:rPr>
          <w:lang w:val="en-US"/>
        </w:rPr>
        <w:t xml:space="preserve"> stress are the quality of the </w:t>
      </w:r>
      <w:r w:rsidR="00F6481F">
        <w:rPr>
          <w:lang w:val="en-US"/>
        </w:rPr>
        <w:t>health care</w:t>
      </w:r>
      <w:r w:rsidR="002F78C4">
        <w:rPr>
          <w:lang w:val="en-US"/>
        </w:rPr>
        <w:t xml:space="preserve"> system (</w:t>
      </w:r>
      <w:r w:rsidR="009D69DE">
        <w:rPr>
          <w:lang w:val="en-US"/>
        </w:rPr>
        <w:t>34%), saving enough money to retire (26%) a</w:t>
      </w:r>
      <w:r w:rsidR="006558B5">
        <w:rPr>
          <w:lang w:val="en-US"/>
        </w:rPr>
        <w:t>nd</w:t>
      </w:r>
      <w:r w:rsidR="009D69DE">
        <w:rPr>
          <w:lang w:val="en-US"/>
        </w:rPr>
        <w:t xml:space="preserve"> rising interest rates (23%).</w:t>
      </w:r>
      <w:r w:rsidR="006558B5">
        <w:rPr>
          <w:lang w:val="en-US"/>
        </w:rPr>
        <w:t xml:space="preserve"> </w:t>
      </w:r>
      <w:r w:rsidR="00AD3A0C">
        <w:rPr>
          <w:lang w:val="en-US"/>
        </w:rPr>
        <w:t>Around two in ten each also see as major stressors the middle class falling behind the 1% (19%)</w:t>
      </w:r>
      <w:r w:rsidR="00362AE5">
        <w:rPr>
          <w:lang w:val="en-US"/>
        </w:rPr>
        <w:t xml:space="preserve"> and </w:t>
      </w:r>
      <w:r w:rsidR="00AD3A0C">
        <w:rPr>
          <w:lang w:val="en-US"/>
        </w:rPr>
        <w:t>climate change (18%)</w:t>
      </w:r>
      <w:r w:rsidR="00362AE5">
        <w:rPr>
          <w:lang w:val="en-US"/>
        </w:rPr>
        <w:t xml:space="preserve">. </w:t>
      </w:r>
      <w:r w:rsidR="004869E8">
        <w:rPr>
          <w:lang w:val="en-US"/>
        </w:rPr>
        <w:t>The proportions indicating each is</w:t>
      </w:r>
      <w:r w:rsidR="00AB338F">
        <w:rPr>
          <w:lang w:val="en-US"/>
        </w:rPr>
        <w:t xml:space="preserve"> a major stress </w:t>
      </w:r>
      <w:r w:rsidR="004869E8">
        <w:rPr>
          <w:lang w:val="en-US"/>
        </w:rPr>
        <w:t>are</w:t>
      </w:r>
      <w:r w:rsidR="00AB338F">
        <w:rPr>
          <w:lang w:val="en-US"/>
        </w:rPr>
        <w:t xml:space="preserve"> similar to Fall 2022.</w:t>
      </w:r>
    </w:p>
    <w:p w14:paraId="39C917D1" w14:textId="017C47A5" w:rsidR="006E2D2B" w:rsidRDefault="00362AE5" w:rsidP="006558B5">
      <w:pPr>
        <w:pStyle w:val="Para"/>
        <w:keepNext/>
        <w:keepLines/>
        <w:spacing w:before="160"/>
        <w:rPr>
          <w:lang w:val="en-US"/>
        </w:rPr>
      </w:pPr>
      <w:r>
        <w:rPr>
          <w:lang w:val="en-US"/>
        </w:rPr>
        <w:t>New in this wave, one in ten (9%) see education costs as a major source of stress.</w:t>
      </w:r>
    </w:p>
    <w:p w14:paraId="01B83E19" w14:textId="688B54C0" w:rsidR="00A46FA1" w:rsidRPr="009E421D" w:rsidRDefault="00A46FA1" w:rsidP="006E2D2B">
      <w:pPr>
        <w:pStyle w:val="ExhibitTitle"/>
        <w:keepLines/>
      </w:pPr>
      <w:r w:rsidRPr="009E421D">
        <w:t>Extent to which economic issues are sources of concern for Canadians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900"/>
        <w:gridCol w:w="1170"/>
        <w:gridCol w:w="900"/>
        <w:gridCol w:w="990"/>
        <w:gridCol w:w="990"/>
        <w:gridCol w:w="990"/>
      </w:tblGrid>
      <w:tr w:rsidR="00A03423" w:rsidRPr="004B4DBC" w14:paraId="1676DCE7" w14:textId="77777777" w:rsidTr="00E2025F">
        <w:trPr>
          <w:trHeight w:val="320"/>
        </w:trPr>
        <w:tc>
          <w:tcPr>
            <w:tcW w:w="3955" w:type="dxa"/>
            <w:shd w:val="clear" w:color="auto" w:fill="auto"/>
            <w:noWrap/>
            <w:vAlign w:val="center"/>
            <w:hideMark/>
          </w:tcPr>
          <w:p w14:paraId="1432F078" w14:textId="14BCB3EF" w:rsidR="00A03423" w:rsidRPr="007E1198" w:rsidRDefault="00A03423" w:rsidP="006E2D2B">
            <w:pPr>
              <w:pStyle w:val="QT"/>
              <w:keepLines/>
              <w:numPr>
                <w:ilvl w:val="0"/>
                <w:numId w:val="0"/>
              </w:numPr>
              <w:tabs>
                <w:tab w:val="clear" w:pos="450"/>
                <w:tab w:val="left" w:pos="810"/>
              </w:tabs>
              <w:spacing w:before="40"/>
              <w:ind w:left="330" w:hanging="330"/>
              <w:rPr>
                <w:rFonts w:ascii="Times New Roman" w:hAnsi="Times New Roman" w:cs="Times New Roman"/>
                <w:sz w:val="21"/>
                <w:szCs w:val="21"/>
              </w:rPr>
            </w:pPr>
            <w:r>
              <w:rPr>
                <w:rFonts w:ascii="Calibri" w:hAnsi="Calibri" w:cstheme="minorHAnsi"/>
                <w:i/>
                <w:sz w:val="21"/>
                <w:szCs w:val="21"/>
              </w:rPr>
              <w:t>Q</w:t>
            </w:r>
            <w:r w:rsidRPr="00AA3F90">
              <w:rPr>
                <w:rFonts w:ascii="Calibri" w:hAnsi="Calibri" w:cstheme="minorHAnsi"/>
                <w:i/>
                <w:sz w:val="21"/>
                <w:szCs w:val="21"/>
              </w:rPr>
              <w:t>2</w:t>
            </w:r>
            <w:r w:rsidRPr="00AA3F90">
              <w:rPr>
                <w:rFonts w:ascii="Calibri" w:hAnsi="Calibri" w:cstheme="minorHAnsi"/>
                <w:i/>
                <w:sz w:val="21"/>
                <w:szCs w:val="21"/>
              </w:rPr>
              <w:tab/>
            </w:r>
            <w:r w:rsidRPr="007E1198">
              <w:rPr>
                <w:rFonts w:ascii="Calibri" w:hAnsi="Calibri" w:cstheme="minorHAnsi"/>
                <w:i/>
                <w:sz w:val="21"/>
                <w:szCs w:val="21"/>
              </w:rPr>
              <w:t>How much of a stress is each of the following are for you and your household. Is each a major, moderate or minor source of stress, or is it not a source of stress at all?</w:t>
            </w:r>
          </w:p>
        </w:tc>
        <w:tc>
          <w:tcPr>
            <w:tcW w:w="900" w:type="dxa"/>
            <w:shd w:val="clear" w:color="auto" w:fill="auto"/>
            <w:noWrap/>
            <w:vAlign w:val="center"/>
            <w:hideMark/>
          </w:tcPr>
          <w:p w14:paraId="0B57B2F7" w14:textId="77777777" w:rsidR="00A03423" w:rsidRPr="00F26746" w:rsidRDefault="00A03423" w:rsidP="00B77354">
            <w:pPr>
              <w:keepNext/>
              <w:keepLines/>
              <w:spacing w:after="0"/>
              <w:jc w:val="center"/>
              <w:rPr>
                <w:rFonts w:ascii="Calibri" w:hAnsi="Calibri" w:cs="Calibri"/>
                <w:b/>
                <w:bCs/>
                <w:sz w:val="21"/>
                <w:szCs w:val="21"/>
              </w:rPr>
            </w:pPr>
            <w:r w:rsidRPr="00F26746">
              <w:rPr>
                <w:rFonts w:ascii="Calibri" w:hAnsi="Calibri" w:cs="Calibri"/>
                <w:b/>
                <w:bCs/>
                <w:sz w:val="21"/>
                <w:szCs w:val="21"/>
              </w:rPr>
              <w:t>Major source</w:t>
            </w:r>
          </w:p>
        </w:tc>
        <w:tc>
          <w:tcPr>
            <w:tcW w:w="1170" w:type="dxa"/>
            <w:shd w:val="clear" w:color="auto" w:fill="auto"/>
            <w:noWrap/>
            <w:vAlign w:val="center"/>
            <w:hideMark/>
          </w:tcPr>
          <w:p w14:paraId="3E7970CB" w14:textId="77777777" w:rsidR="00A03423" w:rsidRPr="00F26746" w:rsidRDefault="00A03423" w:rsidP="00B77354">
            <w:pPr>
              <w:keepNext/>
              <w:keepLines/>
              <w:spacing w:after="0"/>
              <w:jc w:val="center"/>
              <w:rPr>
                <w:rFonts w:ascii="Calibri" w:hAnsi="Calibri" w:cs="Calibri"/>
                <w:b/>
                <w:bCs/>
                <w:sz w:val="21"/>
                <w:szCs w:val="21"/>
              </w:rPr>
            </w:pPr>
            <w:r w:rsidRPr="00F26746">
              <w:rPr>
                <w:rFonts w:ascii="Calibri" w:hAnsi="Calibri" w:cs="Calibri"/>
                <w:b/>
                <w:bCs/>
                <w:sz w:val="21"/>
                <w:szCs w:val="21"/>
              </w:rPr>
              <w:t>Moderate source</w:t>
            </w:r>
          </w:p>
        </w:tc>
        <w:tc>
          <w:tcPr>
            <w:tcW w:w="900" w:type="dxa"/>
            <w:shd w:val="clear" w:color="auto" w:fill="auto"/>
            <w:noWrap/>
            <w:vAlign w:val="center"/>
            <w:hideMark/>
          </w:tcPr>
          <w:p w14:paraId="53E8F087" w14:textId="77777777" w:rsidR="00A03423" w:rsidRPr="00F26746" w:rsidRDefault="00A03423" w:rsidP="00B77354">
            <w:pPr>
              <w:keepNext/>
              <w:keepLines/>
              <w:spacing w:after="0"/>
              <w:jc w:val="center"/>
              <w:rPr>
                <w:rFonts w:ascii="Calibri" w:hAnsi="Calibri" w:cs="Calibri"/>
                <w:b/>
                <w:bCs/>
                <w:sz w:val="21"/>
                <w:szCs w:val="21"/>
              </w:rPr>
            </w:pPr>
            <w:r w:rsidRPr="00F26746">
              <w:rPr>
                <w:rFonts w:ascii="Calibri" w:hAnsi="Calibri" w:cs="Calibri"/>
                <w:b/>
                <w:bCs/>
                <w:sz w:val="21"/>
                <w:szCs w:val="21"/>
              </w:rPr>
              <w:t>Minor source</w:t>
            </w:r>
          </w:p>
        </w:tc>
        <w:tc>
          <w:tcPr>
            <w:tcW w:w="990" w:type="dxa"/>
            <w:shd w:val="clear" w:color="auto" w:fill="auto"/>
            <w:vAlign w:val="center"/>
            <w:hideMark/>
          </w:tcPr>
          <w:p w14:paraId="2A6045DC" w14:textId="788ABBCF" w:rsidR="00A03423" w:rsidRPr="00F26746" w:rsidRDefault="00A03423" w:rsidP="00B77354">
            <w:pPr>
              <w:keepNext/>
              <w:keepLines/>
              <w:spacing w:after="0"/>
              <w:jc w:val="center"/>
              <w:rPr>
                <w:rFonts w:ascii="Calibri" w:hAnsi="Calibri" w:cs="Calibri"/>
                <w:b/>
                <w:bCs/>
                <w:sz w:val="21"/>
                <w:szCs w:val="21"/>
              </w:rPr>
            </w:pPr>
            <w:r w:rsidRPr="00F26746">
              <w:rPr>
                <w:rFonts w:ascii="Calibri" w:hAnsi="Calibri" w:cs="Calibri"/>
                <w:b/>
                <w:bCs/>
                <w:sz w:val="21"/>
                <w:szCs w:val="21"/>
              </w:rPr>
              <w:t>Not a source</w:t>
            </w:r>
            <w:r>
              <w:rPr>
                <w:rFonts w:ascii="Calibri" w:hAnsi="Calibri" w:cs="Calibri"/>
                <w:b/>
                <w:bCs/>
                <w:sz w:val="21"/>
                <w:szCs w:val="21"/>
              </w:rPr>
              <w:t xml:space="preserve"> at all</w:t>
            </w:r>
          </w:p>
        </w:tc>
        <w:tc>
          <w:tcPr>
            <w:tcW w:w="990" w:type="dxa"/>
            <w:tcBorders>
              <w:right w:val="single" w:sz="12" w:space="0" w:color="auto"/>
            </w:tcBorders>
            <w:vAlign w:val="center"/>
          </w:tcPr>
          <w:p w14:paraId="6F21D67C" w14:textId="2A824D95" w:rsidR="00A03423" w:rsidRDefault="00A03423" w:rsidP="00B77354">
            <w:pPr>
              <w:keepNext/>
              <w:keepLines/>
              <w:spacing w:after="0"/>
              <w:jc w:val="center"/>
              <w:rPr>
                <w:rFonts w:ascii="Calibri" w:hAnsi="Calibri" w:cs="Calibri"/>
                <w:b/>
                <w:bCs/>
                <w:sz w:val="21"/>
                <w:szCs w:val="21"/>
              </w:rPr>
            </w:pPr>
            <w:r>
              <w:rPr>
                <w:rFonts w:ascii="Calibri" w:hAnsi="Calibri" w:cs="Calibri"/>
                <w:b/>
                <w:bCs/>
                <w:sz w:val="21"/>
                <w:szCs w:val="21"/>
              </w:rPr>
              <w:t>Does not apply/</w:t>
            </w:r>
            <w:r>
              <w:rPr>
                <w:rFonts w:ascii="Calibri" w:hAnsi="Calibri" w:cs="Calibri"/>
                <w:b/>
                <w:bCs/>
                <w:sz w:val="21"/>
                <w:szCs w:val="21"/>
              </w:rPr>
              <w:br/>
              <w:t>dk</w:t>
            </w:r>
          </w:p>
        </w:tc>
        <w:tc>
          <w:tcPr>
            <w:tcW w:w="990" w:type="dxa"/>
            <w:tcBorders>
              <w:left w:val="single" w:sz="12" w:space="0" w:color="auto"/>
            </w:tcBorders>
            <w:vAlign w:val="center"/>
          </w:tcPr>
          <w:p w14:paraId="4A64C218" w14:textId="53333916" w:rsidR="00A03423" w:rsidRPr="00F26746" w:rsidRDefault="00A03423" w:rsidP="00B77354">
            <w:pPr>
              <w:keepNext/>
              <w:keepLines/>
              <w:spacing w:after="0"/>
              <w:jc w:val="center"/>
              <w:rPr>
                <w:rFonts w:ascii="Calibri" w:hAnsi="Calibri" w:cs="Calibri"/>
                <w:b/>
                <w:bCs/>
                <w:sz w:val="21"/>
                <w:szCs w:val="21"/>
              </w:rPr>
            </w:pPr>
            <w:r>
              <w:rPr>
                <w:rFonts w:ascii="Calibri" w:hAnsi="Calibri" w:cs="Calibri"/>
                <w:b/>
                <w:bCs/>
                <w:sz w:val="21"/>
                <w:szCs w:val="21"/>
              </w:rPr>
              <w:t>Fall 2022</w:t>
            </w:r>
            <w:r w:rsidRPr="00F26746">
              <w:rPr>
                <w:rFonts w:ascii="Calibri" w:hAnsi="Calibri" w:cs="Calibri"/>
                <w:b/>
                <w:bCs/>
                <w:sz w:val="21"/>
                <w:szCs w:val="21"/>
              </w:rPr>
              <w:t>: Major</w:t>
            </w:r>
          </w:p>
        </w:tc>
      </w:tr>
      <w:tr w:rsidR="00A03423" w:rsidRPr="004B4DBC" w14:paraId="0950BBEF" w14:textId="77777777" w:rsidTr="00E2025F">
        <w:trPr>
          <w:trHeight w:val="317"/>
        </w:trPr>
        <w:tc>
          <w:tcPr>
            <w:tcW w:w="3955" w:type="dxa"/>
            <w:shd w:val="clear" w:color="auto" w:fill="auto"/>
            <w:noWrap/>
            <w:vAlign w:val="center"/>
          </w:tcPr>
          <w:p w14:paraId="6897CF23" w14:textId="27440469" w:rsidR="00A03423" w:rsidRPr="007F73EE" w:rsidRDefault="00A03423" w:rsidP="00A37BA3">
            <w:pPr>
              <w:keepNext/>
              <w:keepLines/>
              <w:spacing w:after="0"/>
              <w:rPr>
                <w:rFonts w:cstheme="minorHAnsi"/>
                <w:sz w:val="22"/>
                <w:szCs w:val="22"/>
              </w:rPr>
            </w:pPr>
            <w:r w:rsidRPr="007F73EE">
              <w:rPr>
                <w:rFonts w:cstheme="minorHAnsi"/>
                <w:sz w:val="22"/>
                <w:szCs w:val="22"/>
              </w:rPr>
              <w:t xml:space="preserve">Quality of the </w:t>
            </w:r>
            <w:r w:rsidR="00F6481F">
              <w:rPr>
                <w:rFonts w:cstheme="minorHAnsi"/>
                <w:sz w:val="22"/>
                <w:szCs w:val="22"/>
              </w:rPr>
              <w:t>health care</w:t>
            </w:r>
            <w:r w:rsidRPr="007F73EE">
              <w:rPr>
                <w:rFonts w:cstheme="minorHAnsi"/>
                <w:sz w:val="22"/>
                <w:szCs w:val="22"/>
              </w:rPr>
              <w:t xml:space="preserve"> system</w:t>
            </w:r>
          </w:p>
        </w:tc>
        <w:tc>
          <w:tcPr>
            <w:tcW w:w="900" w:type="dxa"/>
            <w:shd w:val="clear" w:color="auto" w:fill="auto"/>
            <w:noWrap/>
            <w:vAlign w:val="center"/>
          </w:tcPr>
          <w:p w14:paraId="47FB0DB6" w14:textId="52BC6C8A" w:rsidR="00A03423" w:rsidRPr="00A37BA3" w:rsidRDefault="00A03423" w:rsidP="00A37BA3">
            <w:pPr>
              <w:keepNext/>
              <w:keepLines/>
              <w:spacing w:after="0"/>
              <w:jc w:val="center"/>
              <w:rPr>
                <w:rFonts w:cstheme="minorHAnsi"/>
                <w:sz w:val="22"/>
                <w:szCs w:val="22"/>
              </w:rPr>
            </w:pPr>
            <w:r w:rsidRPr="00A37BA3">
              <w:rPr>
                <w:rFonts w:cstheme="minorHAnsi"/>
                <w:sz w:val="22"/>
                <w:szCs w:val="22"/>
              </w:rPr>
              <w:t>34%</w:t>
            </w:r>
          </w:p>
        </w:tc>
        <w:tc>
          <w:tcPr>
            <w:tcW w:w="1170" w:type="dxa"/>
            <w:shd w:val="clear" w:color="auto" w:fill="auto"/>
            <w:noWrap/>
            <w:vAlign w:val="center"/>
          </w:tcPr>
          <w:p w14:paraId="0549CB66" w14:textId="160E5985" w:rsidR="00A03423" w:rsidRPr="00A37BA3" w:rsidRDefault="00A03423" w:rsidP="00A37BA3">
            <w:pPr>
              <w:keepNext/>
              <w:keepLines/>
              <w:spacing w:after="0"/>
              <w:jc w:val="center"/>
              <w:rPr>
                <w:rFonts w:cstheme="minorHAnsi"/>
                <w:sz w:val="22"/>
                <w:szCs w:val="22"/>
              </w:rPr>
            </w:pPr>
            <w:r w:rsidRPr="00A37BA3">
              <w:rPr>
                <w:rFonts w:cstheme="minorHAnsi"/>
                <w:sz w:val="22"/>
                <w:szCs w:val="22"/>
              </w:rPr>
              <w:t>31%</w:t>
            </w:r>
          </w:p>
        </w:tc>
        <w:tc>
          <w:tcPr>
            <w:tcW w:w="900" w:type="dxa"/>
            <w:shd w:val="clear" w:color="auto" w:fill="auto"/>
            <w:noWrap/>
            <w:vAlign w:val="center"/>
          </w:tcPr>
          <w:p w14:paraId="7B0CB815" w14:textId="1FADA6DB" w:rsidR="00A03423" w:rsidRPr="00A37BA3" w:rsidRDefault="00A03423" w:rsidP="00A37BA3">
            <w:pPr>
              <w:keepNext/>
              <w:keepLines/>
              <w:spacing w:after="0"/>
              <w:jc w:val="center"/>
              <w:rPr>
                <w:rFonts w:cstheme="minorHAnsi"/>
                <w:sz w:val="22"/>
                <w:szCs w:val="22"/>
              </w:rPr>
            </w:pPr>
            <w:r w:rsidRPr="00A37BA3">
              <w:rPr>
                <w:rFonts w:cstheme="minorHAnsi"/>
                <w:sz w:val="22"/>
                <w:szCs w:val="22"/>
              </w:rPr>
              <w:t>23%</w:t>
            </w:r>
          </w:p>
        </w:tc>
        <w:tc>
          <w:tcPr>
            <w:tcW w:w="990" w:type="dxa"/>
            <w:shd w:val="clear" w:color="auto" w:fill="auto"/>
            <w:noWrap/>
            <w:vAlign w:val="center"/>
          </w:tcPr>
          <w:p w14:paraId="31FEE807" w14:textId="2E7375CE" w:rsidR="00A03423" w:rsidRPr="00A37BA3" w:rsidRDefault="00A03423" w:rsidP="00A37BA3">
            <w:pPr>
              <w:keepNext/>
              <w:keepLines/>
              <w:spacing w:after="0"/>
              <w:jc w:val="center"/>
              <w:rPr>
                <w:rFonts w:cstheme="minorHAnsi"/>
                <w:sz w:val="22"/>
                <w:szCs w:val="22"/>
              </w:rPr>
            </w:pPr>
            <w:r w:rsidRPr="00A37BA3">
              <w:rPr>
                <w:rFonts w:cstheme="minorHAnsi"/>
                <w:sz w:val="22"/>
                <w:szCs w:val="22"/>
              </w:rPr>
              <w:t>9%</w:t>
            </w:r>
          </w:p>
        </w:tc>
        <w:tc>
          <w:tcPr>
            <w:tcW w:w="990" w:type="dxa"/>
            <w:tcBorders>
              <w:right w:val="single" w:sz="12" w:space="0" w:color="auto"/>
            </w:tcBorders>
            <w:vAlign w:val="center"/>
          </w:tcPr>
          <w:p w14:paraId="197D84B6" w14:textId="7897110F" w:rsidR="00A03423" w:rsidRPr="00A37BA3" w:rsidRDefault="00A03423" w:rsidP="00A37BA3">
            <w:pPr>
              <w:keepNext/>
              <w:keepLines/>
              <w:spacing w:after="0"/>
              <w:jc w:val="center"/>
              <w:rPr>
                <w:rFonts w:cstheme="minorHAnsi"/>
                <w:sz w:val="22"/>
                <w:szCs w:val="22"/>
              </w:rPr>
            </w:pPr>
            <w:r w:rsidRPr="00A37BA3">
              <w:rPr>
                <w:rFonts w:cstheme="minorHAnsi"/>
                <w:sz w:val="22"/>
                <w:szCs w:val="22"/>
              </w:rPr>
              <w:t>4%</w:t>
            </w:r>
          </w:p>
        </w:tc>
        <w:tc>
          <w:tcPr>
            <w:tcW w:w="990" w:type="dxa"/>
            <w:tcBorders>
              <w:left w:val="single" w:sz="12" w:space="0" w:color="auto"/>
            </w:tcBorders>
            <w:vAlign w:val="center"/>
          </w:tcPr>
          <w:p w14:paraId="1B182BB0" w14:textId="4D859A4E" w:rsidR="00A03423" w:rsidRPr="00C05C33" w:rsidRDefault="00A03423" w:rsidP="00A37BA3">
            <w:pPr>
              <w:keepNext/>
              <w:keepLines/>
              <w:spacing w:after="0"/>
              <w:jc w:val="center"/>
              <w:rPr>
                <w:rFonts w:cstheme="minorHAnsi"/>
                <w:sz w:val="22"/>
                <w:szCs w:val="22"/>
              </w:rPr>
            </w:pPr>
            <w:r w:rsidRPr="00C05C33">
              <w:rPr>
                <w:rFonts w:cstheme="minorHAnsi"/>
                <w:sz w:val="22"/>
                <w:szCs w:val="22"/>
              </w:rPr>
              <w:t>37%</w:t>
            </w:r>
          </w:p>
        </w:tc>
      </w:tr>
      <w:tr w:rsidR="00A03423" w:rsidRPr="004B4DBC" w14:paraId="4700B7AE" w14:textId="77777777" w:rsidTr="00E2025F">
        <w:trPr>
          <w:trHeight w:val="317"/>
        </w:trPr>
        <w:tc>
          <w:tcPr>
            <w:tcW w:w="3955" w:type="dxa"/>
            <w:shd w:val="clear" w:color="auto" w:fill="auto"/>
            <w:noWrap/>
            <w:vAlign w:val="center"/>
          </w:tcPr>
          <w:p w14:paraId="6AF726A0" w14:textId="44BA8BEA" w:rsidR="00A03423" w:rsidRPr="007F73EE" w:rsidRDefault="00A03423" w:rsidP="0014103B">
            <w:pPr>
              <w:keepNext/>
              <w:keepLines/>
              <w:spacing w:after="0"/>
              <w:rPr>
                <w:rFonts w:cstheme="minorHAnsi"/>
                <w:sz w:val="22"/>
                <w:szCs w:val="22"/>
              </w:rPr>
            </w:pPr>
            <w:r w:rsidRPr="007F73EE">
              <w:rPr>
                <w:rFonts w:cstheme="minorHAnsi"/>
                <w:sz w:val="22"/>
                <w:szCs w:val="22"/>
              </w:rPr>
              <w:t>Saving enough money to retire</w:t>
            </w:r>
          </w:p>
        </w:tc>
        <w:tc>
          <w:tcPr>
            <w:tcW w:w="900" w:type="dxa"/>
            <w:shd w:val="clear" w:color="auto" w:fill="auto"/>
            <w:noWrap/>
            <w:vAlign w:val="center"/>
          </w:tcPr>
          <w:p w14:paraId="41FB6D79" w14:textId="7EDD1224" w:rsidR="00A03423" w:rsidRPr="0014103B" w:rsidRDefault="00A03423" w:rsidP="0014103B">
            <w:pPr>
              <w:keepNext/>
              <w:keepLines/>
              <w:spacing w:after="0"/>
              <w:jc w:val="center"/>
              <w:rPr>
                <w:rFonts w:cstheme="minorHAnsi"/>
                <w:sz w:val="22"/>
                <w:szCs w:val="22"/>
              </w:rPr>
            </w:pPr>
            <w:r w:rsidRPr="0014103B">
              <w:rPr>
                <w:rFonts w:cstheme="minorHAnsi"/>
                <w:sz w:val="22"/>
                <w:szCs w:val="22"/>
              </w:rPr>
              <w:t>26%</w:t>
            </w:r>
          </w:p>
        </w:tc>
        <w:tc>
          <w:tcPr>
            <w:tcW w:w="1170" w:type="dxa"/>
            <w:shd w:val="clear" w:color="auto" w:fill="auto"/>
            <w:noWrap/>
            <w:vAlign w:val="center"/>
          </w:tcPr>
          <w:p w14:paraId="65A38A87" w14:textId="6970E80B" w:rsidR="00A03423" w:rsidRPr="0014103B" w:rsidRDefault="00A03423" w:rsidP="0014103B">
            <w:pPr>
              <w:keepNext/>
              <w:keepLines/>
              <w:spacing w:after="0"/>
              <w:jc w:val="center"/>
              <w:rPr>
                <w:rFonts w:cstheme="minorHAnsi"/>
                <w:sz w:val="22"/>
                <w:szCs w:val="22"/>
              </w:rPr>
            </w:pPr>
            <w:r w:rsidRPr="0014103B">
              <w:rPr>
                <w:rFonts w:cstheme="minorHAnsi"/>
                <w:sz w:val="22"/>
                <w:szCs w:val="22"/>
              </w:rPr>
              <w:t>24%</w:t>
            </w:r>
          </w:p>
        </w:tc>
        <w:tc>
          <w:tcPr>
            <w:tcW w:w="900" w:type="dxa"/>
            <w:shd w:val="clear" w:color="auto" w:fill="auto"/>
            <w:noWrap/>
            <w:vAlign w:val="center"/>
          </w:tcPr>
          <w:p w14:paraId="4E065980" w14:textId="589A2778" w:rsidR="00A03423" w:rsidRPr="0014103B" w:rsidRDefault="00A03423" w:rsidP="0014103B">
            <w:pPr>
              <w:keepNext/>
              <w:keepLines/>
              <w:spacing w:after="0"/>
              <w:jc w:val="center"/>
              <w:rPr>
                <w:rFonts w:cstheme="minorHAnsi"/>
                <w:sz w:val="22"/>
                <w:szCs w:val="22"/>
              </w:rPr>
            </w:pPr>
            <w:r w:rsidRPr="0014103B">
              <w:rPr>
                <w:rFonts w:cstheme="minorHAnsi"/>
                <w:sz w:val="22"/>
                <w:szCs w:val="22"/>
              </w:rPr>
              <w:t>24%</w:t>
            </w:r>
          </w:p>
        </w:tc>
        <w:tc>
          <w:tcPr>
            <w:tcW w:w="990" w:type="dxa"/>
            <w:shd w:val="clear" w:color="auto" w:fill="auto"/>
            <w:noWrap/>
            <w:vAlign w:val="center"/>
          </w:tcPr>
          <w:p w14:paraId="64A45206" w14:textId="03776058" w:rsidR="00A03423" w:rsidRPr="0014103B" w:rsidRDefault="00A03423" w:rsidP="0014103B">
            <w:pPr>
              <w:keepNext/>
              <w:keepLines/>
              <w:spacing w:after="0"/>
              <w:jc w:val="center"/>
              <w:rPr>
                <w:rFonts w:cstheme="minorHAnsi"/>
                <w:sz w:val="22"/>
                <w:szCs w:val="22"/>
              </w:rPr>
            </w:pPr>
            <w:r w:rsidRPr="0014103B">
              <w:rPr>
                <w:rFonts w:cstheme="minorHAnsi"/>
                <w:sz w:val="22"/>
                <w:szCs w:val="22"/>
              </w:rPr>
              <w:t>16%</w:t>
            </w:r>
          </w:p>
        </w:tc>
        <w:tc>
          <w:tcPr>
            <w:tcW w:w="990" w:type="dxa"/>
            <w:tcBorders>
              <w:right w:val="single" w:sz="12" w:space="0" w:color="auto"/>
            </w:tcBorders>
            <w:vAlign w:val="center"/>
          </w:tcPr>
          <w:p w14:paraId="0EEB97CF" w14:textId="15B7B669" w:rsidR="00A03423" w:rsidRPr="00C05C33" w:rsidRDefault="00A03423" w:rsidP="0014103B">
            <w:pPr>
              <w:keepNext/>
              <w:keepLines/>
              <w:spacing w:after="0"/>
              <w:jc w:val="center"/>
              <w:rPr>
                <w:rFonts w:cstheme="minorHAnsi"/>
                <w:sz w:val="22"/>
                <w:szCs w:val="22"/>
              </w:rPr>
            </w:pPr>
            <w:r w:rsidRPr="0014103B">
              <w:rPr>
                <w:rFonts w:cstheme="minorHAnsi"/>
                <w:sz w:val="22"/>
                <w:szCs w:val="22"/>
              </w:rPr>
              <w:t>10%</w:t>
            </w:r>
          </w:p>
        </w:tc>
        <w:tc>
          <w:tcPr>
            <w:tcW w:w="990" w:type="dxa"/>
            <w:tcBorders>
              <w:left w:val="single" w:sz="12" w:space="0" w:color="auto"/>
            </w:tcBorders>
            <w:vAlign w:val="center"/>
          </w:tcPr>
          <w:p w14:paraId="7F2B9BB0" w14:textId="69FBD545" w:rsidR="00A03423" w:rsidRPr="00C05C33" w:rsidRDefault="00A03423" w:rsidP="0014103B">
            <w:pPr>
              <w:keepNext/>
              <w:keepLines/>
              <w:spacing w:after="0"/>
              <w:jc w:val="center"/>
              <w:rPr>
                <w:rFonts w:cstheme="minorHAnsi"/>
                <w:sz w:val="22"/>
                <w:szCs w:val="22"/>
              </w:rPr>
            </w:pPr>
            <w:r w:rsidRPr="00C05C33">
              <w:rPr>
                <w:rFonts w:cstheme="minorHAnsi"/>
                <w:sz w:val="22"/>
                <w:szCs w:val="22"/>
              </w:rPr>
              <w:t>24%</w:t>
            </w:r>
          </w:p>
        </w:tc>
      </w:tr>
      <w:tr w:rsidR="00A03423" w:rsidRPr="004B4DBC" w14:paraId="64376D91" w14:textId="77777777" w:rsidTr="00E2025F">
        <w:trPr>
          <w:trHeight w:val="317"/>
        </w:trPr>
        <w:tc>
          <w:tcPr>
            <w:tcW w:w="3955" w:type="dxa"/>
            <w:shd w:val="clear" w:color="auto" w:fill="auto"/>
            <w:noWrap/>
            <w:vAlign w:val="center"/>
          </w:tcPr>
          <w:p w14:paraId="5AEEB1A4" w14:textId="6FF2B889" w:rsidR="00A03423" w:rsidRPr="007F73EE" w:rsidRDefault="00A03423" w:rsidP="0014103B">
            <w:pPr>
              <w:keepNext/>
              <w:keepLines/>
              <w:spacing w:after="0"/>
              <w:rPr>
                <w:rFonts w:cstheme="minorHAnsi"/>
                <w:sz w:val="22"/>
                <w:szCs w:val="22"/>
              </w:rPr>
            </w:pPr>
            <w:r w:rsidRPr="007F73EE">
              <w:rPr>
                <w:rFonts w:cstheme="minorHAnsi"/>
                <w:sz w:val="22"/>
                <w:szCs w:val="22"/>
              </w:rPr>
              <w:t>Rising interest rates</w:t>
            </w:r>
          </w:p>
        </w:tc>
        <w:tc>
          <w:tcPr>
            <w:tcW w:w="900" w:type="dxa"/>
            <w:shd w:val="clear" w:color="auto" w:fill="auto"/>
            <w:noWrap/>
            <w:vAlign w:val="center"/>
          </w:tcPr>
          <w:p w14:paraId="37B0B63A" w14:textId="269A3268" w:rsidR="00A03423" w:rsidRPr="0014103B" w:rsidRDefault="00A03423" w:rsidP="0014103B">
            <w:pPr>
              <w:keepNext/>
              <w:keepLines/>
              <w:spacing w:after="0"/>
              <w:jc w:val="center"/>
              <w:rPr>
                <w:rFonts w:cstheme="minorHAnsi"/>
                <w:sz w:val="22"/>
                <w:szCs w:val="22"/>
              </w:rPr>
            </w:pPr>
            <w:r w:rsidRPr="0014103B">
              <w:rPr>
                <w:rFonts w:cstheme="minorHAnsi"/>
                <w:sz w:val="22"/>
                <w:szCs w:val="22"/>
              </w:rPr>
              <w:t>23%</w:t>
            </w:r>
          </w:p>
        </w:tc>
        <w:tc>
          <w:tcPr>
            <w:tcW w:w="1170" w:type="dxa"/>
            <w:shd w:val="clear" w:color="auto" w:fill="auto"/>
            <w:noWrap/>
            <w:vAlign w:val="center"/>
          </w:tcPr>
          <w:p w14:paraId="114BA3F8" w14:textId="20EB5A91" w:rsidR="00A03423" w:rsidRPr="0014103B" w:rsidRDefault="00A03423" w:rsidP="0014103B">
            <w:pPr>
              <w:keepNext/>
              <w:keepLines/>
              <w:spacing w:after="0"/>
              <w:jc w:val="center"/>
              <w:rPr>
                <w:rFonts w:cstheme="minorHAnsi"/>
                <w:sz w:val="22"/>
                <w:szCs w:val="22"/>
              </w:rPr>
            </w:pPr>
            <w:r w:rsidRPr="0014103B">
              <w:rPr>
                <w:rFonts w:cstheme="minorHAnsi"/>
                <w:sz w:val="22"/>
                <w:szCs w:val="22"/>
              </w:rPr>
              <w:t>30%</w:t>
            </w:r>
          </w:p>
        </w:tc>
        <w:tc>
          <w:tcPr>
            <w:tcW w:w="900" w:type="dxa"/>
            <w:shd w:val="clear" w:color="auto" w:fill="auto"/>
            <w:noWrap/>
            <w:vAlign w:val="center"/>
          </w:tcPr>
          <w:p w14:paraId="1DDE0CDB" w14:textId="53B12381" w:rsidR="00A03423" w:rsidRPr="0014103B" w:rsidRDefault="00A03423" w:rsidP="0014103B">
            <w:pPr>
              <w:keepNext/>
              <w:keepLines/>
              <w:spacing w:after="0"/>
              <w:jc w:val="center"/>
              <w:rPr>
                <w:rFonts w:cstheme="minorHAnsi"/>
                <w:sz w:val="22"/>
                <w:szCs w:val="22"/>
              </w:rPr>
            </w:pPr>
            <w:r w:rsidRPr="0014103B">
              <w:rPr>
                <w:rFonts w:cstheme="minorHAnsi"/>
                <w:sz w:val="22"/>
                <w:szCs w:val="22"/>
              </w:rPr>
              <w:t>25%</w:t>
            </w:r>
          </w:p>
        </w:tc>
        <w:tc>
          <w:tcPr>
            <w:tcW w:w="990" w:type="dxa"/>
            <w:shd w:val="clear" w:color="auto" w:fill="auto"/>
            <w:noWrap/>
            <w:vAlign w:val="center"/>
          </w:tcPr>
          <w:p w14:paraId="6A9FE407" w14:textId="55058E2B" w:rsidR="00A03423" w:rsidRPr="0014103B" w:rsidRDefault="00A03423" w:rsidP="0014103B">
            <w:pPr>
              <w:keepNext/>
              <w:keepLines/>
              <w:spacing w:after="0"/>
              <w:jc w:val="center"/>
              <w:rPr>
                <w:rFonts w:cstheme="minorHAnsi"/>
                <w:sz w:val="22"/>
                <w:szCs w:val="22"/>
              </w:rPr>
            </w:pPr>
            <w:r w:rsidRPr="0014103B">
              <w:rPr>
                <w:rFonts w:cstheme="minorHAnsi"/>
                <w:sz w:val="22"/>
                <w:szCs w:val="22"/>
              </w:rPr>
              <w:t>15%</w:t>
            </w:r>
          </w:p>
        </w:tc>
        <w:tc>
          <w:tcPr>
            <w:tcW w:w="990" w:type="dxa"/>
            <w:tcBorders>
              <w:right w:val="single" w:sz="12" w:space="0" w:color="auto"/>
            </w:tcBorders>
            <w:vAlign w:val="center"/>
          </w:tcPr>
          <w:p w14:paraId="626ED960" w14:textId="512BE282" w:rsidR="00A03423" w:rsidRPr="00C05C33" w:rsidRDefault="00A03423" w:rsidP="0014103B">
            <w:pPr>
              <w:keepNext/>
              <w:keepLines/>
              <w:spacing w:after="0"/>
              <w:jc w:val="center"/>
              <w:rPr>
                <w:rFonts w:cstheme="minorHAnsi"/>
                <w:sz w:val="22"/>
                <w:szCs w:val="22"/>
              </w:rPr>
            </w:pPr>
            <w:r w:rsidRPr="0014103B">
              <w:rPr>
                <w:rFonts w:cstheme="minorHAnsi"/>
                <w:sz w:val="22"/>
                <w:szCs w:val="22"/>
              </w:rPr>
              <w:t>7%</w:t>
            </w:r>
          </w:p>
        </w:tc>
        <w:tc>
          <w:tcPr>
            <w:tcW w:w="990" w:type="dxa"/>
            <w:tcBorders>
              <w:left w:val="single" w:sz="12" w:space="0" w:color="auto"/>
            </w:tcBorders>
            <w:vAlign w:val="center"/>
          </w:tcPr>
          <w:p w14:paraId="12FBE2C5" w14:textId="5FFF93AE" w:rsidR="00A03423" w:rsidRPr="00C05C33" w:rsidRDefault="00A03423" w:rsidP="0014103B">
            <w:pPr>
              <w:keepNext/>
              <w:keepLines/>
              <w:spacing w:after="0"/>
              <w:jc w:val="center"/>
              <w:rPr>
                <w:rFonts w:cstheme="minorHAnsi"/>
                <w:sz w:val="22"/>
                <w:szCs w:val="22"/>
              </w:rPr>
            </w:pPr>
            <w:r w:rsidRPr="00C05C33">
              <w:rPr>
                <w:rFonts w:cstheme="minorHAnsi"/>
                <w:sz w:val="22"/>
                <w:szCs w:val="22"/>
              </w:rPr>
              <w:t>25%</w:t>
            </w:r>
          </w:p>
        </w:tc>
      </w:tr>
      <w:tr w:rsidR="00A03423" w:rsidRPr="004B4DBC" w14:paraId="62FF6285" w14:textId="77777777" w:rsidTr="00E2025F">
        <w:trPr>
          <w:trHeight w:val="317"/>
        </w:trPr>
        <w:tc>
          <w:tcPr>
            <w:tcW w:w="3955" w:type="dxa"/>
            <w:shd w:val="clear" w:color="auto" w:fill="auto"/>
            <w:noWrap/>
            <w:vAlign w:val="center"/>
          </w:tcPr>
          <w:p w14:paraId="308FF826" w14:textId="623D500F" w:rsidR="00A03423" w:rsidRPr="007F73EE" w:rsidRDefault="00A03423" w:rsidP="0014103B">
            <w:pPr>
              <w:keepNext/>
              <w:keepLines/>
              <w:spacing w:after="0"/>
              <w:rPr>
                <w:rFonts w:cstheme="minorHAnsi"/>
                <w:sz w:val="22"/>
                <w:szCs w:val="22"/>
              </w:rPr>
            </w:pPr>
            <w:r w:rsidRPr="007F73EE">
              <w:rPr>
                <w:rFonts w:cstheme="minorHAnsi"/>
                <w:sz w:val="22"/>
                <w:szCs w:val="22"/>
              </w:rPr>
              <w:t xml:space="preserve">Middle class falling further behind top 1% </w:t>
            </w:r>
          </w:p>
        </w:tc>
        <w:tc>
          <w:tcPr>
            <w:tcW w:w="900" w:type="dxa"/>
            <w:shd w:val="clear" w:color="auto" w:fill="auto"/>
            <w:noWrap/>
            <w:vAlign w:val="center"/>
          </w:tcPr>
          <w:p w14:paraId="23864F8C" w14:textId="03A07AFF" w:rsidR="00A03423" w:rsidRPr="0014103B" w:rsidRDefault="00A03423" w:rsidP="0014103B">
            <w:pPr>
              <w:keepNext/>
              <w:keepLines/>
              <w:spacing w:after="0"/>
              <w:jc w:val="center"/>
              <w:rPr>
                <w:rFonts w:cstheme="minorHAnsi"/>
                <w:sz w:val="22"/>
                <w:szCs w:val="22"/>
              </w:rPr>
            </w:pPr>
            <w:r w:rsidRPr="0014103B">
              <w:rPr>
                <w:rFonts w:cstheme="minorHAnsi"/>
                <w:sz w:val="22"/>
                <w:szCs w:val="22"/>
              </w:rPr>
              <w:t>19%</w:t>
            </w:r>
          </w:p>
        </w:tc>
        <w:tc>
          <w:tcPr>
            <w:tcW w:w="1170" w:type="dxa"/>
            <w:shd w:val="clear" w:color="auto" w:fill="auto"/>
            <w:noWrap/>
            <w:vAlign w:val="center"/>
          </w:tcPr>
          <w:p w14:paraId="72A67D5B" w14:textId="6369A133" w:rsidR="00A03423" w:rsidRPr="0014103B" w:rsidRDefault="00A03423" w:rsidP="0014103B">
            <w:pPr>
              <w:keepNext/>
              <w:keepLines/>
              <w:spacing w:after="0"/>
              <w:jc w:val="center"/>
              <w:rPr>
                <w:rFonts w:cstheme="minorHAnsi"/>
                <w:sz w:val="22"/>
                <w:szCs w:val="22"/>
              </w:rPr>
            </w:pPr>
            <w:r w:rsidRPr="0014103B">
              <w:rPr>
                <w:rFonts w:cstheme="minorHAnsi"/>
                <w:sz w:val="22"/>
                <w:szCs w:val="22"/>
              </w:rPr>
              <w:t>26%</w:t>
            </w:r>
          </w:p>
        </w:tc>
        <w:tc>
          <w:tcPr>
            <w:tcW w:w="900" w:type="dxa"/>
            <w:shd w:val="clear" w:color="auto" w:fill="auto"/>
            <w:noWrap/>
            <w:vAlign w:val="center"/>
          </w:tcPr>
          <w:p w14:paraId="7824018B" w14:textId="25BC6EEF" w:rsidR="00A03423" w:rsidRPr="0014103B" w:rsidRDefault="00A03423" w:rsidP="0014103B">
            <w:pPr>
              <w:keepNext/>
              <w:keepLines/>
              <w:spacing w:after="0"/>
              <w:jc w:val="center"/>
              <w:rPr>
                <w:rFonts w:cstheme="minorHAnsi"/>
                <w:sz w:val="22"/>
                <w:szCs w:val="22"/>
              </w:rPr>
            </w:pPr>
            <w:r w:rsidRPr="0014103B">
              <w:rPr>
                <w:rFonts w:cstheme="minorHAnsi"/>
                <w:sz w:val="22"/>
                <w:szCs w:val="22"/>
              </w:rPr>
              <w:t>28%</w:t>
            </w:r>
          </w:p>
        </w:tc>
        <w:tc>
          <w:tcPr>
            <w:tcW w:w="990" w:type="dxa"/>
            <w:shd w:val="clear" w:color="auto" w:fill="auto"/>
            <w:noWrap/>
            <w:vAlign w:val="center"/>
          </w:tcPr>
          <w:p w14:paraId="185C2A82" w14:textId="01F9B0CF" w:rsidR="00A03423" w:rsidRPr="0014103B" w:rsidRDefault="00A03423" w:rsidP="0014103B">
            <w:pPr>
              <w:keepNext/>
              <w:keepLines/>
              <w:spacing w:after="0"/>
              <w:jc w:val="center"/>
              <w:rPr>
                <w:rFonts w:cstheme="minorHAnsi"/>
                <w:sz w:val="22"/>
                <w:szCs w:val="22"/>
              </w:rPr>
            </w:pPr>
            <w:r w:rsidRPr="0014103B">
              <w:rPr>
                <w:rFonts w:cstheme="minorHAnsi"/>
                <w:sz w:val="22"/>
                <w:szCs w:val="22"/>
              </w:rPr>
              <w:t>18%</w:t>
            </w:r>
          </w:p>
        </w:tc>
        <w:tc>
          <w:tcPr>
            <w:tcW w:w="990" w:type="dxa"/>
            <w:tcBorders>
              <w:right w:val="single" w:sz="12" w:space="0" w:color="auto"/>
            </w:tcBorders>
            <w:vAlign w:val="center"/>
          </w:tcPr>
          <w:p w14:paraId="22D77E31" w14:textId="6300A9F2" w:rsidR="00A03423" w:rsidRPr="00C05C33" w:rsidRDefault="00A03423" w:rsidP="0014103B">
            <w:pPr>
              <w:keepNext/>
              <w:keepLines/>
              <w:spacing w:after="0"/>
              <w:jc w:val="center"/>
              <w:rPr>
                <w:rFonts w:cstheme="minorHAnsi"/>
                <w:sz w:val="22"/>
                <w:szCs w:val="22"/>
              </w:rPr>
            </w:pPr>
            <w:r w:rsidRPr="0014103B">
              <w:rPr>
                <w:rFonts w:cstheme="minorHAnsi"/>
                <w:sz w:val="22"/>
                <w:szCs w:val="22"/>
              </w:rPr>
              <w:t>9%</w:t>
            </w:r>
          </w:p>
        </w:tc>
        <w:tc>
          <w:tcPr>
            <w:tcW w:w="990" w:type="dxa"/>
            <w:tcBorders>
              <w:left w:val="single" w:sz="12" w:space="0" w:color="auto"/>
            </w:tcBorders>
            <w:vAlign w:val="center"/>
          </w:tcPr>
          <w:p w14:paraId="4010E3C9" w14:textId="55B4633E" w:rsidR="00A03423" w:rsidRPr="00C05C33" w:rsidRDefault="00A03423" w:rsidP="0014103B">
            <w:pPr>
              <w:keepNext/>
              <w:keepLines/>
              <w:spacing w:after="0"/>
              <w:jc w:val="center"/>
              <w:rPr>
                <w:rFonts w:cstheme="minorHAnsi"/>
                <w:sz w:val="22"/>
                <w:szCs w:val="22"/>
              </w:rPr>
            </w:pPr>
            <w:r w:rsidRPr="00C05C33">
              <w:rPr>
                <w:rFonts w:cstheme="minorHAnsi"/>
                <w:sz w:val="22"/>
                <w:szCs w:val="22"/>
              </w:rPr>
              <w:t>21%</w:t>
            </w:r>
          </w:p>
        </w:tc>
      </w:tr>
      <w:tr w:rsidR="00A03423" w:rsidRPr="004B4DBC" w14:paraId="24145302" w14:textId="77777777" w:rsidTr="00E2025F">
        <w:trPr>
          <w:trHeight w:val="317"/>
        </w:trPr>
        <w:tc>
          <w:tcPr>
            <w:tcW w:w="3955" w:type="dxa"/>
            <w:shd w:val="clear" w:color="auto" w:fill="auto"/>
            <w:noWrap/>
            <w:vAlign w:val="center"/>
          </w:tcPr>
          <w:p w14:paraId="604499DB" w14:textId="73598093" w:rsidR="00A03423" w:rsidRPr="007F73EE" w:rsidRDefault="00A03423" w:rsidP="0014103B">
            <w:pPr>
              <w:keepNext/>
              <w:keepLines/>
              <w:spacing w:after="0"/>
              <w:rPr>
                <w:rFonts w:cstheme="minorHAnsi"/>
                <w:sz w:val="22"/>
                <w:szCs w:val="22"/>
              </w:rPr>
            </w:pPr>
            <w:r w:rsidRPr="007F73EE">
              <w:rPr>
                <w:rFonts w:cstheme="minorHAnsi"/>
                <w:sz w:val="22"/>
                <w:szCs w:val="22"/>
              </w:rPr>
              <w:t xml:space="preserve">Climate change </w:t>
            </w:r>
          </w:p>
        </w:tc>
        <w:tc>
          <w:tcPr>
            <w:tcW w:w="900" w:type="dxa"/>
            <w:shd w:val="clear" w:color="auto" w:fill="auto"/>
            <w:noWrap/>
            <w:vAlign w:val="center"/>
          </w:tcPr>
          <w:p w14:paraId="26841C98" w14:textId="1AA0D4DA" w:rsidR="00A03423" w:rsidRPr="0014103B" w:rsidRDefault="00A03423" w:rsidP="0014103B">
            <w:pPr>
              <w:keepNext/>
              <w:keepLines/>
              <w:spacing w:after="0"/>
              <w:jc w:val="center"/>
              <w:rPr>
                <w:rFonts w:cstheme="minorHAnsi"/>
                <w:sz w:val="22"/>
                <w:szCs w:val="22"/>
              </w:rPr>
            </w:pPr>
            <w:r w:rsidRPr="0014103B">
              <w:rPr>
                <w:rFonts w:cstheme="minorHAnsi"/>
                <w:sz w:val="22"/>
                <w:szCs w:val="22"/>
              </w:rPr>
              <w:t>18%</w:t>
            </w:r>
          </w:p>
        </w:tc>
        <w:tc>
          <w:tcPr>
            <w:tcW w:w="1170" w:type="dxa"/>
            <w:shd w:val="clear" w:color="auto" w:fill="auto"/>
            <w:noWrap/>
            <w:vAlign w:val="center"/>
          </w:tcPr>
          <w:p w14:paraId="3549CB7C" w14:textId="0AFAE8A5" w:rsidR="00A03423" w:rsidRPr="0014103B" w:rsidRDefault="00A03423" w:rsidP="0014103B">
            <w:pPr>
              <w:keepNext/>
              <w:keepLines/>
              <w:spacing w:after="0"/>
              <w:jc w:val="center"/>
              <w:rPr>
                <w:rFonts w:cstheme="minorHAnsi"/>
                <w:sz w:val="22"/>
                <w:szCs w:val="22"/>
              </w:rPr>
            </w:pPr>
            <w:r w:rsidRPr="0014103B">
              <w:rPr>
                <w:rFonts w:cstheme="minorHAnsi"/>
                <w:sz w:val="22"/>
                <w:szCs w:val="22"/>
              </w:rPr>
              <w:t>26%</w:t>
            </w:r>
          </w:p>
        </w:tc>
        <w:tc>
          <w:tcPr>
            <w:tcW w:w="900" w:type="dxa"/>
            <w:shd w:val="clear" w:color="auto" w:fill="auto"/>
            <w:noWrap/>
            <w:vAlign w:val="center"/>
          </w:tcPr>
          <w:p w14:paraId="6B102CD6" w14:textId="7D141A0B" w:rsidR="00A03423" w:rsidRPr="0014103B" w:rsidRDefault="00A03423" w:rsidP="0014103B">
            <w:pPr>
              <w:keepNext/>
              <w:keepLines/>
              <w:spacing w:after="0"/>
              <w:jc w:val="center"/>
              <w:rPr>
                <w:rFonts w:cstheme="minorHAnsi"/>
                <w:sz w:val="22"/>
                <w:szCs w:val="22"/>
              </w:rPr>
            </w:pPr>
            <w:r w:rsidRPr="0014103B">
              <w:rPr>
                <w:rFonts w:cstheme="minorHAnsi"/>
                <w:sz w:val="22"/>
                <w:szCs w:val="22"/>
              </w:rPr>
              <w:t>28%</w:t>
            </w:r>
          </w:p>
        </w:tc>
        <w:tc>
          <w:tcPr>
            <w:tcW w:w="990" w:type="dxa"/>
            <w:shd w:val="clear" w:color="auto" w:fill="auto"/>
            <w:noWrap/>
            <w:vAlign w:val="center"/>
          </w:tcPr>
          <w:p w14:paraId="6694F0F2" w14:textId="0EF98336" w:rsidR="00A03423" w:rsidRPr="0014103B" w:rsidRDefault="00A03423" w:rsidP="0014103B">
            <w:pPr>
              <w:keepNext/>
              <w:keepLines/>
              <w:spacing w:after="0"/>
              <w:jc w:val="center"/>
              <w:rPr>
                <w:rFonts w:cstheme="minorHAnsi"/>
                <w:sz w:val="22"/>
                <w:szCs w:val="22"/>
              </w:rPr>
            </w:pPr>
            <w:r w:rsidRPr="0014103B">
              <w:rPr>
                <w:rFonts w:cstheme="minorHAnsi"/>
                <w:sz w:val="22"/>
                <w:szCs w:val="22"/>
              </w:rPr>
              <w:t>22%</w:t>
            </w:r>
          </w:p>
        </w:tc>
        <w:tc>
          <w:tcPr>
            <w:tcW w:w="990" w:type="dxa"/>
            <w:tcBorders>
              <w:right w:val="single" w:sz="12" w:space="0" w:color="auto"/>
            </w:tcBorders>
            <w:vAlign w:val="center"/>
          </w:tcPr>
          <w:p w14:paraId="7AEC60A2" w14:textId="152B5CA0" w:rsidR="00A03423" w:rsidRPr="00C05C33" w:rsidRDefault="00A03423" w:rsidP="0014103B">
            <w:pPr>
              <w:keepNext/>
              <w:keepLines/>
              <w:spacing w:after="0"/>
              <w:jc w:val="center"/>
              <w:rPr>
                <w:rFonts w:cstheme="minorHAnsi"/>
                <w:sz w:val="22"/>
                <w:szCs w:val="22"/>
              </w:rPr>
            </w:pPr>
            <w:r w:rsidRPr="0014103B">
              <w:rPr>
                <w:rFonts w:cstheme="minorHAnsi"/>
                <w:sz w:val="22"/>
                <w:szCs w:val="22"/>
              </w:rPr>
              <w:t>5%</w:t>
            </w:r>
          </w:p>
        </w:tc>
        <w:tc>
          <w:tcPr>
            <w:tcW w:w="990" w:type="dxa"/>
            <w:tcBorders>
              <w:left w:val="single" w:sz="12" w:space="0" w:color="auto"/>
            </w:tcBorders>
            <w:vAlign w:val="center"/>
          </w:tcPr>
          <w:p w14:paraId="59441632" w14:textId="115392CD" w:rsidR="00A03423" w:rsidRPr="00C05C33" w:rsidRDefault="00A03423" w:rsidP="0014103B">
            <w:pPr>
              <w:keepNext/>
              <w:keepLines/>
              <w:spacing w:after="0"/>
              <w:jc w:val="center"/>
              <w:rPr>
                <w:rFonts w:cstheme="minorHAnsi"/>
                <w:sz w:val="22"/>
                <w:szCs w:val="22"/>
              </w:rPr>
            </w:pPr>
            <w:r w:rsidRPr="00C05C33">
              <w:rPr>
                <w:rFonts w:cstheme="minorHAnsi"/>
                <w:sz w:val="22"/>
                <w:szCs w:val="22"/>
              </w:rPr>
              <w:t>20%</w:t>
            </w:r>
          </w:p>
        </w:tc>
      </w:tr>
      <w:tr w:rsidR="00A03423" w:rsidRPr="004B4DBC" w14:paraId="734742D8" w14:textId="77777777" w:rsidTr="00E2025F">
        <w:trPr>
          <w:trHeight w:val="317"/>
        </w:trPr>
        <w:tc>
          <w:tcPr>
            <w:tcW w:w="3955" w:type="dxa"/>
            <w:shd w:val="clear" w:color="auto" w:fill="auto"/>
            <w:noWrap/>
            <w:vAlign w:val="center"/>
          </w:tcPr>
          <w:p w14:paraId="437A87E2" w14:textId="6CA8463D" w:rsidR="00A03423" w:rsidRPr="007F73EE" w:rsidRDefault="00A03423" w:rsidP="0014103B">
            <w:pPr>
              <w:keepNext/>
              <w:keepLines/>
              <w:spacing w:after="0"/>
              <w:rPr>
                <w:rFonts w:cstheme="minorHAnsi"/>
                <w:sz w:val="22"/>
                <w:szCs w:val="22"/>
              </w:rPr>
            </w:pPr>
            <w:r w:rsidRPr="007F73EE">
              <w:rPr>
                <w:rFonts w:cstheme="minorHAnsi"/>
                <w:sz w:val="22"/>
                <w:szCs w:val="22"/>
              </w:rPr>
              <w:t>The Canadian economy</w:t>
            </w:r>
          </w:p>
        </w:tc>
        <w:tc>
          <w:tcPr>
            <w:tcW w:w="900" w:type="dxa"/>
            <w:shd w:val="clear" w:color="auto" w:fill="auto"/>
            <w:noWrap/>
            <w:vAlign w:val="center"/>
          </w:tcPr>
          <w:p w14:paraId="15299E1B" w14:textId="322417B3" w:rsidR="00A03423" w:rsidRPr="0014103B" w:rsidRDefault="00A03423" w:rsidP="0014103B">
            <w:pPr>
              <w:keepNext/>
              <w:keepLines/>
              <w:spacing w:after="0"/>
              <w:jc w:val="center"/>
              <w:rPr>
                <w:rFonts w:cstheme="minorHAnsi"/>
                <w:sz w:val="22"/>
                <w:szCs w:val="22"/>
              </w:rPr>
            </w:pPr>
            <w:r w:rsidRPr="0014103B">
              <w:rPr>
                <w:rFonts w:cstheme="minorHAnsi"/>
                <w:sz w:val="22"/>
                <w:szCs w:val="22"/>
              </w:rPr>
              <w:t>17%</w:t>
            </w:r>
          </w:p>
        </w:tc>
        <w:tc>
          <w:tcPr>
            <w:tcW w:w="1170" w:type="dxa"/>
            <w:shd w:val="clear" w:color="auto" w:fill="auto"/>
            <w:noWrap/>
            <w:vAlign w:val="center"/>
          </w:tcPr>
          <w:p w14:paraId="78A31BB1" w14:textId="0859A25C" w:rsidR="00A03423" w:rsidRPr="0014103B" w:rsidRDefault="00A03423" w:rsidP="0014103B">
            <w:pPr>
              <w:keepNext/>
              <w:keepLines/>
              <w:spacing w:after="0"/>
              <w:jc w:val="center"/>
              <w:rPr>
                <w:rFonts w:cstheme="minorHAnsi"/>
                <w:sz w:val="22"/>
                <w:szCs w:val="22"/>
              </w:rPr>
            </w:pPr>
            <w:r w:rsidRPr="0014103B">
              <w:rPr>
                <w:rFonts w:cstheme="minorHAnsi"/>
                <w:sz w:val="22"/>
                <w:szCs w:val="22"/>
              </w:rPr>
              <w:t>29%</w:t>
            </w:r>
          </w:p>
        </w:tc>
        <w:tc>
          <w:tcPr>
            <w:tcW w:w="900" w:type="dxa"/>
            <w:shd w:val="clear" w:color="auto" w:fill="auto"/>
            <w:noWrap/>
            <w:vAlign w:val="center"/>
          </w:tcPr>
          <w:p w14:paraId="246A43BF" w14:textId="7A505150" w:rsidR="00A03423" w:rsidRPr="0014103B" w:rsidRDefault="00A03423" w:rsidP="0014103B">
            <w:pPr>
              <w:keepNext/>
              <w:keepLines/>
              <w:spacing w:after="0"/>
              <w:jc w:val="center"/>
              <w:rPr>
                <w:rFonts w:cstheme="minorHAnsi"/>
                <w:sz w:val="22"/>
                <w:szCs w:val="22"/>
              </w:rPr>
            </w:pPr>
            <w:r w:rsidRPr="0014103B">
              <w:rPr>
                <w:rFonts w:cstheme="minorHAnsi"/>
                <w:sz w:val="22"/>
                <w:szCs w:val="22"/>
              </w:rPr>
              <w:t>35%</w:t>
            </w:r>
          </w:p>
        </w:tc>
        <w:tc>
          <w:tcPr>
            <w:tcW w:w="990" w:type="dxa"/>
            <w:shd w:val="clear" w:color="auto" w:fill="auto"/>
            <w:noWrap/>
            <w:vAlign w:val="center"/>
          </w:tcPr>
          <w:p w14:paraId="1BB5C656" w14:textId="68F22E59" w:rsidR="00A03423" w:rsidRPr="0014103B" w:rsidRDefault="00A03423" w:rsidP="0014103B">
            <w:pPr>
              <w:keepNext/>
              <w:keepLines/>
              <w:spacing w:after="0"/>
              <w:jc w:val="center"/>
              <w:rPr>
                <w:rFonts w:cstheme="minorHAnsi"/>
                <w:sz w:val="22"/>
                <w:szCs w:val="22"/>
              </w:rPr>
            </w:pPr>
            <w:r w:rsidRPr="0014103B">
              <w:rPr>
                <w:rFonts w:cstheme="minorHAnsi"/>
                <w:sz w:val="22"/>
                <w:szCs w:val="22"/>
              </w:rPr>
              <w:t>13%</w:t>
            </w:r>
          </w:p>
        </w:tc>
        <w:tc>
          <w:tcPr>
            <w:tcW w:w="990" w:type="dxa"/>
            <w:tcBorders>
              <w:right w:val="single" w:sz="12" w:space="0" w:color="auto"/>
            </w:tcBorders>
            <w:vAlign w:val="center"/>
          </w:tcPr>
          <w:p w14:paraId="07F3EF04" w14:textId="2DE90BA3" w:rsidR="00A03423" w:rsidRPr="00C05C33" w:rsidRDefault="00A03423" w:rsidP="0014103B">
            <w:pPr>
              <w:keepNext/>
              <w:keepLines/>
              <w:spacing w:after="0"/>
              <w:jc w:val="center"/>
              <w:rPr>
                <w:rFonts w:cstheme="minorHAnsi"/>
                <w:sz w:val="22"/>
                <w:szCs w:val="22"/>
              </w:rPr>
            </w:pPr>
            <w:r w:rsidRPr="0014103B">
              <w:rPr>
                <w:rFonts w:cstheme="minorHAnsi"/>
                <w:sz w:val="22"/>
                <w:szCs w:val="22"/>
              </w:rPr>
              <w:t>5%</w:t>
            </w:r>
          </w:p>
        </w:tc>
        <w:tc>
          <w:tcPr>
            <w:tcW w:w="990" w:type="dxa"/>
            <w:tcBorders>
              <w:left w:val="single" w:sz="12" w:space="0" w:color="auto"/>
            </w:tcBorders>
            <w:vAlign w:val="center"/>
          </w:tcPr>
          <w:p w14:paraId="2786A3D1" w14:textId="46348CED" w:rsidR="00A03423" w:rsidRPr="00C05C33" w:rsidRDefault="00A03423" w:rsidP="0014103B">
            <w:pPr>
              <w:keepNext/>
              <w:keepLines/>
              <w:spacing w:after="0"/>
              <w:jc w:val="center"/>
              <w:rPr>
                <w:rFonts w:cstheme="minorHAnsi"/>
                <w:sz w:val="22"/>
                <w:szCs w:val="22"/>
              </w:rPr>
            </w:pPr>
            <w:r w:rsidRPr="00C05C33">
              <w:rPr>
                <w:rFonts w:cstheme="minorHAnsi"/>
                <w:sz w:val="22"/>
                <w:szCs w:val="22"/>
              </w:rPr>
              <w:t>18%</w:t>
            </w:r>
          </w:p>
        </w:tc>
      </w:tr>
      <w:tr w:rsidR="00A03423" w:rsidRPr="004B4DBC" w14:paraId="0D8BF2ED" w14:textId="77777777" w:rsidTr="00E2025F">
        <w:trPr>
          <w:trHeight w:val="317"/>
        </w:trPr>
        <w:tc>
          <w:tcPr>
            <w:tcW w:w="3955" w:type="dxa"/>
            <w:shd w:val="clear" w:color="auto" w:fill="auto"/>
            <w:noWrap/>
            <w:vAlign w:val="center"/>
          </w:tcPr>
          <w:p w14:paraId="05D92318" w14:textId="6A3000D6" w:rsidR="00A03423" w:rsidRPr="007F73EE" w:rsidRDefault="00A03423" w:rsidP="0014103B">
            <w:pPr>
              <w:keepNext/>
              <w:keepLines/>
              <w:spacing w:after="0"/>
              <w:rPr>
                <w:rFonts w:cstheme="minorHAnsi"/>
                <w:sz w:val="22"/>
                <w:szCs w:val="22"/>
              </w:rPr>
            </w:pPr>
            <w:r w:rsidRPr="007F73EE">
              <w:rPr>
                <w:rFonts w:cstheme="minorHAnsi"/>
                <w:sz w:val="22"/>
                <w:szCs w:val="22"/>
              </w:rPr>
              <w:t>Saving enough money to buy a home</w:t>
            </w:r>
          </w:p>
        </w:tc>
        <w:tc>
          <w:tcPr>
            <w:tcW w:w="900" w:type="dxa"/>
            <w:shd w:val="clear" w:color="auto" w:fill="auto"/>
            <w:noWrap/>
            <w:vAlign w:val="center"/>
          </w:tcPr>
          <w:p w14:paraId="5C879EC3" w14:textId="4BFA92C0" w:rsidR="00A03423" w:rsidRPr="0014103B" w:rsidRDefault="00A03423" w:rsidP="0014103B">
            <w:pPr>
              <w:keepNext/>
              <w:keepLines/>
              <w:spacing w:after="0"/>
              <w:jc w:val="center"/>
              <w:rPr>
                <w:rFonts w:cstheme="minorHAnsi"/>
                <w:sz w:val="22"/>
                <w:szCs w:val="22"/>
              </w:rPr>
            </w:pPr>
            <w:r w:rsidRPr="0014103B">
              <w:rPr>
                <w:rFonts w:cstheme="minorHAnsi"/>
                <w:sz w:val="22"/>
                <w:szCs w:val="22"/>
              </w:rPr>
              <w:t>17%</w:t>
            </w:r>
          </w:p>
        </w:tc>
        <w:tc>
          <w:tcPr>
            <w:tcW w:w="1170" w:type="dxa"/>
            <w:shd w:val="clear" w:color="auto" w:fill="auto"/>
            <w:noWrap/>
            <w:vAlign w:val="center"/>
          </w:tcPr>
          <w:p w14:paraId="59E2736F" w14:textId="3DB8911E" w:rsidR="00A03423" w:rsidRPr="0014103B" w:rsidRDefault="00A03423" w:rsidP="0014103B">
            <w:pPr>
              <w:keepNext/>
              <w:keepLines/>
              <w:spacing w:after="0"/>
              <w:jc w:val="center"/>
              <w:rPr>
                <w:rFonts w:cstheme="minorHAnsi"/>
                <w:sz w:val="22"/>
                <w:szCs w:val="22"/>
              </w:rPr>
            </w:pPr>
            <w:r w:rsidRPr="0014103B">
              <w:rPr>
                <w:rFonts w:cstheme="minorHAnsi"/>
                <w:sz w:val="22"/>
                <w:szCs w:val="22"/>
              </w:rPr>
              <w:t>14%</w:t>
            </w:r>
          </w:p>
        </w:tc>
        <w:tc>
          <w:tcPr>
            <w:tcW w:w="900" w:type="dxa"/>
            <w:shd w:val="clear" w:color="auto" w:fill="auto"/>
            <w:noWrap/>
            <w:vAlign w:val="center"/>
          </w:tcPr>
          <w:p w14:paraId="5F7345EF" w14:textId="6BF88FC5" w:rsidR="00A03423" w:rsidRPr="0014103B" w:rsidRDefault="00A03423" w:rsidP="0014103B">
            <w:pPr>
              <w:keepNext/>
              <w:keepLines/>
              <w:spacing w:after="0"/>
              <w:jc w:val="center"/>
              <w:rPr>
                <w:rFonts w:cstheme="minorHAnsi"/>
                <w:sz w:val="22"/>
                <w:szCs w:val="22"/>
              </w:rPr>
            </w:pPr>
            <w:r w:rsidRPr="0014103B">
              <w:rPr>
                <w:rFonts w:cstheme="minorHAnsi"/>
                <w:sz w:val="22"/>
                <w:szCs w:val="22"/>
              </w:rPr>
              <w:t>13%</w:t>
            </w:r>
          </w:p>
        </w:tc>
        <w:tc>
          <w:tcPr>
            <w:tcW w:w="990" w:type="dxa"/>
            <w:shd w:val="clear" w:color="auto" w:fill="auto"/>
            <w:noWrap/>
            <w:vAlign w:val="center"/>
          </w:tcPr>
          <w:p w14:paraId="644ECF25" w14:textId="3E7858F5" w:rsidR="00A03423" w:rsidRPr="0014103B" w:rsidRDefault="00A03423" w:rsidP="0014103B">
            <w:pPr>
              <w:keepNext/>
              <w:keepLines/>
              <w:spacing w:after="0"/>
              <w:jc w:val="center"/>
              <w:rPr>
                <w:rFonts w:cstheme="minorHAnsi"/>
                <w:sz w:val="22"/>
                <w:szCs w:val="22"/>
              </w:rPr>
            </w:pPr>
            <w:r w:rsidRPr="0014103B">
              <w:rPr>
                <w:rFonts w:cstheme="minorHAnsi"/>
                <w:sz w:val="22"/>
                <w:szCs w:val="22"/>
              </w:rPr>
              <w:t>18%</w:t>
            </w:r>
          </w:p>
        </w:tc>
        <w:tc>
          <w:tcPr>
            <w:tcW w:w="990" w:type="dxa"/>
            <w:tcBorders>
              <w:right w:val="single" w:sz="12" w:space="0" w:color="auto"/>
            </w:tcBorders>
            <w:vAlign w:val="center"/>
          </w:tcPr>
          <w:p w14:paraId="50BB1A85" w14:textId="29F97FA1" w:rsidR="00A03423" w:rsidRPr="00C05C33" w:rsidRDefault="00A03423" w:rsidP="0014103B">
            <w:pPr>
              <w:keepNext/>
              <w:keepLines/>
              <w:spacing w:after="0"/>
              <w:jc w:val="center"/>
              <w:rPr>
                <w:rFonts w:cstheme="minorHAnsi"/>
                <w:sz w:val="22"/>
                <w:szCs w:val="22"/>
              </w:rPr>
            </w:pPr>
            <w:r w:rsidRPr="0014103B">
              <w:rPr>
                <w:rFonts w:cstheme="minorHAnsi"/>
                <w:sz w:val="22"/>
                <w:szCs w:val="22"/>
              </w:rPr>
              <w:t>39%</w:t>
            </w:r>
          </w:p>
        </w:tc>
        <w:tc>
          <w:tcPr>
            <w:tcW w:w="990" w:type="dxa"/>
            <w:tcBorders>
              <w:left w:val="single" w:sz="12" w:space="0" w:color="auto"/>
            </w:tcBorders>
            <w:vAlign w:val="center"/>
          </w:tcPr>
          <w:p w14:paraId="3E6D98CE" w14:textId="497F73E1" w:rsidR="00A03423" w:rsidRPr="00C05C33" w:rsidRDefault="00A03423" w:rsidP="0014103B">
            <w:pPr>
              <w:keepNext/>
              <w:keepLines/>
              <w:spacing w:after="0"/>
              <w:jc w:val="center"/>
              <w:rPr>
                <w:rFonts w:cstheme="minorHAnsi"/>
                <w:sz w:val="22"/>
                <w:szCs w:val="22"/>
              </w:rPr>
            </w:pPr>
            <w:r w:rsidRPr="00C05C33">
              <w:rPr>
                <w:rFonts w:cstheme="minorHAnsi"/>
                <w:sz w:val="22"/>
                <w:szCs w:val="22"/>
              </w:rPr>
              <w:t>18%</w:t>
            </w:r>
          </w:p>
        </w:tc>
      </w:tr>
      <w:tr w:rsidR="00A03423" w:rsidRPr="004B4DBC" w14:paraId="5F6A682B" w14:textId="77777777" w:rsidTr="00E2025F">
        <w:trPr>
          <w:trHeight w:val="317"/>
        </w:trPr>
        <w:tc>
          <w:tcPr>
            <w:tcW w:w="3955" w:type="dxa"/>
            <w:shd w:val="clear" w:color="auto" w:fill="auto"/>
            <w:noWrap/>
            <w:vAlign w:val="center"/>
          </w:tcPr>
          <w:p w14:paraId="744A877C" w14:textId="67EBC3A3" w:rsidR="00A03423" w:rsidRPr="007F73EE" w:rsidRDefault="00A03423" w:rsidP="0014103B">
            <w:pPr>
              <w:keepNext/>
              <w:keepLines/>
              <w:spacing w:after="0"/>
              <w:rPr>
                <w:rFonts w:cstheme="minorHAnsi"/>
                <w:sz w:val="22"/>
                <w:szCs w:val="22"/>
              </w:rPr>
            </w:pPr>
            <w:r w:rsidRPr="007F73EE">
              <w:rPr>
                <w:rFonts w:cstheme="minorHAnsi"/>
                <w:sz w:val="22"/>
                <w:szCs w:val="22"/>
              </w:rPr>
              <w:t xml:space="preserve">The size of the federal deficit </w:t>
            </w:r>
          </w:p>
        </w:tc>
        <w:tc>
          <w:tcPr>
            <w:tcW w:w="900" w:type="dxa"/>
            <w:shd w:val="clear" w:color="auto" w:fill="auto"/>
            <w:noWrap/>
            <w:vAlign w:val="center"/>
          </w:tcPr>
          <w:p w14:paraId="2F0E2327" w14:textId="5A1B95EA" w:rsidR="00A03423" w:rsidRPr="0014103B" w:rsidRDefault="00A03423" w:rsidP="0014103B">
            <w:pPr>
              <w:keepNext/>
              <w:keepLines/>
              <w:spacing w:after="0"/>
              <w:jc w:val="center"/>
              <w:rPr>
                <w:rFonts w:cstheme="minorHAnsi"/>
                <w:sz w:val="22"/>
                <w:szCs w:val="22"/>
              </w:rPr>
            </w:pPr>
            <w:r w:rsidRPr="0014103B">
              <w:rPr>
                <w:rFonts w:cstheme="minorHAnsi"/>
                <w:sz w:val="22"/>
                <w:szCs w:val="22"/>
              </w:rPr>
              <w:t>14%</w:t>
            </w:r>
          </w:p>
        </w:tc>
        <w:tc>
          <w:tcPr>
            <w:tcW w:w="1170" w:type="dxa"/>
            <w:shd w:val="clear" w:color="auto" w:fill="auto"/>
            <w:noWrap/>
            <w:vAlign w:val="center"/>
          </w:tcPr>
          <w:p w14:paraId="4C674D5C" w14:textId="62D474A7" w:rsidR="00A03423" w:rsidRPr="0014103B" w:rsidRDefault="00A03423" w:rsidP="0014103B">
            <w:pPr>
              <w:keepNext/>
              <w:keepLines/>
              <w:spacing w:after="0"/>
              <w:jc w:val="center"/>
              <w:rPr>
                <w:rFonts w:cstheme="minorHAnsi"/>
                <w:sz w:val="22"/>
                <w:szCs w:val="22"/>
              </w:rPr>
            </w:pPr>
            <w:r w:rsidRPr="0014103B">
              <w:rPr>
                <w:rFonts w:cstheme="minorHAnsi"/>
                <w:sz w:val="22"/>
                <w:szCs w:val="22"/>
              </w:rPr>
              <w:t>22%</w:t>
            </w:r>
          </w:p>
        </w:tc>
        <w:tc>
          <w:tcPr>
            <w:tcW w:w="900" w:type="dxa"/>
            <w:shd w:val="clear" w:color="auto" w:fill="auto"/>
            <w:noWrap/>
            <w:vAlign w:val="center"/>
          </w:tcPr>
          <w:p w14:paraId="320F931F" w14:textId="19A09258" w:rsidR="00A03423" w:rsidRPr="0014103B" w:rsidRDefault="00A03423" w:rsidP="0014103B">
            <w:pPr>
              <w:keepNext/>
              <w:keepLines/>
              <w:spacing w:after="0"/>
              <w:jc w:val="center"/>
              <w:rPr>
                <w:rFonts w:cstheme="minorHAnsi"/>
                <w:sz w:val="22"/>
                <w:szCs w:val="22"/>
              </w:rPr>
            </w:pPr>
            <w:r w:rsidRPr="0014103B">
              <w:rPr>
                <w:rFonts w:cstheme="minorHAnsi"/>
                <w:sz w:val="22"/>
                <w:szCs w:val="22"/>
              </w:rPr>
              <w:t>27%</w:t>
            </w:r>
          </w:p>
        </w:tc>
        <w:tc>
          <w:tcPr>
            <w:tcW w:w="990" w:type="dxa"/>
            <w:shd w:val="clear" w:color="auto" w:fill="auto"/>
            <w:noWrap/>
            <w:vAlign w:val="center"/>
          </w:tcPr>
          <w:p w14:paraId="1A8BD7CB" w14:textId="65E5AB22" w:rsidR="00A03423" w:rsidRPr="0014103B" w:rsidRDefault="00A03423" w:rsidP="0014103B">
            <w:pPr>
              <w:keepNext/>
              <w:keepLines/>
              <w:spacing w:after="0"/>
              <w:jc w:val="center"/>
              <w:rPr>
                <w:rFonts w:cstheme="minorHAnsi"/>
                <w:sz w:val="22"/>
                <w:szCs w:val="22"/>
              </w:rPr>
            </w:pPr>
            <w:r w:rsidRPr="0014103B">
              <w:rPr>
                <w:rFonts w:cstheme="minorHAnsi"/>
                <w:sz w:val="22"/>
                <w:szCs w:val="22"/>
              </w:rPr>
              <w:t>25%</w:t>
            </w:r>
          </w:p>
        </w:tc>
        <w:tc>
          <w:tcPr>
            <w:tcW w:w="990" w:type="dxa"/>
            <w:tcBorders>
              <w:right w:val="single" w:sz="12" w:space="0" w:color="auto"/>
            </w:tcBorders>
            <w:vAlign w:val="center"/>
          </w:tcPr>
          <w:p w14:paraId="0DA2F1E8" w14:textId="36E327AC" w:rsidR="00A03423" w:rsidRPr="00C05C33" w:rsidRDefault="00A03423" w:rsidP="0014103B">
            <w:pPr>
              <w:keepNext/>
              <w:keepLines/>
              <w:spacing w:after="0"/>
              <w:jc w:val="center"/>
              <w:rPr>
                <w:rFonts w:cstheme="minorHAnsi"/>
                <w:sz w:val="22"/>
                <w:szCs w:val="22"/>
              </w:rPr>
            </w:pPr>
            <w:r w:rsidRPr="0014103B">
              <w:rPr>
                <w:rFonts w:cstheme="minorHAnsi"/>
                <w:sz w:val="22"/>
                <w:szCs w:val="22"/>
              </w:rPr>
              <w:t>11%</w:t>
            </w:r>
          </w:p>
        </w:tc>
        <w:tc>
          <w:tcPr>
            <w:tcW w:w="990" w:type="dxa"/>
            <w:tcBorders>
              <w:left w:val="single" w:sz="12" w:space="0" w:color="auto"/>
            </w:tcBorders>
            <w:vAlign w:val="center"/>
          </w:tcPr>
          <w:p w14:paraId="01E23DD3" w14:textId="3B1ECF71" w:rsidR="00A03423" w:rsidRPr="00C05C33" w:rsidRDefault="00A03423" w:rsidP="0014103B">
            <w:pPr>
              <w:keepNext/>
              <w:keepLines/>
              <w:spacing w:after="0"/>
              <w:jc w:val="center"/>
              <w:rPr>
                <w:rFonts w:cstheme="minorHAnsi"/>
                <w:sz w:val="22"/>
                <w:szCs w:val="22"/>
              </w:rPr>
            </w:pPr>
            <w:r w:rsidRPr="00C05C33">
              <w:rPr>
                <w:rFonts w:cstheme="minorHAnsi"/>
                <w:sz w:val="22"/>
                <w:szCs w:val="22"/>
              </w:rPr>
              <w:t>16%</w:t>
            </w:r>
          </w:p>
        </w:tc>
      </w:tr>
      <w:tr w:rsidR="00A03423" w:rsidRPr="004B4DBC" w14:paraId="17D7E58A" w14:textId="77777777" w:rsidTr="00E2025F">
        <w:trPr>
          <w:trHeight w:val="317"/>
        </w:trPr>
        <w:tc>
          <w:tcPr>
            <w:tcW w:w="3955" w:type="dxa"/>
            <w:shd w:val="clear" w:color="auto" w:fill="auto"/>
            <w:noWrap/>
            <w:vAlign w:val="center"/>
          </w:tcPr>
          <w:p w14:paraId="1A70CA76" w14:textId="046BB9F2" w:rsidR="00A03423" w:rsidRPr="007F73EE" w:rsidRDefault="00A03423" w:rsidP="0014103B">
            <w:pPr>
              <w:keepNext/>
              <w:keepLines/>
              <w:spacing w:after="0"/>
              <w:rPr>
                <w:rFonts w:cstheme="minorHAnsi"/>
                <w:sz w:val="22"/>
                <w:szCs w:val="22"/>
              </w:rPr>
            </w:pPr>
            <w:r w:rsidRPr="007F73EE">
              <w:rPr>
                <w:rFonts w:cstheme="minorHAnsi"/>
                <w:sz w:val="22"/>
                <w:szCs w:val="22"/>
              </w:rPr>
              <w:t>The mental health of you/your family</w:t>
            </w:r>
          </w:p>
        </w:tc>
        <w:tc>
          <w:tcPr>
            <w:tcW w:w="900" w:type="dxa"/>
            <w:shd w:val="clear" w:color="auto" w:fill="auto"/>
            <w:noWrap/>
            <w:vAlign w:val="center"/>
          </w:tcPr>
          <w:p w14:paraId="3734C090" w14:textId="14E1508C" w:rsidR="00A03423" w:rsidRPr="0014103B" w:rsidRDefault="00A03423" w:rsidP="0014103B">
            <w:pPr>
              <w:keepNext/>
              <w:keepLines/>
              <w:spacing w:after="0"/>
              <w:jc w:val="center"/>
              <w:rPr>
                <w:rFonts w:cstheme="minorHAnsi"/>
                <w:sz w:val="22"/>
                <w:szCs w:val="22"/>
              </w:rPr>
            </w:pPr>
            <w:r w:rsidRPr="0014103B">
              <w:rPr>
                <w:rFonts w:cstheme="minorHAnsi"/>
                <w:sz w:val="22"/>
                <w:szCs w:val="22"/>
              </w:rPr>
              <w:t>14%</w:t>
            </w:r>
          </w:p>
        </w:tc>
        <w:tc>
          <w:tcPr>
            <w:tcW w:w="1170" w:type="dxa"/>
            <w:shd w:val="clear" w:color="auto" w:fill="auto"/>
            <w:noWrap/>
            <w:vAlign w:val="center"/>
          </w:tcPr>
          <w:p w14:paraId="7DCC1A38" w14:textId="66BC7166" w:rsidR="00A03423" w:rsidRPr="0014103B" w:rsidRDefault="00A03423" w:rsidP="0014103B">
            <w:pPr>
              <w:keepNext/>
              <w:keepLines/>
              <w:spacing w:after="0"/>
              <w:jc w:val="center"/>
              <w:rPr>
                <w:rFonts w:cstheme="minorHAnsi"/>
                <w:sz w:val="22"/>
                <w:szCs w:val="22"/>
              </w:rPr>
            </w:pPr>
            <w:r w:rsidRPr="0014103B">
              <w:rPr>
                <w:rFonts w:cstheme="minorHAnsi"/>
                <w:sz w:val="22"/>
                <w:szCs w:val="22"/>
              </w:rPr>
              <w:t>25%</w:t>
            </w:r>
          </w:p>
        </w:tc>
        <w:tc>
          <w:tcPr>
            <w:tcW w:w="900" w:type="dxa"/>
            <w:shd w:val="clear" w:color="auto" w:fill="auto"/>
            <w:noWrap/>
            <w:vAlign w:val="center"/>
          </w:tcPr>
          <w:p w14:paraId="1A16C23E" w14:textId="3CBDB45E" w:rsidR="00A03423" w:rsidRPr="0014103B" w:rsidRDefault="00A03423" w:rsidP="0014103B">
            <w:pPr>
              <w:keepNext/>
              <w:keepLines/>
              <w:spacing w:after="0"/>
              <w:jc w:val="center"/>
              <w:rPr>
                <w:rFonts w:cstheme="minorHAnsi"/>
                <w:sz w:val="22"/>
                <w:szCs w:val="22"/>
              </w:rPr>
            </w:pPr>
            <w:r w:rsidRPr="0014103B">
              <w:rPr>
                <w:rFonts w:cstheme="minorHAnsi"/>
                <w:sz w:val="22"/>
                <w:szCs w:val="22"/>
              </w:rPr>
              <w:t>32%</w:t>
            </w:r>
          </w:p>
        </w:tc>
        <w:tc>
          <w:tcPr>
            <w:tcW w:w="990" w:type="dxa"/>
            <w:shd w:val="clear" w:color="auto" w:fill="auto"/>
            <w:noWrap/>
            <w:vAlign w:val="center"/>
          </w:tcPr>
          <w:p w14:paraId="76268D93" w14:textId="7F403796" w:rsidR="00A03423" w:rsidRPr="0014103B" w:rsidRDefault="00A03423" w:rsidP="0014103B">
            <w:pPr>
              <w:keepNext/>
              <w:keepLines/>
              <w:spacing w:after="0"/>
              <w:jc w:val="center"/>
              <w:rPr>
                <w:rFonts w:cstheme="minorHAnsi"/>
                <w:sz w:val="22"/>
                <w:szCs w:val="22"/>
              </w:rPr>
            </w:pPr>
            <w:r w:rsidRPr="0014103B">
              <w:rPr>
                <w:rFonts w:cstheme="minorHAnsi"/>
                <w:sz w:val="22"/>
                <w:szCs w:val="22"/>
              </w:rPr>
              <w:t>23%</w:t>
            </w:r>
          </w:p>
        </w:tc>
        <w:tc>
          <w:tcPr>
            <w:tcW w:w="990" w:type="dxa"/>
            <w:tcBorders>
              <w:right w:val="single" w:sz="12" w:space="0" w:color="auto"/>
            </w:tcBorders>
            <w:vAlign w:val="center"/>
          </w:tcPr>
          <w:p w14:paraId="7E643A14" w14:textId="5DA17039" w:rsidR="00A03423" w:rsidRPr="00C05C33" w:rsidRDefault="00A03423" w:rsidP="0014103B">
            <w:pPr>
              <w:keepNext/>
              <w:keepLines/>
              <w:spacing w:after="0"/>
              <w:jc w:val="center"/>
              <w:rPr>
                <w:rFonts w:cstheme="minorHAnsi"/>
                <w:sz w:val="22"/>
                <w:szCs w:val="22"/>
              </w:rPr>
            </w:pPr>
            <w:r w:rsidRPr="0014103B">
              <w:rPr>
                <w:rFonts w:cstheme="minorHAnsi"/>
                <w:sz w:val="22"/>
                <w:szCs w:val="22"/>
              </w:rPr>
              <w:t>6%</w:t>
            </w:r>
          </w:p>
        </w:tc>
        <w:tc>
          <w:tcPr>
            <w:tcW w:w="990" w:type="dxa"/>
            <w:tcBorders>
              <w:left w:val="single" w:sz="12" w:space="0" w:color="auto"/>
            </w:tcBorders>
            <w:vAlign w:val="center"/>
          </w:tcPr>
          <w:p w14:paraId="4012446D" w14:textId="6001B7F1" w:rsidR="00A03423" w:rsidRPr="00C05C33" w:rsidRDefault="00A03423" w:rsidP="0014103B">
            <w:pPr>
              <w:keepNext/>
              <w:keepLines/>
              <w:spacing w:after="0"/>
              <w:jc w:val="center"/>
              <w:rPr>
                <w:rFonts w:cstheme="minorHAnsi"/>
                <w:sz w:val="22"/>
                <w:szCs w:val="22"/>
              </w:rPr>
            </w:pPr>
            <w:r w:rsidRPr="00C05C33">
              <w:rPr>
                <w:rFonts w:cstheme="minorHAnsi"/>
                <w:sz w:val="22"/>
                <w:szCs w:val="22"/>
              </w:rPr>
              <w:t>16%</w:t>
            </w:r>
          </w:p>
        </w:tc>
      </w:tr>
      <w:tr w:rsidR="00A03423" w:rsidRPr="004B4DBC" w14:paraId="3D21FA67" w14:textId="77777777" w:rsidTr="00E2025F">
        <w:trPr>
          <w:trHeight w:val="317"/>
        </w:trPr>
        <w:tc>
          <w:tcPr>
            <w:tcW w:w="3955" w:type="dxa"/>
            <w:shd w:val="clear" w:color="auto" w:fill="auto"/>
            <w:noWrap/>
            <w:vAlign w:val="center"/>
          </w:tcPr>
          <w:p w14:paraId="25B3A991" w14:textId="081F5060" w:rsidR="00A03423" w:rsidRPr="007F73EE" w:rsidRDefault="00A03423" w:rsidP="0014103B">
            <w:pPr>
              <w:keepNext/>
              <w:keepLines/>
              <w:spacing w:after="0"/>
              <w:rPr>
                <w:rFonts w:cstheme="minorHAnsi"/>
                <w:sz w:val="22"/>
                <w:szCs w:val="22"/>
              </w:rPr>
            </w:pPr>
            <w:r w:rsidRPr="007F73EE">
              <w:rPr>
                <w:rFonts w:cstheme="minorHAnsi"/>
                <w:sz w:val="22"/>
                <w:szCs w:val="22"/>
              </w:rPr>
              <w:t>Paying down your personal debts</w:t>
            </w:r>
          </w:p>
        </w:tc>
        <w:tc>
          <w:tcPr>
            <w:tcW w:w="900" w:type="dxa"/>
            <w:shd w:val="clear" w:color="auto" w:fill="auto"/>
            <w:noWrap/>
            <w:vAlign w:val="center"/>
          </w:tcPr>
          <w:p w14:paraId="6C15BECA" w14:textId="653DED5A" w:rsidR="00A03423" w:rsidRPr="0014103B" w:rsidRDefault="00A03423" w:rsidP="0014103B">
            <w:pPr>
              <w:keepNext/>
              <w:keepLines/>
              <w:spacing w:after="0"/>
              <w:jc w:val="center"/>
              <w:rPr>
                <w:rFonts w:cstheme="minorHAnsi"/>
                <w:sz w:val="22"/>
                <w:szCs w:val="22"/>
              </w:rPr>
            </w:pPr>
            <w:r w:rsidRPr="0014103B">
              <w:rPr>
                <w:rFonts w:cstheme="minorHAnsi"/>
                <w:sz w:val="22"/>
                <w:szCs w:val="22"/>
              </w:rPr>
              <w:t>14%</w:t>
            </w:r>
          </w:p>
        </w:tc>
        <w:tc>
          <w:tcPr>
            <w:tcW w:w="1170" w:type="dxa"/>
            <w:shd w:val="clear" w:color="auto" w:fill="auto"/>
            <w:noWrap/>
            <w:vAlign w:val="center"/>
          </w:tcPr>
          <w:p w14:paraId="19453542" w14:textId="697B397C" w:rsidR="00A03423" w:rsidRPr="0014103B" w:rsidRDefault="00A03423" w:rsidP="0014103B">
            <w:pPr>
              <w:keepNext/>
              <w:keepLines/>
              <w:spacing w:after="0"/>
              <w:jc w:val="center"/>
              <w:rPr>
                <w:rFonts w:cstheme="minorHAnsi"/>
                <w:sz w:val="22"/>
                <w:szCs w:val="22"/>
              </w:rPr>
            </w:pPr>
            <w:r w:rsidRPr="0014103B">
              <w:rPr>
                <w:rFonts w:cstheme="minorHAnsi"/>
                <w:sz w:val="22"/>
                <w:szCs w:val="22"/>
              </w:rPr>
              <w:t>17%</w:t>
            </w:r>
          </w:p>
        </w:tc>
        <w:tc>
          <w:tcPr>
            <w:tcW w:w="900" w:type="dxa"/>
            <w:shd w:val="clear" w:color="auto" w:fill="auto"/>
            <w:noWrap/>
            <w:vAlign w:val="center"/>
          </w:tcPr>
          <w:p w14:paraId="0F18F1C8" w14:textId="7593E12A" w:rsidR="00A03423" w:rsidRPr="0014103B" w:rsidRDefault="00A03423" w:rsidP="0014103B">
            <w:pPr>
              <w:keepNext/>
              <w:keepLines/>
              <w:spacing w:after="0"/>
              <w:jc w:val="center"/>
              <w:rPr>
                <w:rFonts w:cstheme="minorHAnsi"/>
                <w:sz w:val="22"/>
                <w:szCs w:val="22"/>
              </w:rPr>
            </w:pPr>
            <w:r w:rsidRPr="0014103B">
              <w:rPr>
                <w:rFonts w:cstheme="minorHAnsi"/>
                <w:sz w:val="22"/>
                <w:szCs w:val="22"/>
              </w:rPr>
              <w:t>19%</w:t>
            </w:r>
          </w:p>
        </w:tc>
        <w:tc>
          <w:tcPr>
            <w:tcW w:w="990" w:type="dxa"/>
            <w:shd w:val="clear" w:color="auto" w:fill="auto"/>
            <w:noWrap/>
            <w:vAlign w:val="center"/>
          </w:tcPr>
          <w:p w14:paraId="4B00401A" w14:textId="2867CC0D" w:rsidR="00A03423" w:rsidRPr="0014103B" w:rsidRDefault="00A03423" w:rsidP="0014103B">
            <w:pPr>
              <w:keepNext/>
              <w:keepLines/>
              <w:spacing w:after="0"/>
              <w:jc w:val="center"/>
              <w:rPr>
                <w:rFonts w:cstheme="minorHAnsi"/>
                <w:sz w:val="22"/>
                <w:szCs w:val="22"/>
              </w:rPr>
            </w:pPr>
            <w:r w:rsidRPr="0014103B">
              <w:rPr>
                <w:rFonts w:cstheme="minorHAnsi"/>
                <w:sz w:val="22"/>
                <w:szCs w:val="22"/>
              </w:rPr>
              <w:t>26%</w:t>
            </w:r>
          </w:p>
        </w:tc>
        <w:tc>
          <w:tcPr>
            <w:tcW w:w="990" w:type="dxa"/>
            <w:tcBorders>
              <w:right w:val="single" w:sz="12" w:space="0" w:color="auto"/>
            </w:tcBorders>
            <w:vAlign w:val="center"/>
          </w:tcPr>
          <w:p w14:paraId="32A0B9C9" w14:textId="310BD95A" w:rsidR="00A03423" w:rsidRPr="00C05C33" w:rsidRDefault="00A03423" w:rsidP="0014103B">
            <w:pPr>
              <w:keepNext/>
              <w:keepLines/>
              <w:spacing w:after="0"/>
              <w:jc w:val="center"/>
              <w:rPr>
                <w:rFonts w:cstheme="minorHAnsi"/>
                <w:sz w:val="22"/>
                <w:szCs w:val="22"/>
              </w:rPr>
            </w:pPr>
            <w:r w:rsidRPr="0014103B">
              <w:rPr>
                <w:rFonts w:cstheme="minorHAnsi"/>
                <w:sz w:val="22"/>
                <w:szCs w:val="22"/>
              </w:rPr>
              <w:t>23%</w:t>
            </w:r>
          </w:p>
        </w:tc>
        <w:tc>
          <w:tcPr>
            <w:tcW w:w="990" w:type="dxa"/>
            <w:tcBorders>
              <w:left w:val="single" w:sz="12" w:space="0" w:color="auto"/>
            </w:tcBorders>
            <w:vAlign w:val="center"/>
          </w:tcPr>
          <w:p w14:paraId="63A7F2FF" w14:textId="797AD13A" w:rsidR="00A03423" w:rsidRPr="00C05C33" w:rsidRDefault="00A03423" w:rsidP="0014103B">
            <w:pPr>
              <w:keepNext/>
              <w:keepLines/>
              <w:spacing w:after="0"/>
              <w:jc w:val="center"/>
              <w:rPr>
                <w:rFonts w:cstheme="minorHAnsi"/>
                <w:sz w:val="22"/>
                <w:szCs w:val="22"/>
              </w:rPr>
            </w:pPr>
            <w:r w:rsidRPr="00C05C33">
              <w:rPr>
                <w:rFonts w:cstheme="minorHAnsi"/>
                <w:sz w:val="22"/>
                <w:szCs w:val="22"/>
              </w:rPr>
              <w:t>16%</w:t>
            </w:r>
          </w:p>
        </w:tc>
      </w:tr>
      <w:tr w:rsidR="00A03423" w:rsidRPr="004B4DBC" w14:paraId="4DCD555A" w14:textId="77777777" w:rsidTr="00E2025F">
        <w:trPr>
          <w:trHeight w:val="317"/>
        </w:trPr>
        <w:tc>
          <w:tcPr>
            <w:tcW w:w="3955" w:type="dxa"/>
            <w:shd w:val="clear" w:color="auto" w:fill="auto"/>
            <w:noWrap/>
            <w:vAlign w:val="center"/>
          </w:tcPr>
          <w:p w14:paraId="5B900C1F" w14:textId="4A6AD98C" w:rsidR="00A03423" w:rsidRPr="007F73EE" w:rsidRDefault="00A03423" w:rsidP="0014103B">
            <w:pPr>
              <w:keepNext/>
              <w:keepLines/>
              <w:spacing w:after="0"/>
              <w:rPr>
                <w:rFonts w:cstheme="minorHAnsi"/>
                <w:sz w:val="22"/>
                <w:szCs w:val="22"/>
              </w:rPr>
            </w:pPr>
            <w:r w:rsidRPr="007F73EE">
              <w:rPr>
                <w:rFonts w:cstheme="minorHAnsi"/>
                <w:sz w:val="22"/>
                <w:szCs w:val="22"/>
              </w:rPr>
              <w:t>Your ability to pay bills end of month</w:t>
            </w:r>
          </w:p>
        </w:tc>
        <w:tc>
          <w:tcPr>
            <w:tcW w:w="900" w:type="dxa"/>
            <w:shd w:val="clear" w:color="auto" w:fill="auto"/>
            <w:noWrap/>
            <w:vAlign w:val="center"/>
          </w:tcPr>
          <w:p w14:paraId="3AC81FC8" w14:textId="047A7E23" w:rsidR="00A03423" w:rsidRPr="0014103B" w:rsidRDefault="00A03423" w:rsidP="0014103B">
            <w:pPr>
              <w:keepNext/>
              <w:keepLines/>
              <w:spacing w:after="0"/>
              <w:jc w:val="center"/>
              <w:rPr>
                <w:rFonts w:cstheme="minorHAnsi"/>
                <w:sz w:val="22"/>
                <w:szCs w:val="22"/>
              </w:rPr>
            </w:pPr>
            <w:r w:rsidRPr="0014103B">
              <w:rPr>
                <w:rFonts w:cstheme="minorHAnsi"/>
                <w:sz w:val="22"/>
                <w:szCs w:val="22"/>
              </w:rPr>
              <w:t>12%</w:t>
            </w:r>
          </w:p>
        </w:tc>
        <w:tc>
          <w:tcPr>
            <w:tcW w:w="1170" w:type="dxa"/>
            <w:shd w:val="clear" w:color="auto" w:fill="auto"/>
            <w:noWrap/>
            <w:vAlign w:val="center"/>
          </w:tcPr>
          <w:p w14:paraId="2A780AEF" w14:textId="0E14545C" w:rsidR="00A03423" w:rsidRPr="0014103B" w:rsidRDefault="00A03423" w:rsidP="0014103B">
            <w:pPr>
              <w:keepNext/>
              <w:keepLines/>
              <w:spacing w:after="0"/>
              <w:jc w:val="center"/>
              <w:rPr>
                <w:rFonts w:cstheme="minorHAnsi"/>
                <w:sz w:val="22"/>
                <w:szCs w:val="22"/>
              </w:rPr>
            </w:pPr>
            <w:r w:rsidRPr="0014103B">
              <w:rPr>
                <w:rFonts w:cstheme="minorHAnsi"/>
                <w:sz w:val="22"/>
                <w:szCs w:val="22"/>
              </w:rPr>
              <w:t>18%</w:t>
            </w:r>
          </w:p>
        </w:tc>
        <w:tc>
          <w:tcPr>
            <w:tcW w:w="900" w:type="dxa"/>
            <w:shd w:val="clear" w:color="auto" w:fill="auto"/>
            <w:noWrap/>
            <w:vAlign w:val="center"/>
          </w:tcPr>
          <w:p w14:paraId="5A482D0B" w14:textId="1C4D5EF5" w:rsidR="00A03423" w:rsidRPr="0014103B" w:rsidRDefault="00A03423" w:rsidP="0014103B">
            <w:pPr>
              <w:keepNext/>
              <w:keepLines/>
              <w:spacing w:after="0"/>
              <w:jc w:val="center"/>
              <w:rPr>
                <w:rFonts w:cstheme="minorHAnsi"/>
                <w:sz w:val="22"/>
                <w:szCs w:val="22"/>
              </w:rPr>
            </w:pPr>
            <w:r w:rsidRPr="0014103B">
              <w:rPr>
                <w:rFonts w:cstheme="minorHAnsi"/>
                <w:sz w:val="22"/>
                <w:szCs w:val="22"/>
              </w:rPr>
              <w:t>27%</w:t>
            </w:r>
          </w:p>
        </w:tc>
        <w:tc>
          <w:tcPr>
            <w:tcW w:w="990" w:type="dxa"/>
            <w:shd w:val="clear" w:color="auto" w:fill="auto"/>
            <w:noWrap/>
            <w:vAlign w:val="center"/>
          </w:tcPr>
          <w:p w14:paraId="1DF4DE02" w14:textId="4B274E07" w:rsidR="00A03423" w:rsidRPr="0014103B" w:rsidRDefault="00A03423" w:rsidP="0014103B">
            <w:pPr>
              <w:keepNext/>
              <w:keepLines/>
              <w:spacing w:after="0"/>
              <w:jc w:val="center"/>
              <w:rPr>
                <w:rFonts w:cstheme="minorHAnsi"/>
                <w:sz w:val="22"/>
                <w:szCs w:val="22"/>
              </w:rPr>
            </w:pPr>
            <w:r w:rsidRPr="0014103B">
              <w:rPr>
                <w:rFonts w:cstheme="minorHAnsi"/>
                <w:sz w:val="22"/>
                <w:szCs w:val="22"/>
              </w:rPr>
              <w:t>39%</w:t>
            </w:r>
          </w:p>
        </w:tc>
        <w:tc>
          <w:tcPr>
            <w:tcW w:w="990" w:type="dxa"/>
            <w:tcBorders>
              <w:right w:val="single" w:sz="12" w:space="0" w:color="auto"/>
            </w:tcBorders>
            <w:vAlign w:val="center"/>
          </w:tcPr>
          <w:p w14:paraId="2BECD510" w14:textId="3DE93E7B" w:rsidR="00A03423" w:rsidRPr="00C05C33" w:rsidRDefault="00A03423" w:rsidP="0014103B">
            <w:pPr>
              <w:keepNext/>
              <w:keepLines/>
              <w:spacing w:after="0"/>
              <w:jc w:val="center"/>
              <w:rPr>
                <w:rFonts w:cstheme="minorHAnsi"/>
                <w:sz w:val="22"/>
                <w:szCs w:val="22"/>
              </w:rPr>
            </w:pPr>
            <w:r w:rsidRPr="0014103B">
              <w:rPr>
                <w:rFonts w:cstheme="minorHAnsi"/>
                <w:sz w:val="22"/>
                <w:szCs w:val="22"/>
              </w:rPr>
              <w:t>4%</w:t>
            </w:r>
          </w:p>
        </w:tc>
        <w:tc>
          <w:tcPr>
            <w:tcW w:w="990" w:type="dxa"/>
            <w:tcBorders>
              <w:left w:val="single" w:sz="12" w:space="0" w:color="auto"/>
            </w:tcBorders>
            <w:vAlign w:val="center"/>
          </w:tcPr>
          <w:p w14:paraId="55F5B27D" w14:textId="13296318" w:rsidR="00A03423" w:rsidRPr="00C05C33" w:rsidRDefault="00A03423" w:rsidP="0014103B">
            <w:pPr>
              <w:keepNext/>
              <w:keepLines/>
              <w:spacing w:after="0"/>
              <w:jc w:val="center"/>
              <w:rPr>
                <w:rFonts w:cstheme="minorHAnsi"/>
                <w:sz w:val="22"/>
                <w:szCs w:val="22"/>
              </w:rPr>
            </w:pPr>
            <w:r w:rsidRPr="00C05C33">
              <w:rPr>
                <w:rFonts w:cstheme="minorHAnsi"/>
                <w:sz w:val="22"/>
                <w:szCs w:val="22"/>
              </w:rPr>
              <w:t>11%</w:t>
            </w:r>
          </w:p>
        </w:tc>
      </w:tr>
      <w:tr w:rsidR="00A03423" w:rsidRPr="004B4DBC" w14:paraId="70F8AB5E" w14:textId="77777777" w:rsidTr="00E2025F">
        <w:trPr>
          <w:trHeight w:val="317"/>
        </w:trPr>
        <w:tc>
          <w:tcPr>
            <w:tcW w:w="3955" w:type="dxa"/>
            <w:shd w:val="clear" w:color="auto" w:fill="auto"/>
            <w:noWrap/>
            <w:vAlign w:val="center"/>
          </w:tcPr>
          <w:p w14:paraId="528DAA41" w14:textId="7CE84543" w:rsidR="00A03423" w:rsidRPr="007F73EE" w:rsidRDefault="00A03423" w:rsidP="0014103B">
            <w:pPr>
              <w:keepNext/>
              <w:keepLines/>
              <w:spacing w:after="0"/>
              <w:rPr>
                <w:rFonts w:cstheme="minorHAnsi"/>
                <w:sz w:val="22"/>
                <w:szCs w:val="22"/>
              </w:rPr>
            </w:pPr>
            <w:r w:rsidRPr="007F73EE">
              <w:rPr>
                <w:rFonts w:cstheme="minorHAnsi"/>
                <w:sz w:val="22"/>
                <w:szCs w:val="22"/>
              </w:rPr>
              <w:t xml:space="preserve">Lack of career advancement opportunities </w:t>
            </w:r>
          </w:p>
        </w:tc>
        <w:tc>
          <w:tcPr>
            <w:tcW w:w="900" w:type="dxa"/>
            <w:shd w:val="clear" w:color="auto" w:fill="auto"/>
            <w:noWrap/>
            <w:vAlign w:val="center"/>
          </w:tcPr>
          <w:p w14:paraId="08ECDAAA" w14:textId="2A5AE4C2" w:rsidR="00A03423" w:rsidRPr="0014103B" w:rsidRDefault="00A03423" w:rsidP="0014103B">
            <w:pPr>
              <w:keepNext/>
              <w:keepLines/>
              <w:spacing w:after="0"/>
              <w:jc w:val="center"/>
              <w:rPr>
                <w:rFonts w:cstheme="minorHAnsi"/>
                <w:sz w:val="22"/>
                <w:szCs w:val="22"/>
              </w:rPr>
            </w:pPr>
            <w:r w:rsidRPr="0014103B">
              <w:rPr>
                <w:rFonts w:cstheme="minorHAnsi"/>
                <w:sz w:val="22"/>
                <w:szCs w:val="22"/>
              </w:rPr>
              <w:t>10%</w:t>
            </w:r>
          </w:p>
        </w:tc>
        <w:tc>
          <w:tcPr>
            <w:tcW w:w="1170" w:type="dxa"/>
            <w:shd w:val="clear" w:color="auto" w:fill="auto"/>
            <w:noWrap/>
            <w:vAlign w:val="center"/>
          </w:tcPr>
          <w:p w14:paraId="018D580B" w14:textId="29E1970A" w:rsidR="00A03423" w:rsidRPr="0014103B" w:rsidRDefault="00A03423" w:rsidP="0014103B">
            <w:pPr>
              <w:keepNext/>
              <w:keepLines/>
              <w:spacing w:after="0"/>
              <w:jc w:val="center"/>
              <w:rPr>
                <w:rFonts w:cstheme="minorHAnsi"/>
                <w:sz w:val="22"/>
                <w:szCs w:val="22"/>
              </w:rPr>
            </w:pPr>
            <w:r w:rsidRPr="0014103B">
              <w:rPr>
                <w:rFonts w:cstheme="minorHAnsi"/>
                <w:sz w:val="22"/>
                <w:szCs w:val="22"/>
              </w:rPr>
              <w:t>17%</w:t>
            </w:r>
          </w:p>
        </w:tc>
        <w:tc>
          <w:tcPr>
            <w:tcW w:w="900" w:type="dxa"/>
            <w:shd w:val="clear" w:color="auto" w:fill="auto"/>
            <w:noWrap/>
            <w:vAlign w:val="center"/>
          </w:tcPr>
          <w:p w14:paraId="26775EE3" w14:textId="25DB7203" w:rsidR="00A03423" w:rsidRPr="0014103B" w:rsidRDefault="00A03423" w:rsidP="0014103B">
            <w:pPr>
              <w:keepNext/>
              <w:keepLines/>
              <w:spacing w:after="0"/>
              <w:jc w:val="center"/>
              <w:rPr>
                <w:rFonts w:cstheme="minorHAnsi"/>
                <w:sz w:val="22"/>
                <w:szCs w:val="22"/>
              </w:rPr>
            </w:pPr>
            <w:r w:rsidRPr="0014103B">
              <w:rPr>
                <w:rFonts w:cstheme="minorHAnsi"/>
                <w:sz w:val="22"/>
                <w:szCs w:val="22"/>
              </w:rPr>
              <w:t>19%</w:t>
            </w:r>
          </w:p>
        </w:tc>
        <w:tc>
          <w:tcPr>
            <w:tcW w:w="990" w:type="dxa"/>
            <w:shd w:val="clear" w:color="auto" w:fill="auto"/>
            <w:noWrap/>
            <w:vAlign w:val="center"/>
          </w:tcPr>
          <w:p w14:paraId="4C7FE97B" w14:textId="3233E09A" w:rsidR="00A03423" w:rsidRPr="0014103B" w:rsidRDefault="00A03423" w:rsidP="0014103B">
            <w:pPr>
              <w:keepNext/>
              <w:keepLines/>
              <w:spacing w:after="0"/>
              <w:jc w:val="center"/>
              <w:rPr>
                <w:rFonts w:cstheme="minorHAnsi"/>
                <w:sz w:val="22"/>
                <w:szCs w:val="22"/>
              </w:rPr>
            </w:pPr>
            <w:r w:rsidRPr="0014103B">
              <w:rPr>
                <w:rFonts w:cstheme="minorHAnsi"/>
                <w:sz w:val="22"/>
                <w:szCs w:val="22"/>
              </w:rPr>
              <w:t>28%</w:t>
            </w:r>
          </w:p>
        </w:tc>
        <w:tc>
          <w:tcPr>
            <w:tcW w:w="990" w:type="dxa"/>
            <w:tcBorders>
              <w:right w:val="single" w:sz="12" w:space="0" w:color="auto"/>
            </w:tcBorders>
            <w:vAlign w:val="center"/>
          </w:tcPr>
          <w:p w14:paraId="1C88334A" w14:textId="0B3C3536" w:rsidR="00A03423" w:rsidRPr="00C05C33" w:rsidRDefault="00A03423" w:rsidP="0014103B">
            <w:pPr>
              <w:keepNext/>
              <w:keepLines/>
              <w:spacing w:after="0"/>
              <w:jc w:val="center"/>
              <w:rPr>
                <w:rFonts w:cstheme="minorHAnsi"/>
                <w:sz w:val="22"/>
                <w:szCs w:val="22"/>
              </w:rPr>
            </w:pPr>
            <w:r w:rsidRPr="0014103B">
              <w:rPr>
                <w:rFonts w:cstheme="minorHAnsi"/>
                <w:sz w:val="22"/>
                <w:szCs w:val="22"/>
              </w:rPr>
              <w:t>27%</w:t>
            </w:r>
          </w:p>
        </w:tc>
        <w:tc>
          <w:tcPr>
            <w:tcW w:w="990" w:type="dxa"/>
            <w:tcBorders>
              <w:left w:val="single" w:sz="12" w:space="0" w:color="auto"/>
            </w:tcBorders>
            <w:vAlign w:val="center"/>
          </w:tcPr>
          <w:p w14:paraId="622CEFCE" w14:textId="0BFB790A" w:rsidR="00A03423" w:rsidRPr="00C05C33" w:rsidRDefault="00A03423" w:rsidP="0014103B">
            <w:pPr>
              <w:keepNext/>
              <w:keepLines/>
              <w:spacing w:after="0"/>
              <w:jc w:val="center"/>
              <w:rPr>
                <w:rFonts w:cstheme="minorHAnsi"/>
                <w:sz w:val="22"/>
                <w:szCs w:val="22"/>
              </w:rPr>
            </w:pPr>
            <w:r w:rsidRPr="00C05C33">
              <w:rPr>
                <w:rFonts w:cstheme="minorHAnsi"/>
                <w:sz w:val="22"/>
                <w:szCs w:val="22"/>
              </w:rPr>
              <w:t>11%</w:t>
            </w:r>
          </w:p>
        </w:tc>
      </w:tr>
      <w:tr w:rsidR="00A03423" w:rsidRPr="004B4DBC" w14:paraId="6EF0E8CE" w14:textId="77777777" w:rsidTr="00E2025F">
        <w:trPr>
          <w:trHeight w:val="317"/>
        </w:trPr>
        <w:tc>
          <w:tcPr>
            <w:tcW w:w="3955" w:type="dxa"/>
            <w:shd w:val="clear" w:color="auto" w:fill="auto"/>
            <w:noWrap/>
            <w:vAlign w:val="center"/>
          </w:tcPr>
          <w:p w14:paraId="0ED326D1" w14:textId="495F37B2" w:rsidR="00A03423" w:rsidRPr="007F73EE" w:rsidRDefault="00A03423" w:rsidP="0014103B">
            <w:pPr>
              <w:keepNext/>
              <w:keepLines/>
              <w:spacing w:after="0"/>
              <w:rPr>
                <w:rFonts w:cstheme="minorHAnsi"/>
                <w:sz w:val="22"/>
                <w:szCs w:val="22"/>
              </w:rPr>
            </w:pPr>
            <w:r w:rsidRPr="007F73EE">
              <w:rPr>
                <w:rFonts w:cstheme="minorHAnsi"/>
                <w:sz w:val="22"/>
                <w:szCs w:val="22"/>
              </w:rPr>
              <w:t>Job security</w:t>
            </w:r>
          </w:p>
        </w:tc>
        <w:tc>
          <w:tcPr>
            <w:tcW w:w="900" w:type="dxa"/>
            <w:shd w:val="clear" w:color="auto" w:fill="auto"/>
            <w:noWrap/>
            <w:vAlign w:val="center"/>
          </w:tcPr>
          <w:p w14:paraId="66D9839E" w14:textId="595A588D" w:rsidR="00A03423" w:rsidRPr="0014103B" w:rsidRDefault="00A03423" w:rsidP="0014103B">
            <w:pPr>
              <w:keepNext/>
              <w:keepLines/>
              <w:spacing w:after="0"/>
              <w:jc w:val="center"/>
              <w:rPr>
                <w:rFonts w:cstheme="minorHAnsi"/>
                <w:sz w:val="22"/>
                <w:szCs w:val="22"/>
              </w:rPr>
            </w:pPr>
            <w:r w:rsidRPr="0014103B">
              <w:rPr>
                <w:rFonts w:cstheme="minorHAnsi"/>
                <w:sz w:val="22"/>
                <w:szCs w:val="22"/>
              </w:rPr>
              <w:t>9%</w:t>
            </w:r>
          </w:p>
        </w:tc>
        <w:tc>
          <w:tcPr>
            <w:tcW w:w="1170" w:type="dxa"/>
            <w:shd w:val="clear" w:color="auto" w:fill="auto"/>
            <w:noWrap/>
            <w:vAlign w:val="center"/>
          </w:tcPr>
          <w:p w14:paraId="419B38EA" w14:textId="0767BDC5" w:rsidR="00A03423" w:rsidRPr="0014103B" w:rsidRDefault="00A03423" w:rsidP="0014103B">
            <w:pPr>
              <w:keepNext/>
              <w:keepLines/>
              <w:spacing w:after="0"/>
              <w:jc w:val="center"/>
              <w:rPr>
                <w:rFonts w:cstheme="minorHAnsi"/>
                <w:sz w:val="22"/>
                <w:szCs w:val="22"/>
              </w:rPr>
            </w:pPr>
            <w:r w:rsidRPr="0014103B">
              <w:rPr>
                <w:rFonts w:cstheme="minorHAnsi"/>
                <w:sz w:val="22"/>
                <w:szCs w:val="22"/>
              </w:rPr>
              <w:t>16%</w:t>
            </w:r>
          </w:p>
        </w:tc>
        <w:tc>
          <w:tcPr>
            <w:tcW w:w="900" w:type="dxa"/>
            <w:shd w:val="clear" w:color="auto" w:fill="auto"/>
            <w:noWrap/>
            <w:vAlign w:val="center"/>
          </w:tcPr>
          <w:p w14:paraId="7AE32DCA" w14:textId="26C39E16" w:rsidR="00A03423" w:rsidRPr="0014103B" w:rsidRDefault="00A03423" w:rsidP="0014103B">
            <w:pPr>
              <w:keepNext/>
              <w:keepLines/>
              <w:spacing w:after="0"/>
              <w:jc w:val="center"/>
              <w:rPr>
                <w:rFonts w:cstheme="minorHAnsi"/>
                <w:sz w:val="22"/>
                <w:szCs w:val="22"/>
              </w:rPr>
            </w:pPr>
            <w:r w:rsidRPr="0014103B">
              <w:rPr>
                <w:rFonts w:cstheme="minorHAnsi"/>
                <w:sz w:val="22"/>
                <w:szCs w:val="22"/>
              </w:rPr>
              <w:t>23%</w:t>
            </w:r>
          </w:p>
        </w:tc>
        <w:tc>
          <w:tcPr>
            <w:tcW w:w="990" w:type="dxa"/>
            <w:shd w:val="clear" w:color="auto" w:fill="auto"/>
            <w:noWrap/>
            <w:vAlign w:val="center"/>
          </w:tcPr>
          <w:p w14:paraId="786094D7" w14:textId="0EC02A5A" w:rsidR="00A03423" w:rsidRPr="0014103B" w:rsidRDefault="00A03423" w:rsidP="0014103B">
            <w:pPr>
              <w:keepNext/>
              <w:keepLines/>
              <w:spacing w:after="0"/>
              <w:jc w:val="center"/>
              <w:rPr>
                <w:rFonts w:cstheme="minorHAnsi"/>
                <w:sz w:val="22"/>
                <w:szCs w:val="22"/>
              </w:rPr>
            </w:pPr>
            <w:r w:rsidRPr="0014103B">
              <w:rPr>
                <w:rFonts w:cstheme="minorHAnsi"/>
                <w:sz w:val="22"/>
                <w:szCs w:val="22"/>
              </w:rPr>
              <w:t>32%</w:t>
            </w:r>
          </w:p>
        </w:tc>
        <w:tc>
          <w:tcPr>
            <w:tcW w:w="990" w:type="dxa"/>
            <w:tcBorders>
              <w:right w:val="single" w:sz="12" w:space="0" w:color="auto"/>
            </w:tcBorders>
            <w:vAlign w:val="center"/>
          </w:tcPr>
          <w:p w14:paraId="198592DC" w14:textId="7D258340" w:rsidR="00A03423" w:rsidRPr="00C05C33" w:rsidRDefault="00A03423" w:rsidP="0014103B">
            <w:pPr>
              <w:keepNext/>
              <w:keepLines/>
              <w:spacing w:after="0"/>
              <w:jc w:val="center"/>
              <w:rPr>
                <w:rFonts w:cstheme="minorHAnsi"/>
                <w:sz w:val="22"/>
                <w:szCs w:val="22"/>
              </w:rPr>
            </w:pPr>
            <w:r w:rsidRPr="0014103B">
              <w:rPr>
                <w:rFonts w:cstheme="minorHAnsi"/>
                <w:sz w:val="22"/>
                <w:szCs w:val="22"/>
              </w:rPr>
              <w:t>21%</w:t>
            </w:r>
          </w:p>
        </w:tc>
        <w:tc>
          <w:tcPr>
            <w:tcW w:w="990" w:type="dxa"/>
            <w:tcBorders>
              <w:left w:val="single" w:sz="12" w:space="0" w:color="auto"/>
            </w:tcBorders>
            <w:vAlign w:val="center"/>
          </w:tcPr>
          <w:p w14:paraId="2C3B030E" w14:textId="4E1CD31B" w:rsidR="00A03423" w:rsidRPr="00C05C33" w:rsidRDefault="00A03423" w:rsidP="0014103B">
            <w:pPr>
              <w:keepNext/>
              <w:keepLines/>
              <w:spacing w:after="0"/>
              <w:jc w:val="center"/>
              <w:rPr>
                <w:rFonts w:cstheme="minorHAnsi"/>
                <w:sz w:val="22"/>
                <w:szCs w:val="22"/>
              </w:rPr>
            </w:pPr>
            <w:r w:rsidRPr="00C05C33">
              <w:rPr>
                <w:rFonts w:cstheme="minorHAnsi"/>
                <w:sz w:val="22"/>
                <w:szCs w:val="22"/>
              </w:rPr>
              <w:t>11%</w:t>
            </w:r>
          </w:p>
        </w:tc>
      </w:tr>
      <w:tr w:rsidR="00A03423" w:rsidRPr="004B4DBC" w14:paraId="5A4BF89C" w14:textId="77777777" w:rsidTr="00E2025F">
        <w:trPr>
          <w:trHeight w:val="317"/>
        </w:trPr>
        <w:tc>
          <w:tcPr>
            <w:tcW w:w="3955" w:type="dxa"/>
            <w:shd w:val="clear" w:color="auto" w:fill="auto"/>
            <w:noWrap/>
            <w:vAlign w:val="center"/>
          </w:tcPr>
          <w:p w14:paraId="3A21BF86" w14:textId="42DB9BB5" w:rsidR="00A03423" w:rsidRPr="007F73EE" w:rsidRDefault="00A03423" w:rsidP="0014103B">
            <w:pPr>
              <w:keepNext/>
              <w:keepLines/>
              <w:spacing w:after="0"/>
              <w:rPr>
                <w:rFonts w:cstheme="minorHAnsi"/>
                <w:sz w:val="22"/>
                <w:szCs w:val="22"/>
              </w:rPr>
            </w:pPr>
            <w:r w:rsidRPr="007F73EE">
              <w:rPr>
                <w:rFonts w:cstheme="minorHAnsi"/>
                <w:sz w:val="22"/>
                <w:szCs w:val="22"/>
              </w:rPr>
              <w:t>The cost of education, such as tuitions and student loans</w:t>
            </w:r>
          </w:p>
        </w:tc>
        <w:tc>
          <w:tcPr>
            <w:tcW w:w="900" w:type="dxa"/>
            <w:shd w:val="clear" w:color="auto" w:fill="auto"/>
            <w:noWrap/>
            <w:vAlign w:val="center"/>
          </w:tcPr>
          <w:p w14:paraId="675ABF17" w14:textId="2329362C" w:rsidR="00A03423" w:rsidRPr="0014103B" w:rsidRDefault="00A03423" w:rsidP="0014103B">
            <w:pPr>
              <w:keepNext/>
              <w:keepLines/>
              <w:spacing w:after="0"/>
              <w:jc w:val="center"/>
              <w:rPr>
                <w:rFonts w:cstheme="minorHAnsi"/>
                <w:sz w:val="22"/>
                <w:szCs w:val="22"/>
              </w:rPr>
            </w:pPr>
            <w:r w:rsidRPr="0014103B">
              <w:rPr>
                <w:rFonts w:cstheme="minorHAnsi"/>
                <w:sz w:val="22"/>
                <w:szCs w:val="22"/>
              </w:rPr>
              <w:t>9%</w:t>
            </w:r>
          </w:p>
        </w:tc>
        <w:tc>
          <w:tcPr>
            <w:tcW w:w="1170" w:type="dxa"/>
            <w:shd w:val="clear" w:color="auto" w:fill="auto"/>
            <w:noWrap/>
            <w:vAlign w:val="center"/>
          </w:tcPr>
          <w:p w14:paraId="1F61D69C" w14:textId="7F0FFCA3" w:rsidR="00A03423" w:rsidRPr="0014103B" w:rsidRDefault="00A03423" w:rsidP="0014103B">
            <w:pPr>
              <w:keepNext/>
              <w:keepLines/>
              <w:spacing w:after="0"/>
              <w:jc w:val="center"/>
              <w:rPr>
                <w:rFonts w:cstheme="minorHAnsi"/>
                <w:sz w:val="22"/>
                <w:szCs w:val="22"/>
              </w:rPr>
            </w:pPr>
            <w:r w:rsidRPr="0014103B">
              <w:rPr>
                <w:rFonts w:cstheme="minorHAnsi"/>
                <w:sz w:val="22"/>
                <w:szCs w:val="22"/>
              </w:rPr>
              <w:t>14%</w:t>
            </w:r>
          </w:p>
        </w:tc>
        <w:tc>
          <w:tcPr>
            <w:tcW w:w="900" w:type="dxa"/>
            <w:shd w:val="clear" w:color="auto" w:fill="auto"/>
            <w:noWrap/>
            <w:vAlign w:val="center"/>
          </w:tcPr>
          <w:p w14:paraId="0772DED0" w14:textId="235C046F" w:rsidR="00A03423" w:rsidRPr="0014103B" w:rsidRDefault="00A03423" w:rsidP="0014103B">
            <w:pPr>
              <w:keepNext/>
              <w:keepLines/>
              <w:spacing w:after="0"/>
              <w:jc w:val="center"/>
              <w:rPr>
                <w:rFonts w:cstheme="minorHAnsi"/>
                <w:sz w:val="22"/>
                <w:szCs w:val="22"/>
              </w:rPr>
            </w:pPr>
            <w:r w:rsidRPr="0014103B">
              <w:rPr>
                <w:rFonts w:cstheme="minorHAnsi"/>
                <w:sz w:val="22"/>
                <w:szCs w:val="22"/>
              </w:rPr>
              <w:t>15%</w:t>
            </w:r>
          </w:p>
        </w:tc>
        <w:tc>
          <w:tcPr>
            <w:tcW w:w="990" w:type="dxa"/>
            <w:shd w:val="clear" w:color="auto" w:fill="auto"/>
            <w:noWrap/>
            <w:vAlign w:val="center"/>
          </w:tcPr>
          <w:p w14:paraId="5CDA979E" w14:textId="1C22DCAF" w:rsidR="00A03423" w:rsidRPr="0014103B" w:rsidRDefault="00A03423" w:rsidP="0014103B">
            <w:pPr>
              <w:keepNext/>
              <w:keepLines/>
              <w:spacing w:after="0"/>
              <w:jc w:val="center"/>
              <w:rPr>
                <w:rFonts w:cstheme="minorHAnsi"/>
                <w:sz w:val="22"/>
                <w:szCs w:val="22"/>
              </w:rPr>
            </w:pPr>
            <w:r w:rsidRPr="0014103B">
              <w:rPr>
                <w:rFonts w:cstheme="minorHAnsi"/>
                <w:sz w:val="22"/>
                <w:szCs w:val="22"/>
              </w:rPr>
              <w:t>20%</w:t>
            </w:r>
          </w:p>
        </w:tc>
        <w:tc>
          <w:tcPr>
            <w:tcW w:w="990" w:type="dxa"/>
            <w:tcBorders>
              <w:right w:val="single" w:sz="12" w:space="0" w:color="auto"/>
            </w:tcBorders>
            <w:vAlign w:val="center"/>
          </w:tcPr>
          <w:p w14:paraId="7FA8AE92" w14:textId="0078EE8F" w:rsidR="00A03423" w:rsidRPr="00C05C33" w:rsidRDefault="00A03423" w:rsidP="0014103B">
            <w:pPr>
              <w:keepNext/>
              <w:keepLines/>
              <w:spacing w:after="0"/>
              <w:jc w:val="center"/>
              <w:rPr>
                <w:rFonts w:cstheme="minorHAnsi"/>
                <w:sz w:val="22"/>
                <w:szCs w:val="22"/>
              </w:rPr>
            </w:pPr>
            <w:r w:rsidRPr="0014103B">
              <w:rPr>
                <w:rFonts w:cstheme="minorHAnsi"/>
                <w:sz w:val="22"/>
                <w:szCs w:val="22"/>
              </w:rPr>
              <w:t>42%</w:t>
            </w:r>
          </w:p>
        </w:tc>
        <w:tc>
          <w:tcPr>
            <w:tcW w:w="990" w:type="dxa"/>
            <w:tcBorders>
              <w:left w:val="single" w:sz="12" w:space="0" w:color="auto"/>
            </w:tcBorders>
            <w:vAlign w:val="center"/>
          </w:tcPr>
          <w:p w14:paraId="48F7823B" w14:textId="7DF153FB" w:rsidR="00A03423" w:rsidRPr="00C05C33" w:rsidRDefault="00A03423" w:rsidP="0014103B">
            <w:pPr>
              <w:keepNext/>
              <w:keepLines/>
              <w:spacing w:after="0"/>
              <w:jc w:val="center"/>
              <w:rPr>
                <w:rFonts w:cstheme="minorHAnsi"/>
                <w:sz w:val="22"/>
                <w:szCs w:val="22"/>
              </w:rPr>
            </w:pPr>
            <w:r>
              <w:rPr>
                <w:rFonts w:cstheme="minorHAnsi"/>
                <w:sz w:val="22"/>
                <w:szCs w:val="22"/>
              </w:rPr>
              <w:t>n/a</w:t>
            </w:r>
          </w:p>
        </w:tc>
      </w:tr>
    </w:tbl>
    <w:p w14:paraId="4CD270A3" w14:textId="646A5428" w:rsidR="006B1491" w:rsidRDefault="006B1491" w:rsidP="00A46FA1">
      <w:pPr>
        <w:pStyle w:val="Para"/>
        <w:rPr>
          <w:lang w:val="en-US"/>
        </w:rPr>
      </w:pPr>
      <w:bookmarkStart w:id="82" w:name="_Hlk100225020"/>
      <w:r w:rsidRPr="00CA3ADC">
        <w:rPr>
          <w:lang w:val="en-US"/>
        </w:rPr>
        <w:t>Major concern</w:t>
      </w:r>
      <w:r w:rsidR="00C24101" w:rsidRPr="00CA3ADC">
        <w:rPr>
          <w:lang w:val="en-US"/>
        </w:rPr>
        <w:t xml:space="preserve"> about the quality of the </w:t>
      </w:r>
      <w:r w:rsidR="00F6481F">
        <w:rPr>
          <w:lang w:val="en-US"/>
        </w:rPr>
        <w:t>health care</w:t>
      </w:r>
      <w:r w:rsidR="00C24101" w:rsidRPr="00CA3ADC">
        <w:rPr>
          <w:lang w:val="en-US"/>
        </w:rPr>
        <w:t xml:space="preserve"> system </w:t>
      </w:r>
      <w:r w:rsidR="00827669" w:rsidRPr="00CA3ADC">
        <w:rPr>
          <w:lang w:val="en-US"/>
        </w:rPr>
        <w:t>is fairly similar across the country (</w:t>
      </w:r>
      <w:r w:rsidR="00CA3ADC" w:rsidRPr="00CA3ADC">
        <w:rPr>
          <w:lang w:val="en-US"/>
        </w:rPr>
        <w:t xml:space="preserve">30% to 40%) </w:t>
      </w:r>
      <w:r w:rsidR="00827669" w:rsidRPr="00CA3ADC">
        <w:rPr>
          <w:lang w:val="en-US"/>
        </w:rPr>
        <w:t>except highest in the Atlantic region</w:t>
      </w:r>
      <w:r w:rsidR="00A93C62">
        <w:rPr>
          <w:lang w:val="en-US"/>
        </w:rPr>
        <w:t xml:space="preserve"> </w:t>
      </w:r>
      <w:r w:rsidR="00827669" w:rsidRPr="00CA3ADC">
        <w:rPr>
          <w:lang w:val="en-US"/>
        </w:rPr>
        <w:t>(51%</w:t>
      </w:r>
      <w:r w:rsidR="00CA3ADC">
        <w:rPr>
          <w:lang w:val="en-US"/>
        </w:rPr>
        <w:t>)</w:t>
      </w:r>
      <w:r w:rsidR="00827669" w:rsidRPr="00CA3ADC">
        <w:rPr>
          <w:lang w:val="en-US"/>
        </w:rPr>
        <w:t>.</w:t>
      </w:r>
      <w:r w:rsidR="006415A7">
        <w:rPr>
          <w:lang w:val="en-US"/>
        </w:rPr>
        <w:t xml:space="preserve"> Major concern about the</w:t>
      </w:r>
      <w:r w:rsidR="00A93C62">
        <w:rPr>
          <w:lang w:val="en-US"/>
        </w:rPr>
        <w:t xml:space="preserve"> </w:t>
      </w:r>
      <w:r w:rsidR="006415A7">
        <w:rPr>
          <w:lang w:val="en-US"/>
        </w:rPr>
        <w:t>size of the federal deficit is highest in Albert</w:t>
      </w:r>
      <w:r w:rsidR="0061682F">
        <w:rPr>
          <w:lang w:val="en-US"/>
        </w:rPr>
        <w:t>a</w:t>
      </w:r>
      <w:r w:rsidR="006415A7">
        <w:rPr>
          <w:lang w:val="en-US"/>
        </w:rPr>
        <w:t xml:space="preserve"> (21%) and </w:t>
      </w:r>
      <w:r w:rsidR="00A93C62">
        <w:rPr>
          <w:lang w:val="en-US"/>
        </w:rPr>
        <w:t>Saskatchewan (24%).</w:t>
      </w:r>
    </w:p>
    <w:p w14:paraId="497A6FE5" w14:textId="4C899756" w:rsidR="000B3A76" w:rsidRDefault="00015A2F" w:rsidP="00A46FA1">
      <w:pPr>
        <w:pStyle w:val="Para"/>
        <w:rPr>
          <w:lang w:val="en-US"/>
        </w:rPr>
      </w:pPr>
      <w:r>
        <w:rPr>
          <w:lang w:val="en-US"/>
        </w:rPr>
        <w:t>Women are more likely than men to indicate majo</w:t>
      </w:r>
      <w:r w:rsidR="000B3A76">
        <w:rPr>
          <w:lang w:val="en-US"/>
        </w:rPr>
        <w:t>r</w:t>
      </w:r>
      <w:r>
        <w:rPr>
          <w:lang w:val="en-US"/>
        </w:rPr>
        <w:t xml:space="preserve"> concern about several issues:</w:t>
      </w:r>
    </w:p>
    <w:p w14:paraId="5EED8B05" w14:textId="4A0788E2" w:rsidR="000B3A76" w:rsidRDefault="000B3A76" w:rsidP="000B3A76">
      <w:pPr>
        <w:pStyle w:val="BulletIndent"/>
      </w:pPr>
      <w:r>
        <w:t>Q</w:t>
      </w:r>
      <w:r w:rsidR="00015A2F">
        <w:t xml:space="preserve">uality of the </w:t>
      </w:r>
      <w:r w:rsidR="00F6481F">
        <w:t>health care</w:t>
      </w:r>
      <w:r w:rsidR="00015A2F">
        <w:t xml:space="preserve"> system (39</w:t>
      </w:r>
      <w:r w:rsidR="00F6481F">
        <w:t>%, vs.</w:t>
      </w:r>
      <w:r w:rsidR="00015A2F">
        <w:t xml:space="preserve"> 28%)</w:t>
      </w:r>
    </w:p>
    <w:p w14:paraId="19E20E35" w14:textId="059FBD71" w:rsidR="000B3A76" w:rsidRDefault="000B3A76" w:rsidP="000B3A76">
      <w:pPr>
        <w:pStyle w:val="BulletIndent"/>
      </w:pPr>
      <w:r>
        <w:t>S</w:t>
      </w:r>
      <w:r w:rsidR="00015A2F">
        <w:t>aving enough money to retire (</w:t>
      </w:r>
      <w:r w:rsidR="003E52A3">
        <w:t>30% vs, 22%</w:t>
      </w:r>
      <w:r>
        <w:t>)</w:t>
      </w:r>
    </w:p>
    <w:p w14:paraId="38DA308F" w14:textId="0F522CFF" w:rsidR="000B3A76" w:rsidRDefault="000B3A76" w:rsidP="000B3A76">
      <w:pPr>
        <w:pStyle w:val="BulletIndent"/>
      </w:pPr>
      <w:r>
        <w:t>R</w:t>
      </w:r>
      <w:r w:rsidR="003E52A3">
        <w:t>ising interest rates (26</w:t>
      </w:r>
      <w:r w:rsidR="00F6481F">
        <w:t>%, vs.</w:t>
      </w:r>
      <w:r w:rsidR="003E52A3">
        <w:t xml:space="preserve"> 20%)</w:t>
      </w:r>
    </w:p>
    <w:p w14:paraId="619A6846" w14:textId="415DF05B" w:rsidR="00015A2F" w:rsidRDefault="000B3A76" w:rsidP="000B3A76">
      <w:pPr>
        <w:pStyle w:val="BulletIndent"/>
      </w:pPr>
      <w:r>
        <w:lastRenderedPageBreak/>
        <w:t>C</w:t>
      </w:r>
      <w:r w:rsidR="003E52A3">
        <w:t xml:space="preserve">limate change </w:t>
      </w:r>
      <w:r w:rsidR="0061682F">
        <w:t>(</w:t>
      </w:r>
      <w:r w:rsidR="003E52A3">
        <w:t>21</w:t>
      </w:r>
      <w:r w:rsidR="00F6481F">
        <w:t>%, vs.</w:t>
      </w:r>
      <w:r w:rsidR="003E52A3">
        <w:t xml:space="preserve"> 16%)</w:t>
      </w:r>
    </w:p>
    <w:p w14:paraId="46A42202" w14:textId="040B697D" w:rsidR="000B3A76" w:rsidRDefault="000B3A76" w:rsidP="000B3A76">
      <w:pPr>
        <w:pStyle w:val="BulletIndent"/>
      </w:pPr>
      <w:r>
        <w:t>Mental health (</w:t>
      </w:r>
      <w:r w:rsidR="001679F3">
        <w:t>17</w:t>
      </w:r>
      <w:r w:rsidR="00F6481F">
        <w:t>%, vs.</w:t>
      </w:r>
      <w:r w:rsidR="001679F3">
        <w:t xml:space="preserve"> 11%)</w:t>
      </w:r>
    </w:p>
    <w:p w14:paraId="1BADD4B8" w14:textId="697092F5" w:rsidR="001679F3" w:rsidRDefault="001679F3" w:rsidP="000B3A76">
      <w:pPr>
        <w:pStyle w:val="BulletIndent"/>
      </w:pPr>
      <w:r>
        <w:t>Pa</w:t>
      </w:r>
      <w:r w:rsidR="002C5945">
        <w:t>y</w:t>
      </w:r>
      <w:r>
        <w:t xml:space="preserve">ing down </w:t>
      </w:r>
      <w:r w:rsidR="002C5945">
        <w:t>personal</w:t>
      </w:r>
      <w:r>
        <w:t xml:space="preserve"> de</w:t>
      </w:r>
      <w:r w:rsidR="002C5945">
        <w:t>b</w:t>
      </w:r>
      <w:r>
        <w:t>ts (17% v</w:t>
      </w:r>
      <w:r w:rsidR="002C5945">
        <w:t>s</w:t>
      </w:r>
      <w:r>
        <w:t>, 11%)</w:t>
      </w:r>
    </w:p>
    <w:p w14:paraId="48154E06" w14:textId="4BDAA627" w:rsidR="001679F3" w:rsidRPr="00CA3ADC" w:rsidRDefault="002C5945" w:rsidP="000B3A76">
      <w:pPr>
        <w:pStyle w:val="BulletIndent"/>
      </w:pPr>
      <w:r>
        <w:t>Ability</w:t>
      </w:r>
      <w:r w:rsidR="001679F3">
        <w:t xml:space="preserve"> to pay monthly bills (14</w:t>
      </w:r>
      <w:r w:rsidR="00F6481F">
        <w:t>%, vs.</w:t>
      </w:r>
      <w:r w:rsidR="001679F3">
        <w:t xml:space="preserve"> 10%)</w:t>
      </w:r>
      <w:r w:rsidR="0061682F">
        <w:t>.</w:t>
      </w:r>
    </w:p>
    <w:p w14:paraId="0603FE23" w14:textId="18B71394" w:rsidR="002C5945" w:rsidRDefault="002C5945" w:rsidP="00A46FA1">
      <w:pPr>
        <w:pStyle w:val="Para"/>
        <w:rPr>
          <w:lang w:val="en-US"/>
        </w:rPr>
      </w:pPr>
      <w:r w:rsidRPr="00337BE2">
        <w:rPr>
          <w:lang w:val="en-US"/>
        </w:rPr>
        <w:t>Those under age 55 are more likely than their older counterparts to be strongly concerned about most issues</w:t>
      </w:r>
      <w:r w:rsidR="00F9355B">
        <w:rPr>
          <w:lang w:val="en-US"/>
        </w:rPr>
        <w:t>. T</w:t>
      </w:r>
      <w:r w:rsidRPr="00337BE2">
        <w:rPr>
          <w:lang w:val="en-US"/>
        </w:rPr>
        <w:t>hose age</w:t>
      </w:r>
      <w:r w:rsidR="00F9355B">
        <w:rPr>
          <w:lang w:val="en-US"/>
        </w:rPr>
        <w:t>d</w:t>
      </w:r>
      <w:r w:rsidRPr="00337BE2">
        <w:rPr>
          <w:lang w:val="en-US"/>
        </w:rPr>
        <w:t xml:space="preserve"> 55 a</w:t>
      </w:r>
      <w:r w:rsidR="00337BE2" w:rsidRPr="00337BE2">
        <w:rPr>
          <w:lang w:val="en-US"/>
        </w:rPr>
        <w:t>n</w:t>
      </w:r>
      <w:r w:rsidRPr="00337BE2">
        <w:rPr>
          <w:lang w:val="en-US"/>
        </w:rPr>
        <w:t xml:space="preserve">d </w:t>
      </w:r>
      <w:r w:rsidR="00337BE2" w:rsidRPr="00337BE2">
        <w:rPr>
          <w:lang w:val="en-US"/>
        </w:rPr>
        <w:t>o</w:t>
      </w:r>
      <w:r w:rsidRPr="00337BE2">
        <w:rPr>
          <w:lang w:val="en-US"/>
        </w:rPr>
        <w:t xml:space="preserve">ver are the most concerned about the </w:t>
      </w:r>
      <w:r w:rsidR="00F6481F">
        <w:rPr>
          <w:lang w:val="en-US"/>
        </w:rPr>
        <w:t>health care</w:t>
      </w:r>
      <w:r w:rsidRPr="00337BE2">
        <w:rPr>
          <w:lang w:val="en-US"/>
        </w:rPr>
        <w:t xml:space="preserve"> system (</w:t>
      </w:r>
      <w:r w:rsidR="0032536B" w:rsidRPr="00337BE2">
        <w:rPr>
          <w:lang w:val="en-US"/>
        </w:rPr>
        <w:t>40</w:t>
      </w:r>
      <w:r w:rsidR="00F6481F">
        <w:rPr>
          <w:lang w:val="en-US"/>
        </w:rPr>
        <w:t>%, vs.</w:t>
      </w:r>
      <w:r w:rsidR="0032536B" w:rsidRPr="00337BE2">
        <w:rPr>
          <w:lang w:val="en-US"/>
        </w:rPr>
        <w:t xml:space="preserve"> 30%), the size of the deficit (</w:t>
      </w:r>
      <w:r w:rsidR="00DF124A" w:rsidRPr="00337BE2">
        <w:rPr>
          <w:lang w:val="en-US"/>
        </w:rPr>
        <w:t>18</w:t>
      </w:r>
      <w:r w:rsidR="00F6481F">
        <w:rPr>
          <w:lang w:val="en-US"/>
        </w:rPr>
        <w:t>%, vs.</w:t>
      </w:r>
      <w:r w:rsidR="00337BE2" w:rsidRPr="00337BE2">
        <w:rPr>
          <w:lang w:val="en-US"/>
        </w:rPr>
        <w:t xml:space="preserve"> 12%)</w:t>
      </w:r>
      <w:r w:rsidR="00F9355B">
        <w:rPr>
          <w:lang w:val="en-US"/>
        </w:rPr>
        <w:t>. T</w:t>
      </w:r>
      <w:r w:rsidR="00337BE2" w:rsidRPr="00337BE2">
        <w:rPr>
          <w:lang w:val="en-US"/>
        </w:rPr>
        <w:t>here is no age difference in major concern about saving enough money to retire.</w:t>
      </w:r>
    </w:p>
    <w:p w14:paraId="22BBFDAA" w14:textId="135A6B9A" w:rsidR="002D3D4A" w:rsidRDefault="00C610C2" w:rsidP="00A46FA1">
      <w:pPr>
        <w:pStyle w:val="Para"/>
        <w:rPr>
          <w:lang w:val="en-US"/>
        </w:rPr>
      </w:pPr>
      <w:r>
        <w:rPr>
          <w:lang w:val="en-US"/>
        </w:rPr>
        <w:t xml:space="preserve">In general, </w:t>
      </w:r>
      <w:r w:rsidR="0030089C">
        <w:rPr>
          <w:lang w:val="en-US"/>
        </w:rPr>
        <w:t>those with</w:t>
      </w:r>
      <w:r>
        <w:rPr>
          <w:lang w:val="en-US"/>
        </w:rPr>
        <w:t xml:space="preserve"> lower household income levels (under $80,000) are more likely to express that </w:t>
      </w:r>
      <w:r w:rsidR="00394207">
        <w:rPr>
          <w:lang w:val="en-US"/>
        </w:rPr>
        <w:t xml:space="preserve">most issues cause major concern, with the exception of concern about the size of the federal deficit, </w:t>
      </w:r>
      <w:r w:rsidR="00047CF6">
        <w:rPr>
          <w:lang w:val="en-US"/>
        </w:rPr>
        <w:t>about which their concern is statistically similar.</w:t>
      </w:r>
      <w:r w:rsidR="00336143">
        <w:rPr>
          <w:lang w:val="en-US"/>
        </w:rPr>
        <w:t xml:space="preserve"> Understandably</w:t>
      </w:r>
      <w:r w:rsidR="00684ECF">
        <w:rPr>
          <w:lang w:val="en-US"/>
        </w:rPr>
        <w:t>,</w:t>
      </w:r>
      <w:r w:rsidR="00336143">
        <w:rPr>
          <w:lang w:val="en-US"/>
        </w:rPr>
        <w:t xml:space="preserve"> renters and those in other living situation are notably more likely than homeowners to identify </w:t>
      </w:r>
      <w:r w:rsidR="00205754">
        <w:rPr>
          <w:lang w:val="en-US"/>
        </w:rPr>
        <w:t>saving enough money to buy a home as a major concern.</w:t>
      </w:r>
      <w:r w:rsidR="00684ECF">
        <w:rPr>
          <w:lang w:val="en-US"/>
        </w:rPr>
        <w:t xml:space="preserve"> As well, p</w:t>
      </w:r>
      <w:r w:rsidR="002D3D4A">
        <w:rPr>
          <w:lang w:val="en-US"/>
        </w:rPr>
        <w:t xml:space="preserve">ersons with a disability are the most likely to be strongly stressed by </w:t>
      </w:r>
      <w:r w:rsidR="0030089C">
        <w:rPr>
          <w:lang w:val="en-US"/>
        </w:rPr>
        <w:t>the quality</w:t>
      </w:r>
      <w:r w:rsidR="00684ECF">
        <w:rPr>
          <w:lang w:val="en-US"/>
        </w:rPr>
        <w:t xml:space="preserve"> of the health care system (47%). </w:t>
      </w:r>
    </w:p>
    <w:p w14:paraId="413FA691" w14:textId="31AA38BF" w:rsidR="00A46FA1" w:rsidRPr="00CC1780" w:rsidRDefault="00B67372" w:rsidP="00A46FA1">
      <w:pPr>
        <w:pStyle w:val="Para"/>
        <w:rPr>
          <w:rFonts w:ascii="Verdana" w:hAnsi="Verdana"/>
          <w:sz w:val="18"/>
        </w:rPr>
      </w:pPr>
      <w:r w:rsidRPr="00D0204F">
        <w:rPr>
          <w:lang w:val="en-US"/>
        </w:rPr>
        <w:t xml:space="preserve">As in Fall 2022, </w:t>
      </w:r>
      <w:bookmarkEnd w:id="82"/>
      <w:r w:rsidRPr="00D0204F">
        <w:rPr>
          <w:lang w:val="en-US"/>
        </w:rPr>
        <w:t>t</w:t>
      </w:r>
      <w:r w:rsidR="00A46FA1" w:rsidRPr="00D0204F">
        <w:rPr>
          <w:rFonts w:ascii="Verdana" w:hAnsi="Verdana"/>
          <w:sz w:val="18"/>
        </w:rPr>
        <w:t xml:space="preserve">hose </w:t>
      </w:r>
      <w:r w:rsidR="004A7021" w:rsidRPr="00D0204F">
        <w:rPr>
          <w:rFonts w:ascii="Verdana" w:hAnsi="Verdana"/>
          <w:sz w:val="18"/>
        </w:rPr>
        <w:t>indicat</w:t>
      </w:r>
      <w:r w:rsidR="00CD60F3" w:rsidRPr="00D0204F">
        <w:rPr>
          <w:rFonts w:ascii="Verdana" w:hAnsi="Verdana"/>
          <w:sz w:val="18"/>
        </w:rPr>
        <w:t>ing</w:t>
      </w:r>
      <w:r w:rsidR="004A7021" w:rsidRPr="00D0204F">
        <w:rPr>
          <w:rFonts w:ascii="Verdana" w:hAnsi="Verdana"/>
          <w:sz w:val="18"/>
        </w:rPr>
        <w:t xml:space="preserve"> either</w:t>
      </w:r>
      <w:r w:rsidR="00CC1780" w:rsidRPr="00D0204F">
        <w:rPr>
          <w:rFonts w:ascii="Verdana" w:hAnsi="Verdana"/>
          <w:sz w:val="18"/>
        </w:rPr>
        <w:t xml:space="preserve"> their own personal financial situation or the Canadian economy </w:t>
      </w:r>
      <w:r w:rsidR="00250A0A" w:rsidRPr="00D0204F">
        <w:rPr>
          <w:rFonts w:ascii="Verdana" w:hAnsi="Verdana"/>
          <w:sz w:val="18"/>
        </w:rPr>
        <w:t xml:space="preserve">in general </w:t>
      </w:r>
      <w:r w:rsidR="00CC1780" w:rsidRPr="00D0204F">
        <w:rPr>
          <w:rFonts w:ascii="Verdana" w:hAnsi="Verdana"/>
          <w:sz w:val="18"/>
        </w:rPr>
        <w:t xml:space="preserve">are </w:t>
      </w:r>
      <w:r w:rsidR="00250A0A" w:rsidRPr="00D0204F">
        <w:rPr>
          <w:rFonts w:ascii="Verdana" w:hAnsi="Verdana"/>
          <w:sz w:val="18"/>
        </w:rPr>
        <w:t xml:space="preserve">in a </w:t>
      </w:r>
      <w:r w:rsidR="00CC1780" w:rsidRPr="00D0204F">
        <w:rPr>
          <w:rFonts w:ascii="Verdana" w:hAnsi="Verdana"/>
          <w:sz w:val="18"/>
        </w:rPr>
        <w:t>poor</w:t>
      </w:r>
      <w:r w:rsidR="00250A0A" w:rsidRPr="00D0204F">
        <w:rPr>
          <w:rFonts w:ascii="Verdana" w:hAnsi="Verdana"/>
          <w:sz w:val="18"/>
        </w:rPr>
        <w:t xml:space="preserve"> state,</w:t>
      </w:r>
      <w:r w:rsidR="00CC1780" w:rsidRPr="00D0204F">
        <w:rPr>
          <w:rFonts w:ascii="Verdana" w:hAnsi="Verdana"/>
          <w:sz w:val="18"/>
        </w:rPr>
        <w:t xml:space="preserve"> are the most</w:t>
      </w:r>
      <w:r w:rsidR="00A46FA1" w:rsidRPr="00D0204F">
        <w:rPr>
          <w:rFonts w:ascii="Verdana" w:hAnsi="Verdana"/>
          <w:sz w:val="18"/>
        </w:rPr>
        <w:t xml:space="preserve"> likely to find </w:t>
      </w:r>
      <w:r w:rsidR="004A7021" w:rsidRPr="00D0204F">
        <w:rPr>
          <w:rFonts w:ascii="Verdana" w:hAnsi="Verdana"/>
          <w:sz w:val="18"/>
        </w:rPr>
        <w:t>a range of</w:t>
      </w:r>
      <w:r w:rsidR="00A46FA1" w:rsidRPr="00D0204F">
        <w:rPr>
          <w:rFonts w:ascii="Verdana" w:hAnsi="Verdana"/>
          <w:sz w:val="18"/>
        </w:rPr>
        <w:t xml:space="preserve"> things to be major stressors</w:t>
      </w:r>
      <w:r w:rsidR="00CC1780" w:rsidRPr="00D0204F">
        <w:rPr>
          <w:rFonts w:ascii="Verdana" w:hAnsi="Verdana"/>
          <w:sz w:val="18"/>
        </w:rPr>
        <w:t>.</w:t>
      </w:r>
    </w:p>
    <w:p w14:paraId="6589477A" w14:textId="241D262F" w:rsidR="006E2D2B" w:rsidRPr="00443898" w:rsidRDefault="006E2D2B" w:rsidP="006E2D2B">
      <w:pPr>
        <w:pStyle w:val="Heading3"/>
        <w:spacing w:before="480"/>
      </w:pPr>
      <w:r w:rsidRPr="00443898">
        <w:lastRenderedPageBreak/>
        <w:t>T</w:t>
      </w:r>
      <w:r w:rsidRPr="00443898">
        <w:rPr>
          <w:bCs/>
          <w:lang w:val="en-CA"/>
        </w:rPr>
        <w:t xml:space="preserve">op economic stressors for Canadian </w:t>
      </w:r>
      <w:r>
        <w:rPr>
          <w:bCs/>
          <w:lang w:val="en-CA"/>
        </w:rPr>
        <w:t>parents</w:t>
      </w:r>
    </w:p>
    <w:p w14:paraId="0F82366F" w14:textId="0392E209" w:rsidR="00A03423" w:rsidRPr="00A03423" w:rsidRDefault="00A03423" w:rsidP="00A03423">
      <w:pPr>
        <w:pStyle w:val="Headline"/>
        <w:rPr>
          <w:lang w:val="en-US"/>
        </w:rPr>
      </w:pPr>
      <w:r w:rsidRPr="00A03423">
        <w:t>Parents remain most stressed about whether, in the future, their kids will be able to afford a place to live, and the quality of the environment.</w:t>
      </w:r>
    </w:p>
    <w:p w14:paraId="41E5CF8F" w14:textId="6E92CB21" w:rsidR="00A46FA1" w:rsidRPr="003C37CE" w:rsidRDefault="00A46FA1" w:rsidP="006E2D2B">
      <w:pPr>
        <w:pStyle w:val="Para"/>
        <w:keepNext/>
        <w:keepLines/>
        <w:rPr>
          <w:lang w:val="en-US"/>
        </w:rPr>
      </w:pPr>
      <w:r w:rsidRPr="00A03423">
        <w:rPr>
          <w:lang w:val="en-US"/>
        </w:rPr>
        <w:t xml:space="preserve">Canadians who indicated they have a child under age 18 in the home were asked to rate </w:t>
      </w:r>
      <w:r w:rsidR="00A03423" w:rsidRPr="00A03423">
        <w:rPr>
          <w:lang w:val="en-US"/>
        </w:rPr>
        <w:t>six</w:t>
      </w:r>
      <w:r w:rsidRPr="00A03423">
        <w:rPr>
          <w:lang w:val="en-US"/>
        </w:rPr>
        <w:t xml:space="preserve"> addition potential </w:t>
      </w:r>
      <w:r w:rsidRPr="00873E54">
        <w:rPr>
          <w:lang w:val="en-US"/>
        </w:rPr>
        <w:t>stresses</w:t>
      </w:r>
      <w:r w:rsidR="001C4609" w:rsidRPr="00873E54">
        <w:rPr>
          <w:lang w:val="en-US"/>
        </w:rPr>
        <w:t xml:space="preserve">. </w:t>
      </w:r>
      <w:r w:rsidR="002B058C" w:rsidRPr="00873E54">
        <w:rPr>
          <w:lang w:val="en-US"/>
        </w:rPr>
        <w:t>Three</w:t>
      </w:r>
      <w:r w:rsidRPr="00873E54">
        <w:rPr>
          <w:lang w:val="en-US"/>
        </w:rPr>
        <w:t xml:space="preserve"> in ten say </w:t>
      </w:r>
      <w:r w:rsidR="002B058C" w:rsidRPr="00873E54">
        <w:rPr>
          <w:lang w:val="en-US"/>
        </w:rPr>
        <w:t>it is a major source of stress whether their kids will be able to afford a place to live when they are older</w:t>
      </w:r>
      <w:r w:rsidR="001C4609" w:rsidRPr="00873E54">
        <w:rPr>
          <w:lang w:val="en-US"/>
        </w:rPr>
        <w:t xml:space="preserve"> and what the quality of the environment will be like for them. </w:t>
      </w:r>
      <w:r w:rsidR="003C37CE" w:rsidRPr="00873E54">
        <w:rPr>
          <w:szCs w:val="16"/>
        </w:rPr>
        <w:t>Two in ten or fewer are very stressed about the impact of other factors on their children.</w:t>
      </w:r>
    </w:p>
    <w:p w14:paraId="28587459" w14:textId="38716DE8" w:rsidR="00A46FA1" w:rsidRPr="00635CCE" w:rsidRDefault="00A46FA1" w:rsidP="00A46FA1">
      <w:pPr>
        <w:pStyle w:val="ExhibitTitle"/>
      </w:pPr>
      <w:r w:rsidRPr="00635CCE">
        <w:t>Extent to which economic issues are sources of concern for Canadian parents</w:t>
      </w:r>
      <w:r w:rsidR="00F12820" w:rsidRPr="00635CCE">
        <w:t xml:space="preserve"> </w:t>
      </w:r>
      <w:r w:rsidR="00F12820" w:rsidRPr="00D0204F">
        <w:t>(n=5</w:t>
      </w:r>
      <w:r w:rsidR="005850D7" w:rsidRPr="00D0204F">
        <w:t>93</w:t>
      </w:r>
      <w:r w:rsidR="00F12820" w:rsidRPr="00D0204F">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900"/>
        <w:gridCol w:w="1194"/>
        <w:gridCol w:w="973"/>
        <w:gridCol w:w="926"/>
        <w:gridCol w:w="1021"/>
        <w:gridCol w:w="1021"/>
      </w:tblGrid>
      <w:tr w:rsidR="002B7437" w:rsidRPr="004B4DBC" w14:paraId="7ED27E96" w14:textId="10CE08A6" w:rsidTr="009923BB">
        <w:trPr>
          <w:trHeight w:val="320"/>
        </w:trPr>
        <w:tc>
          <w:tcPr>
            <w:tcW w:w="4045" w:type="dxa"/>
            <w:shd w:val="clear" w:color="auto" w:fill="auto"/>
            <w:noWrap/>
            <w:vAlign w:val="center"/>
            <w:hideMark/>
          </w:tcPr>
          <w:p w14:paraId="6474342D" w14:textId="0D1F8E4A" w:rsidR="002B7437" w:rsidRPr="00731C0D" w:rsidRDefault="00466574" w:rsidP="002B7437">
            <w:pPr>
              <w:pStyle w:val="QT"/>
              <w:keepLines/>
              <w:numPr>
                <w:ilvl w:val="0"/>
                <w:numId w:val="0"/>
              </w:numPr>
              <w:tabs>
                <w:tab w:val="clear" w:pos="450"/>
                <w:tab w:val="left" w:pos="810"/>
              </w:tabs>
              <w:spacing w:before="40"/>
              <w:ind w:left="446" w:hanging="446"/>
              <w:rPr>
                <w:rFonts w:ascii="Times New Roman" w:hAnsi="Times New Roman" w:cs="Times New Roman"/>
                <w:sz w:val="24"/>
                <w:szCs w:val="24"/>
              </w:rPr>
            </w:pPr>
            <w:r>
              <w:rPr>
                <w:rFonts w:ascii="Calibri" w:hAnsi="Calibri" w:cstheme="minorHAnsi"/>
                <w:i/>
                <w:sz w:val="22"/>
                <w:szCs w:val="22"/>
              </w:rPr>
              <w:t>Q</w:t>
            </w:r>
            <w:r w:rsidR="00346568" w:rsidRPr="00466574">
              <w:rPr>
                <w:rFonts w:ascii="Calibri" w:hAnsi="Calibri" w:cstheme="minorHAnsi"/>
                <w:i/>
                <w:sz w:val="22"/>
                <w:szCs w:val="22"/>
              </w:rPr>
              <w:t>3</w:t>
            </w:r>
            <w:r w:rsidR="002B7437" w:rsidRPr="00466574">
              <w:rPr>
                <w:rFonts w:ascii="Calibri" w:hAnsi="Calibri" w:cstheme="minorHAnsi"/>
                <w:i/>
                <w:sz w:val="22"/>
                <w:szCs w:val="22"/>
              </w:rPr>
              <w:tab/>
            </w:r>
            <w:r w:rsidR="002B7437" w:rsidRPr="00731C0D">
              <w:rPr>
                <w:rFonts w:ascii="Calibri" w:hAnsi="Calibri" w:cstheme="minorHAnsi"/>
                <w:i/>
                <w:sz w:val="22"/>
                <w:szCs w:val="22"/>
              </w:rPr>
              <w:t>Please tell me how much of a stress each of the following things are for you and your household. Is each a major, moderate or minor source of stress, or is it not a source of stress at all?</w:t>
            </w:r>
          </w:p>
        </w:tc>
        <w:tc>
          <w:tcPr>
            <w:tcW w:w="900" w:type="dxa"/>
            <w:shd w:val="clear" w:color="auto" w:fill="auto"/>
            <w:noWrap/>
            <w:vAlign w:val="center"/>
            <w:hideMark/>
          </w:tcPr>
          <w:p w14:paraId="590284E1" w14:textId="77777777" w:rsidR="002B7437" w:rsidRPr="00731C0D" w:rsidRDefault="002B7437" w:rsidP="002B7437">
            <w:pPr>
              <w:keepNext/>
              <w:keepLines/>
              <w:spacing w:after="0"/>
              <w:jc w:val="center"/>
              <w:rPr>
                <w:rFonts w:ascii="Calibri" w:hAnsi="Calibri" w:cs="Calibri"/>
                <w:b/>
                <w:bCs/>
                <w:sz w:val="22"/>
                <w:szCs w:val="22"/>
              </w:rPr>
            </w:pPr>
            <w:r w:rsidRPr="00731C0D">
              <w:rPr>
                <w:rFonts w:ascii="Calibri" w:hAnsi="Calibri" w:cs="Calibri"/>
                <w:b/>
                <w:bCs/>
                <w:sz w:val="22"/>
                <w:szCs w:val="22"/>
              </w:rPr>
              <w:t>Major source</w:t>
            </w:r>
          </w:p>
        </w:tc>
        <w:tc>
          <w:tcPr>
            <w:tcW w:w="1194" w:type="dxa"/>
            <w:shd w:val="clear" w:color="auto" w:fill="auto"/>
            <w:noWrap/>
            <w:vAlign w:val="center"/>
            <w:hideMark/>
          </w:tcPr>
          <w:p w14:paraId="50B0801B" w14:textId="77777777" w:rsidR="002B7437" w:rsidRPr="00731C0D" w:rsidRDefault="002B7437" w:rsidP="002B7437">
            <w:pPr>
              <w:keepNext/>
              <w:keepLines/>
              <w:spacing w:after="0"/>
              <w:jc w:val="center"/>
              <w:rPr>
                <w:rFonts w:ascii="Calibri" w:hAnsi="Calibri" w:cs="Calibri"/>
                <w:b/>
                <w:bCs/>
                <w:sz w:val="22"/>
                <w:szCs w:val="22"/>
              </w:rPr>
            </w:pPr>
            <w:r w:rsidRPr="00731C0D">
              <w:rPr>
                <w:rFonts w:ascii="Calibri" w:hAnsi="Calibri" w:cs="Calibri"/>
                <w:b/>
                <w:bCs/>
                <w:sz w:val="22"/>
                <w:szCs w:val="22"/>
              </w:rPr>
              <w:t>Moderate source</w:t>
            </w:r>
          </w:p>
        </w:tc>
        <w:tc>
          <w:tcPr>
            <w:tcW w:w="973" w:type="dxa"/>
            <w:shd w:val="clear" w:color="auto" w:fill="auto"/>
            <w:noWrap/>
            <w:vAlign w:val="center"/>
            <w:hideMark/>
          </w:tcPr>
          <w:p w14:paraId="1E2F79E1" w14:textId="77777777" w:rsidR="002B7437" w:rsidRPr="00731C0D" w:rsidRDefault="002B7437" w:rsidP="002B7437">
            <w:pPr>
              <w:keepNext/>
              <w:keepLines/>
              <w:spacing w:after="0"/>
              <w:jc w:val="center"/>
              <w:rPr>
                <w:rFonts w:ascii="Calibri" w:hAnsi="Calibri" w:cs="Calibri"/>
                <w:b/>
                <w:bCs/>
                <w:sz w:val="22"/>
                <w:szCs w:val="22"/>
              </w:rPr>
            </w:pPr>
            <w:r w:rsidRPr="00731C0D">
              <w:rPr>
                <w:rFonts w:ascii="Calibri" w:hAnsi="Calibri" w:cs="Calibri"/>
                <w:b/>
                <w:bCs/>
                <w:sz w:val="22"/>
                <w:szCs w:val="22"/>
              </w:rPr>
              <w:t>Minor source</w:t>
            </w:r>
          </w:p>
        </w:tc>
        <w:tc>
          <w:tcPr>
            <w:tcW w:w="926" w:type="dxa"/>
            <w:shd w:val="clear" w:color="auto" w:fill="auto"/>
            <w:vAlign w:val="center"/>
            <w:hideMark/>
          </w:tcPr>
          <w:p w14:paraId="1E638010" w14:textId="77777777" w:rsidR="002B7437" w:rsidRPr="00731C0D" w:rsidRDefault="002B7437" w:rsidP="002B7437">
            <w:pPr>
              <w:keepNext/>
              <w:keepLines/>
              <w:spacing w:after="0"/>
              <w:jc w:val="center"/>
              <w:rPr>
                <w:rFonts w:ascii="Calibri" w:hAnsi="Calibri" w:cs="Calibri"/>
                <w:b/>
                <w:bCs/>
                <w:sz w:val="22"/>
                <w:szCs w:val="22"/>
              </w:rPr>
            </w:pPr>
            <w:r w:rsidRPr="00731C0D">
              <w:rPr>
                <w:rFonts w:ascii="Calibri" w:hAnsi="Calibri" w:cs="Calibri"/>
                <w:b/>
                <w:bCs/>
                <w:sz w:val="22"/>
                <w:szCs w:val="22"/>
              </w:rPr>
              <w:t>Not a source</w:t>
            </w:r>
          </w:p>
        </w:tc>
        <w:tc>
          <w:tcPr>
            <w:tcW w:w="1021" w:type="dxa"/>
            <w:vAlign w:val="center"/>
          </w:tcPr>
          <w:p w14:paraId="6A3498B0" w14:textId="208645B0" w:rsidR="002B7437" w:rsidRPr="00731C0D" w:rsidRDefault="002B7437" w:rsidP="002B7437">
            <w:pPr>
              <w:keepNext/>
              <w:keepLines/>
              <w:spacing w:after="0"/>
              <w:jc w:val="center"/>
              <w:rPr>
                <w:rFonts w:ascii="Calibri" w:hAnsi="Calibri" w:cs="Calibri"/>
                <w:b/>
                <w:bCs/>
                <w:sz w:val="22"/>
                <w:szCs w:val="22"/>
              </w:rPr>
            </w:pPr>
            <w:r w:rsidRPr="00731C0D">
              <w:rPr>
                <w:rFonts w:ascii="Calibri" w:hAnsi="Calibri" w:cs="Calibri"/>
                <w:b/>
                <w:bCs/>
                <w:sz w:val="22"/>
                <w:szCs w:val="22"/>
              </w:rPr>
              <w:t>Does not apply/ dk</w:t>
            </w:r>
          </w:p>
        </w:tc>
        <w:tc>
          <w:tcPr>
            <w:tcW w:w="1021" w:type="dxa"/>
            <w:vAlign w:val="center"/>
          </w:tcPr>
          <w:p w14:paraId="4B2E7749" w14:textId="7F005B9A" w:rsidR="002B7437" w:rsidRPr="00731C0D" w:rsidRDefault="00754649" w:rsidP="002B7437">
            <w:pPr>
              <w:keepNext/>
              <w:keepLines/>
              <w:spacing w:after="0"/>
              <w:jc w:val="center"/>
              <w:rPr>
                <w:rFonts w:ascii="Calibri" w:hAnsi="Calibri" w:cs="Calibri"/>
                <w:b/>
                <w:bCs/>
                <w:sz w:val="22"/>
                <w:szCs w:val="22"/>
              </w:rPr>
            </w:pPr>
            <w:r>
              <w:rPr>
                <w:rFonts w:ascii="Calibri" w:hAnsi="Calibri" w:cs="Calibri"/>
                <w:b/>
                <w:bCs/>
                <w:sz w:val="22"/>
                <w:szCs w:val="22"/>
              </w:rPr>
              <w:t>Fall 2022</w:t>
            </w:r>
            <w:r w:rsidR="002B7437" w:rsidRPr="00731C0D">
              <w:rPr>
                <w:rFonts w:ascii="Calibri" w:hAnsi="Calibri" w:cs="Calibri"/>
                <w:b/>
                <w:bCs/>
                <w:sz w:val="22"/>
                <w:szCs w:val="22"/>
              </w:rPr>
              <w:t xml:space="preserve"> Major source</w:t>
            </w:r>
          </w:p>
        </w:tc>
      </w:tr>
      <w:tr w:rsidR="004A088C" w:rsidRPr="004B4DBC" w14:paraId="675267CD" w14:textId="3EBF1A57" w:rsidTr="004A088C">
        <w:trPr>
          <w:trHeight w:val="360"/>
        </w:trPr>
        <w:tc>
          <w:tcPr>
            <w:tcW w:w="4045" w:type="dxa"/>
            <w:shd w:val="clear" w:color="auto" w:fill="auto"/>
            <w:noWrap/>
            <w:vAlign w:val="center"/>
            <w:hideMark/>
          </w:tcPr>
          <w:p w14:paraId="6C4F3AD9" w14:textId="1E06CEAA" w:rsidR="004A088C" w:rsidRPr="004A088C" w:rsidRDefault="004A088C" w:rsidP="004A088C">
            <w:pPr>
              <w:keepNext/>
              <w:keepLines/>
              <w:spacing w:after="0"/>
              <w:rPr>
                <w:rFonts w:ascii="Verdana" w:hAnsi="Verdana" w:cs="Calibri"/>
                <w:sz w:val="22"/>
                <w:szCs w:val="22"/>
              </w:rPr>
            </w:pPr>
            <w:r w:rsidRPr="004A088C">
              <w:rPr>
                <w:rFonts w:ascii="Calibri" w:hAnsi="Calibri" w:cs="Calibri"/>
                <w:sz w:val="22"/>
                <w:szCs w:val="22"/>
              </w:rPr>
              <w:t xml:space="preserve">Whether your kids will be able to afford a place to live when they are older </w:t>
            </w:r>
          </w:p>
        </w:tc>
        <w:tc>
          <w:tcPr>
            <w:tcW w:w="900" w:type="dxa"/>
            <w:shd w:val="clear" w:color="auto" w:fill="auto"/>
            <w:noWrap/>
            <w:vAlign w:val="center"/>
            <w:hideMark/>
          </w:tcPr>
          <w:p w14:paraId="36918880" w14:textId="12F62CF7" w:rsidR="004A088C" w:rsidRPr="004A088C" w:rsidRDefault="004A088C" w:rsidP="004A088C">
            <w:pPr>
              <w:keepNext/>
              <w:keepLines/>
              <w:spacing w:after="0"/>
              <w:jc w:val="center"/>
              <w:rPr>
                <w:rFonts w:ascii="Calibri" w:hAnsi="Calibri" w:cs="Calibri"/>
                <w:sz w:val="22"/>
                <w:szCs w:val="22"/>
              </w:rPr>
            </w:pPr>
            <w:r w:rsidRPr="004A088C">
              <w:rPr>
                <w:rFonts w:ascii="Calibri" w:hAnsi="Calibri" w:cs="Calibri"/>
                <w:sz w:val="22"/>
                <w:szCs w:val="22"/>
              </w:rPr>
              <w:t>30%</w:t>
            </w:r>
          </w:p>
        </w:tc>
        <w:tc>
          <w:tcPr>
            <w:tcW w:w="1194" w:type="dxa"/>
            <w:shd w:val="clear" w:color="auto" w:fill="auto"/>
            <w:noWrap/>
            <w:vAlign w:val="center"/>
            <w:hideMark/>
          </w:tcPr>
          <w:p w14:paraId="082E5F1C" w14:textId="53D64121" w:rsidR="004A088C" w:rsidRPr="004A088C" w:rsidRDefault="004A088C" w:rsidP="004A088C">
            <w:pPr>
              <w:keepNext/>
              <w:keepLines/>
              <w:spacing w:after="0"/>
              <w:jc w:val="center"/>
              <w:rPr>
                <w:rFonts w:ascii="Calibri" w:hAnsi="Calibri" w:cs="Calibri"/>
                <w:sz w:val="22"/>
                <w:szCs w:val="22"/>
              </w:rPr>
            </w:pPr>
            <w:r w:rsidRPr="004A088C">
              <w:rPr>
                <w:rFonts w:ascii="Calibri" w:hAnsi="Calibri" w:cs="Calibri"/>
                <w:sz w:val="22"/>
                <w:szCs w:val="22"/>
              </w:rPr>
              <w:t>31%</w:t>
            </w:r>
          </w:p>
        </w:tc>
        <w:tc>
          <w:tcPr>
            <w:tcW w:w="973" w:type="dxa"/>
            <w:shd w:val="clear" w:color="auto" w:fill="auto"/>
            <w:noWrap/>
            <w:vAlign w:val="center"/>
            <w:hideMark/>
          </w:tcPr>
          <w:p w14:paraId="76036905" w14:textId="18E9716D" w:rsidR="004A088C" w:rsidRPr="004A088C" w:rsidRDefault="004A088C" w:rsidP="004A088C">
            <w:pPr>
              <w:keepNext/>
              <w:keepLines/>
              <w:spacing w:after="0"/>
              <w:jc w:val="center"/>
              <w:rPr>
                <w:rFonts w:ascii="Calibri" w:hAnsi="Calibri" w:cs="Calibri"/>
                <w:sz w:val="22"/>
                <w:szCs w:val="22"/>
              </w:rPr>
            </w:pPr>
            <w:r w:rsidRPr="004A088C">
              <w:rPr>
                <w:rFonts w:ascii="Calibri" w:hAnsi="Calibri" w:cs="Calibri"/>
                <w:sz w:val="22"/>
                <w:szCs w:val="22"/>
              </w:rPr>
              <w:t>21%</w:t>
            </w:r>
          </w:p>
        </w:tc>
        <w:tc>
          <w:tcPr>
            <w:tcW w:w="926" w:type="dxa"/>
            <w:shd w:val="clear" w:color="auto" w:fill="auto"/>
            <w:noWrap/>
            <w:vAlign w:val="center"/>
            <w:hideMark/>
          </w:tcPr>
          <w:p w14:paraId="7BE0D954" w14:textId="7CE78EB5" w:rsidR="004A088C" w:rsidRPr="004A088C" w:rsidRDefault="004A088C" w:rsidP="004A088C">
            <w:pPr>
              <w:keepNext/>
              <w:keepLines/>
              <w:spacing w:after="0"/>
              <w:jc w:val="center"/>
              <w:rPr>
                <w:rFonts w:ascii="Calibri" w:hAnsi="Calibri" w:cs="Calibri"/>
                <w:sz w:val="22"/>
                <w:szCs w:val="22"/>
              </w:rPr>
            </w:pPr>
            <w:r w:rsidRPr="004A088C">
              <w:rPr>
                <w:rFonts w:ascii="Calibri" w:hAnsi="Calibri" w:cs="Calibri"/>
                <w:sz w:val="22"/>
                <w:szCs w:val="22"/>
              </w:rPr>
              <w:t>12%</w:t>
            </w:r>
          </w:p>
        </w:tc>
        <w:tc>
          <w:tcPr>
            <w:tcW w:w="1021" w:type="dxa"/>
            <w:vAlign w:val="center"/>
          </w:tcPr>
          <w:p w14:paraId="7BFE56BC" w14:textId="62292A99" w:rsidR="004A088C" w:rsidRPr="004A088C" w:rsidRDefault="004A088C" w:rsidP="004A088C">
            <w:pPr>
              <w:keepNext/>
              <w:keepLines/>
              <w:spacing w:after="0"/>
              <w:jc w:val="center"/>
              <w:rPr>
                <w:rFonts w:ascii="Calibri" w:hAnsi="Calibri" w:cs="Calibri"/>
                <w:sz w:val="22"/>
                <w:szCs w:val="22"/>
              </w:rPr>
            </w:pPr>
            <w:r w:rsidRPr="004A088C">
              <w:rPr>
                <w:rFonts w:ascii="Calibri" w:hAnsi="Calibri" w:cs="Calibri"/>
                <w:sz w:val="22"/>
                <w:szCs w:val="22"/>
              </w:rPr>
              <w:t>6%</w:t>
            </w:r>
          </w:p>
        </w:tc>
        <w:tc>
          <w:tcPr>
            <w:tcW w:w="1021" w:type="dxa"/>
            <w:vAlign w:val="center"/>
          </w:tcPr>
          <w:p w14:paraId="44625AD7" w14:textId="69DC7384" w:rsidR="004A088C" w:rsidRPr="008B5824" w:rsidRDefault="004A088C" w:rsidP="004A088C">
            <w:pPr>
              <w:keepNext/>
              <w:keepLines/>
              <w:spacing w:after="0"/>
              <w:jc w:val="center"/>
              <w:rPr>
                <w:rFonts w:ascii="Calibri" w:hAnsi="Calibri" w:cs="Calibri"/>
                <w:sz w:val="22"/>
                <w:szCs w:val="22"/>
              </w:rPr>
            </w:pPr>
            <w:r w:rsidRPr="009C4532">
              <w:rPr>
                <w:rFonts w:ascii="Calibri" w:hAnsi="Calibri" w:cs="Calibri"/>
                <w:sz w:val="22"/>
                <w:szCs w:val="22"/>
              </w:rPr>
              <w:t>31%</w:t>
            </w:r>
          </w:p>
        </w:tc>
      </w:tr>
      <w:tr w:rsidR="007C1984" w:rsidRPr="004B4DBC" w14:paraId="6F70D8D3" w14:textId="3146856D" w:rsidTr="007C1984">
        <w:trPr>
          <w:trHeight w:val="360"/>
        </w:trPr>
        <w:tc>
          <w:tcPr>
            <w:tcW w:w="4045" w:type="dxa"/>
            <w:shd w:val="clear" w:color="auto" w:fill="auto"/>
            <w:noWrap/>
            <w:vAlign w:val="center"/>
            <w:hideMark/>
          </w:tcPr>
          <w:p w14:paraId="5F6506E7" w14:textId="1ADD43DD" w:rsidR="007C1984" w:rsidRPr="007C1984" w:rsidRDefault="007C1984" w:rsidP="007C1984">
            <w:pPr>
              <w:keepNext/>
              <w:keepLines/>
              <w:spacing w:after="0"/>
              <w:rPr>
                <w:rFonts w:ascii="Verdana" w:hAnsi="Verdana" w:cs="Calibri"/>
                <w:sz w:val="22"/>
                <w:szCs w:val="22"/>
              </w:rPr>
            </w:pPr>
            <w:r w:rsidRPr="007C1984">
              <w:rPr>
                <w:rFonts w:ascii="Calibri" w:hAnsi="Calibri" w:cs="Calibri"/>
                <w:sz w:val="22"/>
                <w:szCs w:val="22"/>
              </w:rPr>
              <w:t>The quality of the environment when your kids are older</w:t>
            </w:r>
          </w:p>
        </w:tc>
        <w:tc>
          <w:tcPr>
            <w:tcW w:w="900" w:type="dxa"/>
            <w:shd w:val="clear" w:color="auto" w:fill="auto"/>
            <w:noWrap/>
            <w:vAlign w:val="center"/>
            <w:hideMark/>
          </w:tcPr>
          <w:p w14:paraId="41C6A72E" w14:textId="7F5C23C2"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30%</w:t>
            </w:r>
          </w:p>
        </w:tc>
        <w:tc>
          <w:tcPr>
            <w:tcW w:w="1194" w:type="dxa"/>
            <w:shd w:val="clear" w:color="auto" w:fill="auto"/>
            <w:noWrap/>
            <w:vAlign w:val="center"/>
            <w:hideMark/>
          </w:tcPr>
          <w:p w14:paraId="7D0872B0" w14:textId="598672C0"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28%</w:t>
            </w:r>
          </w:p>
        </w:tc>
        <w:tc>
          <w:tcPr>
            <w:tcW w:w="973" w:type="dxa"/>
            <w:shd w:val="clear" w:color="auto" w:fill="auto"/>
            <w:noWrap/>
            <w:vAlign w:val="center"/>
            <w:hideMark/>
          </w:tcPr>
          <w:p w14:paraId="4824C81E" w14:textId="4450381A"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23%</w:t>
            </w:r>
          </w:p>
        </w:tc>
        <w:tc>
          <w:tcPr>
            <w:tcW w:w="926" w:type="dxa"/>
            <w:shd w:val="clear" w:color="auto" w:fill="auto"/>
            <w:noWrap/>
            <w:vAlign w:val="center"/>
            <w:hideMark/>
          </w:tcPr>
          <w:p w14:paraId="461DFC3E" w14:textId="103184D3"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13%</w:t>
            </w:r>
          </w:p>
        </w:tc>
        <w:tc>
          <w:tcPr>
            <w:tcW w:w="1021" w:type="dxa"/>
            <w:vAlign w:val="center"/>
          </w:tcPr>
          <w:p w14:paraId="0762AC18" w14:textId="518C3C10"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6%</w:t>
            </w:r>
          </w:p>
        </w:tc>
        <w:tc>
          <w:tcPr>
            <w:tcW w:w="1021" w:type="dxa"/>
            <w:vAlign w:val="center"/>
          </w:tcPr>
          <w:p w14:paraId="79798155" w14:textId="7DF3D6DB" w:rsidR="007C1984" w:rsidRPr="008B5824" w:rsidRDefault="007C1984" w:rsidP="007C1984">
            <w:pPr>
              <w:keepNext/>
              <w:keepLines/>
              <w:spacing w:after="0"/>
              <w:jc w:val="center"/>
              <w:rPr>
                <w:rFonts w:ascii="Calibri" w:hAnsi="Calibri" w:cs="Calibri"/>
                <w:sz w:val="22"/>
                <w:szCs w:val="22"/>
              </w:rPr>
            </w:pPr>
            <w:r w:rsidRPr="009C4532">
              <w:rPr>
                <w:rFonts w:ascii="Calibri" w:hAnsi="Calibri" w:cs="Calibri"/>
                <w:sz w:val="22"/>
                <w:szCs w:val="22"/>
              </w:rPr>
              <w:t>26%</w:t>
            </w:r>
          </w:p>
        </w:tc>
      </w:tr>
      <w:tr w:rsidR="007C1984" w:rsidRPr="004B4DBC" w14:paraId="7E8FFC6F" w14:textId="65CDBFF6" w:rsidTr="007C1984">
        <w:trPr>
          <w:trHeight w:val="360"/>
        </w:trPr>
        <w:tc>
          <w:tcPr>
            <w:tcW w:w="4045" w:type="dxa"/>
            <w:shd w:val="clear" w:color="auto" w:fill="auto"/>
            <w:noWrap/>
            <w:vAlign w:val="center"/>
            <w:hideMark/>
          </w:tcPr>
          <w:p w14:paraId="573B1B20" w14:textId="4FB2F054" w:rsidR="007C1984" w:rsidRPr="007C1984" w:rsidRDefault="007C1984" w:rsidP="007C1984">
            <w:pPr>
              <w:keepNext/>
              <w:keepLines/>
              <w:spacing w:after="0"/>
              <w:rPr>
                <w:rFonts w:ascii="Verdana" w:hAnsi="Verdana" w:cs="Calibri"/>
                <w:sz w:val="22"/>
                <w:szCs w:val="22"/>
              </w:rPr>
            </w:pPr>
            <w:r w:rsidRPr="007C1984">
              <w:rPr>
                <w:rFonts w:ascii="Calibri" w:hAnsi="Calibri" w:cs="Calibri"/>
                <w:sz w:val="22"/>
                <w:szCs w:val="22"/>
              </w:rPr>
              <w:t xml:space="preserve">The impact of Canada’s national debt on your kids when they are older </w:t>
            </w:r>
          </w:p>
        </w:tc>
        <w:tc>
          <w:tcPr>
            <w:tcW w:w="900" w:type="dxa"/>
            <w:shd w:val="clear" w:color="auto" w:fill="auto"/>
            <w:noWrap/>
            <w:vAlign w:val="center"/>
            <w:hideMark/>
          </w:tcPr>
          <w:p w14:paraId="118C79DD" w14:textId="06B8B41C"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22%</w:t>
            </w:r>
          </w:p>
        </w:tc>
        <w:tc>
          <w:tcPr>
            <w:tcW w:w="1194" w:type="dxa"/>
            <w:shd w:val="clear" w:color="auto" w:fill="auto"/>
            <w:noWrap/>
            <w:vAlign w:val="center"/>
            <w:hideMark/>
          </w:tcPr>
          <w:p w14:paraId="552BC197" w14:textId="63EDC2EE"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32%</w:t>
            </w:r>
          </w:p>
        </w:tc>
        <w:tc>
          <w:tcPr>
            <w:tcW w:w="973" w:type="dxa"/>
            <w:shd w:val="clear" w:color="auto" w:fill="auto"/>
            <w:noWrap/>
            <w:vAlign w:val="center"/>
            <w:hideMark/>
          </w:tcPr>
          <w:p w14:paraId="0AAEA170" w14:textId="6D2BCB24"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26%</w:t>
            </w:r>
          </w:p>
        </w:tc>
        <w:tc>
          <w:tcPr>
            <w:tcW w:w="926" w:type="dxa"/>
            <w:shd w:val="clear" w:color="auto" w:fill="auto"/>
            <w:noWrap/>
            <w:vAlign w:val="center"/>
            <w:hideMark/>
          </w:tcPr>
          <w:p w14:paraId="68740885" w14:textId="28FADE76"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12%</w:t>
            </w:r>
          </w:p>
        </w:tc>
        <w:tc>
          <w:tcPr>
            <w:tcW w:w="1021" w:type="dxa"/>
            <w:vAlign w:val="center"/>
          </w:tcPr>
          <w:p w14:paraId="4677D76B" w14:textId="0164D1E8"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8%</w:t>
            </w:r>
          </w:p>
        </w:tc>
        <w:tc>
          <w:tcPr>
            <w:tcW w:w="1021" w:type="dxa"/>
            <w:vAlign w:val="center"/>
          </w:tcPr>
          <w:p w14:paraId="214A2659" w14:textId="5D17A8A2" w:rsidR="007C1984" w:rsidRPr="008B5824" w:rsidRDefault="007C1984" w:rsidP="007C1984">
            <w:pPr>
              <w:keepNext/>
              <w:keepLines/>
              <w:spacing w:after="0"/>
              <w:jc w:val="center"/>
              <w:rPr>
                <w:rFonts w:ascii="Calibri" w:hAnsi="Calibri" w:cs="Calibri"/>
                <w:sz w:val="22"/>
                <w:szCs w:val="22"/>
              </w:rPr>
            </w:pPr>
            <w:r w:rsidRPr="009C4532">
              <w:rPr>
                <w:rFonts w:ascii="Calibri" w:hAnsi="Calibri" w:cs="Calibri"/>
                <w:sz w:val="22"/>
                <w:szCs w:val="22"/>
              </w:rPr>
              <w:t>21%</w:t>
            </w:r>
          </w:p>
        </w:tc>
      </w:tr>
      <w:tr w:rsidR="007C1984" w:rsidRPr="004B4DBC" w14:paraId="7F07DCEB" w14:textId="0D12E77D" w:rsidTr="007C1984">
        <w:trPr>
          <w:trHeight w:val="360"/>
        </w:trPr>
        <w:tc>
          <w:tcPr>
            <w:tcW w:w="4045" w:type="dxa"/>
            <w:shd w:val="clear" w:color="auto" w:fill="auto"/>
            <w:noWrap/>
            <w:vAlign w:val="center"/>
          </w:tcPr>
          <w:p w14:paraId="74D422FC" w14:textId="38A89CF5" w:rsidR="007C1984" w:rsidRPr="007C1984" w:rsidRDefault="007C1984" w:rsidP="007C1984">
            <w:pPr>
              <w:keepNext/>
              <w:keepLines/>
              <w:spacing w:after="0"/>
              <w:rPr>
                <w:rFonts w:ascii="Verdana" w:hAnsi="Verdana" w:cs="Calibri"/>
                <w:sz w:val="22"/>
                <w:szCs w:val="22"/>
              </w:rPr>
            </w:pPr>
            <w:r w:rsidRPr="007C1984">
              <w:rPr>
                <w:rFonts w:ascii="Calibri" w:hAnsi="Calibri" w:cs="Calibri"/>
                <w:sz w:val="22"/>
                <w:szCs w:val="22"/>
              </w:rPr>
              <w:t>Paying for your kids’ education</w:t>
            </w:r>
          </w:p>
        </w:tc>
        <w:tc>
          <w:tcPr>
            <w:tcW w:w="900" w:type="dxa"/>
            <w:shd w:val="clear" w:color="auto" w:fill="auto"/>
            <w:noWrap/>
            <w:vAlign w:val="center"/>
          </w:tcPr>
          <w:p w14:paraId="094F16B6" w14:textId="7ABE2CB6"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21%</w:t>
            </w:r>
          </w:p>
        </w:tc>
        <w:tc>
          <w:tcPr>
            <w:tcW w:w="1194" w:type="dxa"/>
            <w:shd w:val="clear" w:color="auto" w:fill="auto"/>
            <w:noWrap/>
            <w:vAlign w:val="center"/>
          </w:tcPr>
          <w:p w14:paraId="3A26ECA7" w14:textId="09492F57"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29%</w:t>
            </w:r>
          </w:p>
        </w:tc>
        <w:tc>
          <w:tcPr>
            <w:tcW w:w="973" w:type="dxa"/>
            <w:shd w:val="clear" w:color="auto" w:fill="auto"/>
            <w:noWrap/>
            <w:vAlign w:val="center"/>
          </w:tcPr>
          <w:p w14:paraId="0251A6C7" w14:textId="27A9526D"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27%</w:t>
            </w:r>
          </w:p>
        </w:tc>
        <w:tc>
          <w:tcPr>
            <w:tcW w:w="926" w:type="dxa"/>
            <w:shd w:val="clear" w:color="auto" w:fill="auto"/>
            <w:noWrap/>
            <w:vAlign w:val="center"/>
          </w:tcPr>
          <w:p w14:paraId="1177C72F" w14:textId="18BAC293"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16%</w:t>
            </w:r>
          </w:p>
        </w:tc>
        <w:tc>
          <w:tcPr>
            <w:tcW w:w="1021" w:type="dxa"/>
            <w:vAlign w:val="center"/>
          </w:tcPr>
          <w:p w14:paraId="3B2113F8" w14:textId="2B4C8A7E"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8%</w:t>
            </w:r>
          </w:p>
        </w:tc>
        <w:tc>
          <w:tcPr>
            <w:tcW w:w="1021" w:type="dxa"/>
            <w:vAlign w:val="center"/>
          </w:tcPr>
          <w:p w14:paraId="294750BF" w14:textId="65688D25" w:rsidR="007C1984" w:rsidRPr="008B5824" w:rsidRDefault="007C1984" w:rsidP="007C1984">
            <w:pPr>
              <w:keepNext/>
              <w:keepLines/>
              <w:spacing w:after="0"/>
              <w:jc w:val="center"/>
              <w:rPr>
                <w:rFonts w:ascii="Calibri" w:hAnsi="Calibri" w:cs="Calibri"/>
                <w:sz w:val="22"/>
                <w:szCs w:val="22"/>
              </w:rPr>
            </w:pPr>
            <w:r w:rsidRPr="009C4532">
              <w:rPr>
                <w:rFonts w:ascii="Calibri" w:hAnsi="Calibri" w:cs="Calibri"/>
                <w:sz w:val="22"/>
                <w:szCs w:val="22"/>
              </w:rPr>
              <w:t>20%</w:t>
            </w:r>
          </w:p>
        </w:tc>
      </w:tr>
      <w:tr w:rsidR="007C1984" w:rsidRPr="004B4DBC" w14:paraId="1439E296" w14:textId="77777777" w:rsidTr="007C1984">
        <w:trPr>
          <w:trHeight w:val="360"/>
        </w:trPr>
        <w:tc>
          <w:tcPr>
            <w:tcW w:w="4045" w:type="dxa"/>
            <w:shd w:val="clear" w:color="auto" w:fill="auto"/>
            <w:noWrap/>
            <w:vAlign w:val="center"/>
          </w:tcPr>
          <w:p w14:paraId="0F591AB9" w14:textId="22C6ADD5" w:rsidR="007C1984" w:rsidRPr="007C1984" w:rsidRDefault="007C1984" w:rsidP="007C1984">
            <w:pPr>
              <w:keepNext/>
              <w:keepLines/>
              <w:spacing w:after="0"/>
              <w:rPr>
                <w:rFonts w:ascii="Calibri" w:hAnsi="Calibri" w:cs="Calibri"/>
                <w:sz w:val="22"/>
                <w:szCs w:val="22"/>
              </w:rPr>
            </w:pPr>
            <w:r w:rsidRPr="007C1984">
              <w:rPr>
                <w:rFonts w:ascii="Calibri" w:hAnsi="Calibri" w:cs="Calibri"/>
                <w:sz w:val="22"/>
                <w:szCs w:val="22"/>
              </w:rPr>
              <w:t xml:space="preserve">Your kids’ ability to pay off future student loans </w:t>
            </w:r>
          </w:p>
        </w:tc>
        <w:tc>
          <w:tcPr>
            <w:tcW w:w="900" w:type="dxa"/>
            <w:shd w:val="clear" w:color="auto" w:fill="auto"/>
            <w:noWrap/>
            <w:vAlign w:val="center"/>
          </w:tcPr>
          <w:p w14:paraId="6862EA5F" w14:textId="2250A2BE"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20%</w:t>
            </w:r>
          </w:p>
        </w:tc>
        <w:tc>
          <w:tcPr>
            <w:tcW w:w="1194" w:type="dxa"/>
            <w:shd w:val="clear" w:color="auto" w:fill="auto"/>
            <w:noWrap/>
            <w:vAlign w:val="center"/>
          </w:tcPr>
          <w:p w14:paraId="35C62B71" w14:textId="7165B60B"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27%</w:t>
            </w:r>
          </w:p>
        </w:tc>
        <w:tc>
          <w:tcPr>
            <w:tcW w:w="973" w:type="dxa"/>
            <w:shd w:val="clear" w:color="auto" w:fill="auto"/>
            <w:noWrap/>
            <w:vAlign w:val="center"/>
          </w:tcPr>
          <w:p w14:paraId="0E7D4D72" w14:textId="02A1542E"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25%</w:t>
            </w:r>
          </w:p>
        </w:tc>
        <w:tc>
          <w:tcPr>
            <w:tcW w:w="926" w:type="dxa"/>
            <w:shd w:val="clear" w:color="auto" w:fill="auto"/>
            <w:noWrap/>
            <w:vAlign w:val="center"/>
          </w:tcPr>
          <w:p w14:paraId="7810B526" w14:textId="314BD0CB"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17%</w:t>
            </w:r>
          </w:p>
        </w:tc>
        <w:tc>
          <w:tcPr>
            <w:tcW w:w="1021" w:type="dxa"/>
            <w:vAlign w:val="center"/>
          </w:tcPr>
          <w:p w14:paraId="34026F7D" w14:textId="43188031"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11%</w:t>
            </w:r>
          </w:p>
        </w:tc>
        <w:tc>
          <w:tcPr>
            <w:tcW w:w="1021" w:type="dxa"/>
            <w:vAlign w:val="center"/>
          </w:tcPr>
          <w:p w14:paraId="5C7BCB7A" w14:textId="2C29630B" w:rsidR="007C1984" w:rsidRPr="008B5824" w:rsidRDefault="007C1984" w:rsidP="007C1984">
            <w:pPr>
              <w:keepNext/>
              <w:keepLines/>
              <w:spacing w:after="0"/>
              <w:jc w:val="center"/>
              <w:rPr>
                <w:rFonts w:ascii="Calibri" w:hAnsi="Calibri" w:cs="Calibri"/>
                <w:sz w:val="22"/>
                <w:szCs w:val="22"/>
              </w:rPr>
            </w:pPr>
            <w:r w:rsidRPr="009C4532">
              <w:rPr>
                <w:rFonts w:ascii="Calibri" w:hAnsi="Calibri" w:cs="Calibri"/>
                <w:sz w:val="22"/>
                <w:szCs w:val="22"/>
              </w:rPr>
              <w:t>17%</w:t>
            </w:r>
          </w:p>
        </w:tc>
      </w:tr>
      <w:tr w:rsidR="007C1984" w:rsidRPr="004B4DBC" w14:paraId="06FB1B19" w14:textId="77777777" w:rsidTr="007C1984">
        <w:trPr>
          <w:trHeight w:val="360"/>
        </w:trPr>
        <w:tc>
          <w:tcPr>
            <w:tcW w:w="4045" w:type="dxa"/>
            <w:shd w:val="clear" w:color="auto" w:fill="auto"/>
            <w:noWrap/>
            <w:vAlign w:val="center"/>
          </w:tcPr>
          <w:p w14:paraId="3A52FB37" w14:textId="64F84676" w:rsidR="007C1984" w:rsidRPr="007C1984" w:rsidRDefault="007C1984" w:rsidP="007C1984">
            <w:pPr>
              <w:keepNext/>
              <w:keepLines/>
              <w:spacing w:after="0"/>
              <w:rPr>
                <w:rFonts w:ascii="Calibri" w:hAnsi="Calibri" w:cs="Calibri"/>
                <w:sz w:val="22"/>
                <w:szCs w:val="22"/>
              </w:rPr>
            </w:pPr>
            <w:r w:rsidRPr="007C1984">
              <w:rPr>
                <w:rFonts w:ascii="Calibri" w:hAnsi="Calibri" w:cs="Calibri"/>
                <w:sz w:val="22"/>
                <w:szCs w:val="22"/>
              </w:rPr>
              <w:t>Whether your kids will get jobs after completing school</w:t>
            </w:r>
          </w:p>
        </w:tc>
        <w:tc>
          <w:tcPr>
            <w:tcW w:w="900" w:type="dxa"/>
            <w:shd w:val="clear" w:color="auto" w:fill="auto"/>
            <w:noWrap/>
            <w:vAlign w:val="center"/>
          </w:tcPr>
          <w:p w14:paraId="1C7C4ADE" w14:textId="37551D0B"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17%</w:t>
            </w:r>
          </w:p>
        </w:tc>
        <w:tc>
          <w:tcPr>
            <w:tcW w:w="1194" w:type="dxa"/>
            <w:shd w:val="clear" w:color="auto" w:fill="auto"/>
            <w:noWrap/>
            <w:vAlign w:val="center"/>
          </w:tcPr>
          <w:p w14:paraId="6750F0FA" w14:textId="7DEA350E"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28%</w:t>
            </w:r>
          </w:p>
        </w:tc>
        <w:tc>
          <w:tcPr>
            <w:tcW w:w="973" w:type="dxa"/>
            <w:shd w:val="clear" w:color="auto" w:fill="auto"/>
            <w:noWrap/>
            <w:vAlign w:val="center"/>
          </w:tcPr>
          <w:p w14:paraId="273987DB" w14:textId="7BE1B690"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24%</w:t>
            </w:r>
          </w:p>
        </w:tc>
        <w:tc>
          <w:tcPr>
            <w:tcW w:w="926" w:type="dxa"/>
            <w:shd w:val="clear" w:color="auto" w:fill="auto"/>
            <w:noWrap/>
            <w:vAlign w:val="center"/>
          </w:tcPr>
          <w:p w14:paraId="651D98A6" w14:textId="46A38D4A"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22%</w:t>
            </w:r>
          </w:p>
        </w:tc>
        <w:tc>
          <w:tcPr>
            <w:tcW w:w="1021" w:type="dxa"/>
            <w:vAlign w:val="center"/>
          </w:tcPr>
          <w:p w14:paraId="3B760C12" w14:textId="68091ADF" w:rsidR="007C1984" w:rsidRPr="007C1984" w:rsidRDefault="007C1984" w:rsidP="007C1984">
            <w:pPr>
              <w:keepNext/>
              <w:keepLines/>
              <w:spacing w:after="0"/>
              <w:jc w:val="center"/>
              <w:rPr>
                <w:rFonts w:ascii="Calibri" w:hAnsi="Calibri" w:cs="Calibri"/>
                <w:sz w:val="22"/>
                <w:szCs w:val="22"/>
              </w:rPr>
            </w:pPr>
            <w:r w:rsidRPr="007C1984">
              <w:rPr>
                <w:rFonts w:ascii="Calibri" w:hAnsi="Calibri" w:cs="Calibri"/>
                <w:sz w:val="22"/>
                <w:szCs w:val="22"/>
              </w:rPr>
              <w:t>8%</w:t>
            </w:r>
          </w:p>
        </w:tc>
        <w:tc>
          <w:tcPr>
            <w:tcW w:w="1021" w:type="dxa"/>
            <w:vAlign w:val="center"/>
          </w:tcPr>
          <w:p w14:paraId="3AB9DA5E" w14:textId="700BC5FC" w:rsidR="007C1984" w:rsidRPr="009C4532" w:rsidRDefault="007C1984" w:rsidP="007C1984">
            <w:pPr>
              <w:keepNext/>
              <w:keepLines/>
              <w:spacing w:after="0"/>
              <w:jc w:val="center"/>
              <w:rPr>
                <w:rFonts w:ascii="Calibri" w:hAnsi="Calibri" w:cs="Calibri"/>
                <w:sz w:val="22"/>
                <w:szCs w:val="22"/>
              </w:rPr>
            </w:pPr>
            <w:r w:rsidRPr="009C4532">
              <w:rPr>
                <w:rFonts w:ascii="Calibri" w:hAnsi="Calibri" w:cs="Calibri"/>
                <w:sz w:val="22"/>
                <w:szCs w:val="22"/>
              </w:rPr>
              <w:t>18%</w:t>
            </w:r>
          </w:p>
        </w:tc>
      </w:tr>
    </w:tbl>
    <w:p w14:paraId="55672625" w14:textId="628BD5C9" w:rsidR="009C2681" w:rsidRDefault="00CC24DC" w:rsidP="00A46FA1">
      <w:pPr>
        <w:pStyle w:val="Para"/>
        <w:rPr>
          <w:lang w:val="en-US"/>
        </w:rPr>
      </w:pPr>
      <w:r w:rsidRPr="009C2681">
        <w:rPr>
          <w:lang w:val="en-US"/>
        </w:rPr>
        <w:t xml:space="preserve">Major concern </w:t>
      </w:r>
      <w:r w:rsidR="001E157A" w:rsidRPr="009C2681">
        <w:rPr>
          <w:lang w:val="en-US"/>
        </w:rPr>
        <w:t>about</w:t>
      </w:r>
      <w:r w:rsidRPr="009C2681">
        <w:rPr>
          <w:lang w:val="en-US"/>
        </w:rPr>
        <w:t xml:space="preserve"> </w:t>
      </w:r>
      <w:r w:rsidR="002A16FD" w:rsidRPr="009C2681">
        <w:rPr>
          <w:lang w:val="en-US"/>
        </w:rPr>
        <w:t xml:space="preserve">most of </w:t>
      </w:r>
      <w:r w:rsidRPr="009C2681">
        <w:rPr>
          <w:lang w:val="en-US"/>
        </w:rPr>
        <w:t xml:space="preserve">these </w:t>
      </w:r>
      <w:r w:rsidR="001E157A" w:rsidRPr="009C2681">
        <w:rPr>
          <w:lang w:val="en-US"/>
        </w:rPr>
        <w:t xml:space="preserve">stressors </w:t>
      </w:r>
      <w:r w:rsidR="009C2681" w:rsidRPr="009C2681">
        <w:rPr>
          <w:lang w:val="en-US"/>
        </w:rPr>
        <w:t xml:space="preserve">is a minority </w:t>
      </w:r>
      <w:r w:rsidR="009C2681">
        <w:rPr>
          <w:lang w:val="en-US"/>
        </w:rPr>
        <w:t xml:space="preserve">position </w:t>
      </w:r>
      <w:r w:rsidR="009C2681" w:rsidRPr="009C2681">
        <w:rPr>
          <w:lang w:val="en-US"/>
        </w:rPr>
        <w:t>across the country and all subgroups</w:t>
      </w:r>
      <w:r w:rsidR="009C2681">
        <w:rPr>
          <w:lang w:val="en-US"/>
        </w:rPr>
        <w:t xml:space="preserve">. </w:t>
      </w:r>
      <w:r w:rsidR="0084201A">
        <w:rPr>
          <w:lang w:val="en-US"/>
        </w:rPr>
        <w:t>The following are notable differences:</w:t>
      </w:r>
    </w:p>
    <w:p w14:paraId="155E472E" w14:textId="6147D7B4" w:rsidR="00700D3E" w:rsidRDefault="0084201A" w:rsidP="00700D3E">
      <w:pPr>
        <w:pStyle w:val="BulletIndent"/>
      </w:pPr>
      <w:r>
        <w:t>Women are more like</w:t>
      </w:r>
      <w:r w:rsidR="00700D3E">
        <w:t>l</w:t>
      </w:r>
      <w:r>
        <w:t xml:space="preserve">y than men to </w:t>
      </w:r>
      <w:r w:rsidR="00700D3E">
        <w:t>have major concern about the quality of the environment in the future (38</w:t>
      </w:r>
      <w:r w:rsidR="00F6481F">
        <w:t>%, vs.</w:t>
      </w:r>
      <w:r w:rsidR="00700D3E">
        <w:t xml:space="preserve"> 21% of men)</w:t>
      </w:r>
    </w:p>
    <w:p w14:paraId="0630F5CA" w14:textId="729741EB" w:rsidR="00F0308D" w:rsidRDefault="00F0308D" w:rsidP="00700D3E">
      <w:pPr>
        <w:pStyle w:val="BulletIndent"/>
      </w:pPr>
      <w:r>
        <w:t>Younger Canad</w:t>
      </w:r>
      <w:r w:rsidR="00505CFD">
        <w:t>ians (age 18-34) are the most likely to indicate the quality of the environment whe</w:t>
      </w:r>
      <w:r w:rsidR="0048517B">
        <w:t>n</w:t>
      </w:r>
      <w:r w:rsidR="00505CFD">
        <w:t xml:space="preserve"> their kids are older</w:t>
      </w:r>
      <w:r w:rsidR="00E1501A">
        <w:t xml:space="preserve"> (37%) or their kids’ ability to pay off future student loans (28%) are</w:t>
      </w:r>
      <w:r w:rsidR="00505CFD">
        <w:t xml:space="preserve"> major stressor</w:t>
      </w:r>
      <w:r w:rsidR="00E1501A">
        <w:t>s.</w:t>
      </w:r>
    </w:p>
    <w:p w14:paraId="1640FC45" w14:textId="7EF07C1C" w:rsidR="0048517B" w:rsidRDefault="007C4669" w:rsidP="00700D3E">
      <w:pPr>
        <w:pStyle w:val="BulletIndent"/>
      </w:pPr>
      <w:r>
        <w:t xml:space="preserve">Renters are more likely than owners to be strongly concerned about </w:t>
      </w:r>
      <w:r w:rsidR="00F75E35">
        <w:t>all of these stressors, as are those whose personal financial situation is poor o</w:t>
      </w:r>
      <w:r w:rsidR="005850D7">
        <w:t>r</w:t>
      </w:r>
      <w:r w:rsidR="00F75E35">
        <w:t xml:space="preserve"> who think the Canadian economy is poor.</w:t>
      </w:r>
    </w:p>
    <w:p w14:paraId="4669ECAF" w14:textId="46D21B17" w:rsidR="00120E6D" w:rsidRPr="00120E6D" w:rsidRDefault="00120E6D" w:rsidP="00120E6D">
      <w:pPr>
        <w:pStyle w:val="Heading3"/>
      </w:pPr>
      <w:r w:rsidRPr="00120E6D">
        <w:rPr>
          <w:bCs/>
          <w:lang w:val="en-CA"/>
        </w:rPr>
        <w:lastRenderedPageBreak/>
        <w:t>Confidence in managing bills compared to last year</w:t>
      </w:r>
    </w:p>
    <w:p w14:paraId="3609E357" w14:textId="475C1B39" w:rsidR="0095550B" w:rsidRPr="0095550B" w:rsidRDefault="0095550B" w:rsidP="0095550B">
      <w:pPr>
        <w:pStyle w:val="Headline"/>
        <w:rPr>
          <w:lang w:val="en-US"/>
        </w:rPr>
      </w:pPr>
      <w:r w:rsidRPr="0095550B">
        <w:t>As in Fall 2022, over a third of Canadians feel less confident than they did this time last year that they can manage their bills and buy what they need.</w:t>
      </w:r>
    </w:p>
    <w:p w14:paraId="52508C12" w14:textId="1F818760" w:rsidR="00CA65A5" w:rsidRDefault="00863B07" w:rsidP="00863B07">
      <w:pPr>
        <w:pStyle w:val="Para"/>
        <w:keepNext/>
        <w:keepLines/>
      </w:pPr>
      <w:r w:rsidRPr="00107B35">
        <w:t xml:space="preserve">Canadians were asked </w:t>
      </w:r>
      <w:r w:rsidR="00A43A6E" w:rsidRPr="00107B35">
        <w:t>how confident they are that they can manage paying their bills and buying the things they need</w:t>
      </w:r>
      <w:r w:rsidR="00CA65A5" w:rsidRPr="00107B35">
        <w:t>, compared to this time last year</w:t>
      </w:r>
      <w:r w:rsidR="00A43A6E" w:rsidRPr="00107B35">
        <w:t xml:space="preserve">. </w:t>
      </w:r>
      <w:r w:rsidR="00107B35" w:rsidRPr="00107B35">
        <w:t>J</w:t>
      </w:r>
      <w:r w:rsidR="00CA65A5" w:rsidRPr="00107B35">
        <w:t>ust over one in ten</w:t>
      </w:r>
      <w:r w:rsidR="00C778CD" w:rsidRPr="00107B35">
        <w:t xml:space="preserve"> (1</w:t>
      </w:r>
      <w:r w:rsidR="00544392" w:rsidRPr="00107B35">
        <w:t>2</w:t>
      </w:r>
      <w:r w:rsidR="00C778CD" w:rsidRPr="00107B35">
        <w:t>%)</w:t>
      </w:r>
      <w:r w:rsidR="00A43A6E" w:rsidRPr="00107B35">
        <w:t xml:space="preserve"> </w:t>
      </w:r>
      <w:r w:rsidR="00CA65A5" w:rsidRPr="00107B35">
        <w:t xml:space="preserve">indicate they are at least somewhat more confident, </w:t>
      </w:r>
      <w:r w:rsidR="00FD5CE1" w:rsidRPr="00107B35">
        <w:t xml:space="preserve">half </w:t>
      </w:r>
      <w:r w:rsidR="00C778CD" w:rsidRPr="00107B35">
        <w:t>(</w:t>
      </w:r>
      <w:r w:rsidR="00107B35" w:rsidRPr="00107B35">
        <w:t>49</w:t>
      </w:r>
      <w:r w:rsidR="00C778CD" w:rsidRPr="00107B35">
        <w:t xml:space="preserve">%) </w:t>
      </w:r>
      <w:r w:rsidR="00FD5CE1" w:rsidRPr="00107B35">
        <w:t xml:space="preserve">are just as confident, and </w:t>
      </w:r>
      <w:r w:rsidR="00107B35" w:rsidRPr="00107B35">
        <w:t>just over</w:t>
      </w:r>
      <w:r w:rsidR="00200CD1" w:rsidRPr="00107B35">
        <w:t xml:space="preserve"> </w:t>
      </w:r>
      <w:r w:rsidR="00FD5CE1" w:rsidRPr="00107B35">
        <w:t>one</w:t>
      </w:r>
      <w:r w:rsidR="001246BC" w:rsidRPr="00107B35">
        <w:t>-</w:t>
      </w:r>
      <w:r w:rsidR="00FD5CE1" w:rsidRPr="00107B35">
        <w:t xml:space="preserve">third </w:t>
      </w:r>
      <w:r w:rsidR="00344B36" w:rsidRPr="00107B35">
        <w:t>(3</w:t>
      </w:r>
      <w:r w:rsidR="00107B35" w:rsidRPr="00107B35">
        <w:t>7</w:t>
      </w:r>
      <w:r w:rsidR="00344B36" w:rsidRPr="00107B35">
        <w:t xml:space="preserve">%) </w:t>
      </w:r>
      <w:r w:rsidR="00FD5CE1" w:rsidRPr="00107B35">
        <w:t xml:space="preserve">are </w:t>
      </w:r>
      <w:r w:rsidR="00CC410E" w:rsidRPr="00107B35">
        <w:t xml:space="preserve">somewhat </w:t>
      </w:r>
      <w:r w:rsidR="00FD5CE1" w:rsidRPr="00107B35">
        <w:t xml:space="preserve">less </w:t>
      </w:r>
      <w:r w:rsidR="00B17DAF" w:rsidRPr="00107B35">
        <w:t>(</w:t>
      </w:r>
      <w:r w:rsidR="00107B35" w:rsidRPr="00107B35">
        <w:t>26</w:t>
      </w:r>
      <w:r w:rsidR="00B17DAF" w:rsidRPr="00107B35">
        <w:t>%) or much less (</w:t>
      </w:r>
      <w:r w:rsidR="004D049B" w:rsidRPr="00107B35">
        <w:t>1</w:t>
      </w:r>
      <w:r w:rsidR="00107B35" w:rsidRPr="00107B35">
        <w:t>1</w:t>
      </w:r>
      <w:r w:rsidR="004D049B" w:rsidRPr="00107B35">
        <w:t xml:space="preserve">%) </w:t>
      </w:r>
      <w:r w:rsidR="00FD5CE1" w:rsidRPr="00107B35">
        <w:t>confident than they were last year.</w:t>
      </w:r>
      <w:r w:rsidR="00107B35" w:rsidRPr="00107B35">
        <w:t xml:space="preserve"> </w:t>
      </w:r>
      <w:r w:rsidR="00AB0496" w:rsidRPr="00107B35">
        <w:t>These results</w:t>
      </w:r>
      <w:r w:rsidR="00107B35" w:rsidRPr="00107B35">
        <w:t xml:space="preserve"> </w:t>
      </w:r>
      <w:r w:rsidR="00560607">
        <w:t>are</w:t>
      </w:r>
      <w:r w:rsidR="00107B35" w:rsidRPr="00107B35">
        <w:t xml:space="preserve"> basically unchanged from Fall 2022.</w:t>
      </w:r>
    </w:p>
    <w:p w14:paraId="4274D7C6" w14:textId="0A2C7770" w:rsidR="00863B07" w:rsidRPr="00120E6D" w:rsidRDefault="00120E6D" w:rsidP="00120E6D">
      <w:pPr>
        <w:pStyle w:val="ExhibitTitle"/>
        <w:keepLines/>
      </w:pPr>
      <w:r w:rsidRPr="00120E6D">
        <w:rPr>
          <w:bCs/>
          <w:lang w:val="en-CA"/>
        </w:rPr>
        <w:t>Confidence in managing bills compared to last year</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1890"/>
        <w:gridCol w:w="1890"/>
      </w:tblGrid>
      <w:tr w:rsidR="00BE0DED" w:rsidRPr="004B4DBC" w14:paraId="5445992E" w14:textId="77777777" w:rsidTr="00BE0DED">
        <w:trPr>
          <w:trHeight w:val="527"/>
          <w:jc w:val="center"/>
        </w:trPr>
        <w:tc>
          <w:tcPr>
            <w:tcW w:w="6300" w:type="dxa"/>
            <w:shd w:val="clear" w:color="auto" w:fill="auto"/>
            <w:noWrap/>
            <w:vAlign w:val="center"/>
            <w:hideMark/>
          </w:tcPr>
          <w:p w14:paraId="17869143" w14:textId="21FAA32A" w:rsidR="00BE0DED" w:rsidRPr="00120E6D" w:rsidRDefault="00BE0DED" w:rsidP="00BE0DED">
            <w:pPr>
              <w:pStyle w:val="QREF"/>
              <w:keepNext/>
              <w:rPr>
                <w:rFonts w:ascii="Verdana" w:hAnsi="Verdana"/>
                <w:sz w:val="18"/>
                <w:szCs w:val="18"/>
              </w:rPr>
            </w:pPr>
            <w:r w:rsidRPr="00120E6D">
              <w:rPr>
                <w:rFonts w:cstheme="minorHAnsi"/>
                <w:b/>
                <w:iCs/>
                <w:sz w:val="22"/>
                <w:szCs w:val="22"/>
              </w:rPr>
              <w:t>Q4</w:t>
            </w:r>
            <w:r w:rsidRPr="00120E6D">
              <w:rPr>
                <w:rFonts w:cstheme="minorHAnsi"/>
                <w:b/>
                <w:iCs/>
                <w:sz w:val="22"/>
                <w:szCs w:val="22"/>
              </w:rPr>
              <w:tab/>
              <w:t>Compared to this time last year how confident are you that you can manage paying your bills and buying the things you need? Are you…?</w:t>
            </w:r>
          </w:p>
        </w:tc>
        <w:tc>
          <w:tcPr>
            <w:tcW w:w="1890" w:type="dxa"/>
            <w:vAlign w:val="center"/>
          </w:tcPr>
          <w:p w14:paraId="05F10098" w14:textId="0A58043C" w:rsidR="00BE0DED" w:rsidRPr="00120E6D" w:rsidRDefault="00BE0DED" w:rsidP="00BE0DED">
            <w:pPr>
              <w:keepNext/>
              <w:keepLines/>
              <w:autoSpaceDE/>
              <w:autoSpaceDN/>
              <w:adjustRightInd/>
              <w:spacing w:after="0"/>
              <w:jc w:val="center"/>
              <w:rPr>
                <w:rFonts w:ascii="Calibri" w:hAnsi="Calibri" w:cs="Calibri"/>
                <w:b/>
                <w:bCs/>
                <w:sz w:val="22"/>
                <w:szCs w:val="22"/>
              </w:rPr>
            </w:pPr>
            <w:r>
              <w:rPr>
                <w:rFonts w:ascii="Calibri" w:hAnsi="Calibri" w:cs="Calibri"/>
                <w:b/>
                <w:bCs/>
                <w:sz w:val="22"/>
                <w:szCs w:val="22"/>
              </w:rPr>
              <w:t>Winter 2023</w:t>
            </w:r>
            <w:r w:rsidRPr="00120E6D">
              <w:rPr>
                <w:rFonts w:ascii="Calibri" w:hAnsi="Calibri" w:cs="Calibri"/>
                <w:b/>
                <w:bCs/>
                <w:sz w:val="22"/>
                <w:szCs w:val="22"/>
              </w:rPr>
              <w:br/>
              <w:t>(n=</w:t>
            </w:r>
            <w:r w:rsidR="001B110F">
              <w:rPr>
                <w:rFonts w:ascii="Calibri" w:hAnsi="Calibri" w:cs="Calibri"/>
                <w:b/>
                <w:bCs/>
                <w:sz w:val="22"/>
                <w:szCs w:val="22"/>
              </w:rPr>
              <w:t>2,106</w:t>
            </w:r>
            <w:r w:rsidRPr="00120E6D">
              <w:rPr>
                <w:rFonts w:ascii="Calibri" w:hAnsi="Calibri" w:cs="Calibri"/>
                <w:b/>
                <w:bCs/>
                <w:sz w:val="22"/>
                <w:szCs w:val="22"/>
              </w:rPr>
              <w:t>)</w:t>
            </w:r>
          </w:p>
        </w:tc>
        <w:tc>
          <w:tcPr>
            <w:tcW w:w="1890" w:type="dxa"/>
            <w:shd w:val="clear" w:color="auto" w:fill="auto"/>
            <w:vAlign w:val="center"/>
            <w:hideMark/>
          </w:tcPr>
          <w:p w14:paraId="207F7203" w14:textId="5C5D4D2B" w:rsidR="00BE0DED" w:rsidRPr="00120E6D" w:rsidRDefault="00BE0DED" w:rsidP="00BE0DED">
            <w:pPr>
              <w:keepNext/>
              <w:keepLines/>
              <w:autoSpaceDE/>
              <w:autoSpaceDN/>
              <w:adjustRightInd/>
              <w:spacing w:after="0"/>
              <w:jc w:val="center"/>
              <w:rPr>
                <w:rFonts w:ascii="Calibri" w:hAnsi="Calibri" w:cs="Calibri"/>
                <w:b/>
                <w:bCs/>
                <w:sz w:val="22"/>
                <w:szCs w:val="22"/>
              </w:rPr>
            </w:pPr>
            <w:r>
              <w:rPr>
                <w:rFonts w:ascii="Calibri" w:hAnsi="Calibri" w:cs="Calibri"/>
                <w:b/>
                <w:bCs/>
                <w:sz w:val="22"/>
                <w:szCs w:val="22"/>
              </w:rPr>
              <w:t>Fall 2022</w:t>
            </w:r>
            <w:r w:rsidRPr="00120E6D">
              <w:rPr>
                <w:rFonts w:ascii="Calibri" w:hAnsi="Calibri" w:cs="Calibri"/>
                <w:b/>
                <w:bCs/>
                <w:sz w:val="22"/>
                <w:szCs w:val="22"/>
              </w:rPr>
              <w:br/>
              <w:t>(n=2,</w:t>
            </w:r>
            <w:r w:rsidR="00B92DBF">
              <w:rPr>
                <w:rFonts w:ascii="Calibri" w:hAnsi="Calibri" w:cs="Calibri"/>
                <w:b/>
                <w:bCs/>
                <w:sz w:val="22"/>
                <w:szCs w:val="22"/>
              </w:rPr>
              <w:t>1</w:t>
            </w:r>
            <w:r w:rsidRPr="00120E6D">
              <w:rPr>
                <w:rFonts w:ascii="Calibri" w:hAnsi="Calibri" w:cs="Calibri"/>
                <w:b/>
                <w:bCs/>
                <w:sz w:val="22"/>
                <w:szCs w:val="22"/>
              </w:rPr>
              <w:t>0</w:t>
            </w:r>
            <w:r w:rsidR="00B92DBF">
              <w:rPr>
                <w:rFonts w:ascii="Calibri" w:hAnsi="Calibri" w:cs="Calibri"/>
                <w:b/>
                <w:bCs/>
                <w:sz w:val="22"/>
                <w:szCs w:val="22"/>
              </w:rPr>
              <w:t>6</w:t>
            </w:r>
            <w:r w:rsidRPr="00120E6D">
              <w:rPr>
                <w:rFonts w:ascii="Calibri" w:hAnsi="Calibri" w:cs="Calibri"/>
                <w:b/>
                <w:bCs/>
                <w:sz w:val="22"/>
                <w:szCs w:val="22"/>
              </w:rPr>
              <w:t>)</w:t>
            </w:r>
          </w:p>
        </w:tc>
      </w:tr>
      <w:tr w:rsidR="001B110F" w:rsidRPr="004B4DBC" w14:paraId="43455DC0" w14:textId="77777777" w:rsidTr="001B110F">
        <w:trPr>
          <w:trHeight w:val="455"/>
          <w:jc w:val="center"/>
        </w:trPr>
        <w:tc>
          <w:tcPr>
            <w:tcW w:w="6300" w:type="dxa"/>
            <w:shd w:val="clear" w:color="auto" w:fill="auto"/>
            <w:noWrap/>
            <w:vAlign w:val="center"/>
          </w:tcPr>
          <w:p w14:paraId="0D126D7B" w14:textId="708046AF" w:rsidR="001B110F" w:rsidRPr="00EA2C0C" w:rsidRDefault="001B110F" w:rsidP="001B110F">
            <w:pPr>
              <w:keepNext/>
              <w:keepLines/>
              <w:autoSpaceDE/>
              <w:autoSpaceDN/>
              <w:adjustRightInd/>
              <w:spacing w:after="0"/>
              <w:rPr>
                <w:rFonts w:cstheme="minorHAnsi"/>
                <w:i/>
                <w:iCs/>
                <w:sz w:val="22"/>
                <w:szCs w:val="22"/>
              </w:rPr>
            </w:pPr>
            <w:r w:rsidRPr="00EA2C0C">
              <w:rPr>
                <w:rFonts w:cstheme="minorHAnsi"/>
                <w:i/>
                <w:iCs/>
                <w:sz w:val="22"/>
                <w:szCs w:val="22"/>
              </w:rPr>
              <w:t xml:space="preserve">Net: </w:t>
            </w:r>
            <w:r>
              <w:rPr>
                <w:rFonts w:cstheme="minorHAnsi"/>
                <w:i/>
                <w:iCs/>
                <w:sz w:val="22"/>
                <w:szCs w:val="22"/>
              </w:rPr>
              <w:t>More c</w:t>
            </w:r>
            <w:r w:rsidRPr="00EA2C0C">
              <w:rPr>
                <w:rFonts w:cstheme="minorHAnsi"/>
                <w:i/>
                <w:iCs/>
                <w:sz w:val="22"/>
                <w:szCs w:val="22"/>
              </w:rPr>
              <w:t>onfident</w:t>
            </w:r>
          </w:p>
        </w:tc>
        <w:tc>
          <w:tcPr>
            <w:tcW w:w="1890" w:type="dxa"/>
            <w:vAlign w:val="center"/>
          </w:tcPr>
          <w:p w14:paraId="6FD97AC0" w14:textId="540E77F2" w:rsidR="001B110F" w:rsidRPr="00326B0C" w:rsidRDefault="001B110F" w:rsidP="001B110F">
            <w:pPr>
              <w:keepNext/>
              <w:keepLines/>
              <w:autoSpaceDE/>
              <w:autoSpaceDN/>
              <w:adjustRightInd/>
              <w:spacing w:after="0"/>
              <w:jc w:val="center"/>
              <w:rPr>
                <w:rFonts w:cstheme="minorHAnsi"/>
                <w:i/>
                <w:iCs/>
                <w:sz w:val="22"/>
                <w:szCs w:val="22"/>
              </w:rPr>
            </w:pPr>
            <w:r w:rsidRPr="00326B0C">
              <w:rPr>
                <w:rFonts w:cstheme="minorHAnsi"/>
                <w:i/>
                <w:iCs/>
                <w:sz w:val="22"/>
                <w:szCs w:val="22"/>
              </w:rPr>
              <w:t>1</w:t>
            </w:r>
            <w:r>
              <w:rPr>
                <w:rFonts w:cstheme="minorHAnsi"/>
                <w:i/>
                <w:iCs/>
                <w:sz w:val="22"/>
                <w:szCs w:val="22"/>
              </w:rPr>
              <w:t>2</w:t>
            </w:r>
            <w:r w:rsidRPr="00326B0C">
              <w:rPr>
                <w:rFonts w:cstheme="minorHAnsi"/>
                <w:i/>
                <w:iCs/>
                <w:sz w:val="22"/>
                <w:szCs w:val="22"/>
              </w:rPr>
              <w:t>%</w:t>
            </w:r>
          </w:p>
        </w:tc>
        <w:tc>
          <w:tcPr>
            <w:tcW w:w="1890" w:type="dxa"/>
            <w:shd w:val="clear" w:color="auto" w:fill="auto"/>
            <w:noWrap/>
            <w:vAlign w:val="center"/>
          </w:tcPr>
          <w:p w14:paraId="16FEAD27" w14:textId="56CC1F4C" w:rsidR="001B110F" w:rsidRPr="00EA2C0C" w:rsidRDefault="001B110F" w:rsidP="001B110F">
            <w:pPr>
              <w:keepNext/>
              <w:keepLines/>
              <w:autoSpaceDE/>
              <w:autoSpaceDN/>
              <w:adjustRightInd/>
              <w:spacing w:after="0"/>
              <w:jc w:val="center"/>
              <w:rPr>
                <w:rFonts w:cstheme="minorHAnsi"/>
                <w:i/>
                <w:iCs/>
                <w:sz w:val="22"/>
                <w:szCs w:val="22"/>
                <w:highlight w:val="yellow"/>
              </w:rPr>
            </w:pPr>
            <w:r w:rsidRPr="00326B0C">
              <w:rPr>
                <w:rFonts w:cstheme="minorHAnsi"/>
                <w:i/>
                <w:iCs/>
                <w:sz w:val="22"/>
                <w:szCs w:val="22"/>
              </w:rPr>
              <w:t>14%</w:t>
            </w:r>
          </w:p>
        </w:tc>
      </w:tr>
      <w:tr w:rsidR="001B110F" w:rsidRPr="004B4DBC" w14:paraId="5DBB482B" w14:textId="77777777" w:rsidTr="001B110F">
        <w:trPr>
          <w:trHeight w:val="455"/>
          <w:jc w:val="center"/>
        </w:trPr>
        <w:tc>
          <w:tcPr>
            <w:tcW w:w="6300" w:type="dxa"/>
            <w:shd w:val="clear" w:color="auto" w:fill="auto"/>
            <w:noWrap/>
            <w:vAlign w:val="center"/>
          </w:tcPr>
          <w:p w14:paraId="572A6B83" w14:textId="7E132405" w:rsidR="001B110F" w:rsidRPr="00EA2C0C" w:rsidRDefault="001B110F" w:rsidP="001B110F">
            <w:pPr>
              <w:keepNext/>
              <w:keepLines/>
              <w:autoSpaceDE/>
              <w:autoSpaceDN/>
              <w:adjustRightInd/>
              <w:spacing w:after="0"/>
              <w:ind w:left="150"/>
              <w:rPr>
                <w:rFonts w:cstheme="minorHAnsi"/>
                <w:sz w:val="22"/>
                <w:szCs w:val="22"/>
              </w:rPr>
            </w:pPr>
            <w:r w:rsidRPr="00EA2C0C">
              <w:rPr>
                <w:rFonts w:cstheme="minorHAnsi"/>
                <w:sz w:val="22"/>
                <w:szCs w:val="22"/>
              </w:rPr>
              <w:t>Much more confident</w:t>
            </w:r>
          </w:p>
        </w:tc>
        <w:tc>
          <w:tcPr>
            <w:tcW w:w="1890" w:type="dxa"/>
            <w:vAlign w:val="center"/>
          </w:tcPr>
          <w:p w14:paraId="68415552" w14:textId="7CDE8CA7" w:rsidR="001B110F" w:rsidRPr="00EA2C0C" w:rsidRDefault="001B110F" w:rsidP="001B110F">
            <w:pPr>
              <w:keepNext/>
              <w:keepLines/>
              <w:autoSpaceDE/>
              <w:autoSpaceDN/>
              <w:adjustRightInd/>
              <w:spacing w:after="0"/>
              <w:jc w:val="center"/>
              <w:rPr>
                <w:rFonts w:cstheme="minorHAnsi"/>
                <w:sz w:val="22"/>
                <w:szCs w:val="22"/>
              </w:rPr>
            </w:pPr>
            <w:r>
              <w:rPr>
                <w:rFonts w:cstheme="minorHAnsi"/>
                <w:sz w:val="22"/>
                <w:szCs w:val="22"/>
              </w:rPr>
              <w:t>4</w:t>
            </w:r>
            <w:r w:rsidRPr="00EA2C0C">
              <w:rPr>
                <w:rFonts w:cstheme="minorHAnsi"/>
                <w:sz w:val="22"/>
                <w:szCs w:val="22"/>
              </w:rPr>
              <w:t>%</w:t>
            </w:r>
          </w:p>
        </w:tc>
        <w:tc>
          <w:tcPr>
            <w:tcW w:w="1890" w:type="dxa"/>
            <w:shd w:val="clear" w:color="auto" w:fill="auto"/>
            <w:noWrap/>
            <w:vAlign w:val="center"/>
          </w:tcPr>
          <w:p w14:paraId="116B557D" w14:textId="39ED862E" w:rsidR="001B110F" w:rsidRPr="00EA2C0C" w:rsidRDefault="001B110F" w:rsidP="001B110F">
            <w:pPr>
              <w:keepNext/>
              <w:keepLines/>
              <w:autoSpaceDE/>
              <w:autoSpaceDN/>
              <w:adjustRightInd/>
              <w:spacing w:after="0"/>
              <w:jc w:val="center"/>
              <w:rPr>
                <w:rFonts w:cstheme="minorHAnsi"/>
                <w:sz w:val="22"/>
                <w:szCs w:val="22"/>
                <w:highlight w:val="yellow"/>
              </w:rPr>
            </w:pPr>
            <w:r w:rsidRPr="00EA2C0C">
              <w:rPr>
                <w:rFonts w:cstheme="minorHAnsi"/>
                <w:sz w:val="22"/>
                <w:szCs w:val="22"/>
              </w:rPr>
              <w:t>5%</w:t>
            </w:r>
          </w:p>
        </w:tc>
      </w:tr>
      <w:tr w:rsidR="001B110F" w:rsidRPr="004B4DBC" w14:paraId="29A3DE4D" w14:textId="77777777" w:rsidTr="001B110F">
        <w:trPr>
          <w:trHeight w:val="455"/>
          <w:jc w:val="center"/>
        </w:trPr>
        <w:tc>
          <w:tcPr>
            <w:tcW w:w="6300" w:type="dxa"/>
            <w:shd w:val="clear" w:color="auto" w:fill="auto"/>
            <w:noWrap/>
            <w:vAlign w:val="center"/>
          </w:tcPr>
          <w:p w14:paraId="74CC7674" w14:textId="5A8FBCE8" w:rsidR="001B110F" w:rsidRPr="00EA2C0C" w:rsidRDefault="001B110F" w:rsidP="001B110F">
            <w:pPr>
              <w:keepNext/>
              <w:keepLines/>
              <w:autoSpaceDE/>
              <w:autoSpaceDN/>
              <w:adjustRightInd/>
              <w:spacing w:after="0"/>
              <w:ind w:left="150"/>
              <w:rPr>
                <w:rFonts w:cstheme="minorHAnsi"/>
                <w:sz w:val="22"/>
                <w:szCs w:val="22"/>
              </w:rPr>
            </w:pPr>
            <w:r w:rsidRPr="00EA2C0C">
              <w:rPr>
                <w:rFonts w:cstheme="minorHAnsi"/>
                <w:sz w:val="22"/>
                <w:szCs w:val="22"/>
              </w:rPr>
              <w:t>Somewhat more confident</w:t>
            </w:r>
          </w:p>
        </w:tc>
        <w:tc>
          <w:tcPr>
            <w:tcW w:w="1890" w:type="dxa"/>
            <w:vAlign w:val="center"/>
          </w:tcPr>
          <w:p w14:paraId="19C5DC6D" w14:textId="68ACBA2C" w:rsidR="001B110F" w:rsidRPr="00EA2C0C" w:rsidRDefault="001B110F" w:rsidP="001B110F">
            <w:pPr>
              <w:keepNext/>
              <w:keepLines/>
              <w:autoSpaceDE/>
              <w:autoSpaceDN/>
              <w:adjustRightInd/>
              <w:spacing w:after="0"/>
              <w:jc w:val="center"/>
              <w:rPr>
                <w:rFonts w:cstheme="minorHAnsi"/>
                <w:sz w:val="22"/>
                <w:szCs w:val="22"/>
              </w:rPr>
            </w:pPr>
            <w:r>
              <w:rPr>
                <w:rFonts w:cstheme="minorHAnsi"/>
                <w:sz w:val="22"/>
                <w:szCs w:val="22"/>
              </w:rPr>
              <w:t>8</w:t>
            </w:r>
            <w:r w:rsidRPr="00EA2C0C">
              <w:rPr>
                <w:rFonts w:cstheme="minorHAnsi"/>
                <w:sz w:val="22"/>
                <w:szCs w:val="22"/>
              </w:rPr>
              <w:t>%</w:t>
            </w:r>
          </w:p>
        </w:tc>
        <w:tc>
          <w:tcPr>
            <w:tcW w:w="1890" w:type="dxa"/>
            <w:shd w:val="clear" w:color="auto" w:fill="auto"/>
            <w:noWrap/>
            <w:vAlign w:val="center"/>
          </w:tcPr>
          <w:p w14:paraId="62E9425D" w14:textId="12106380" w:rsidR="001B110F" w:rsidRPr="00EA2C0C" w:rsidRDefault="001B110F" w:rsidP="001B110F">
            <w:pPr>
              <w:keepNext/>
              <w:keepLines/>
              <w:autoSpaceDE/>
              <w:autoSpaceDN/>
              <w:adjustRightInd/>
              <w:spacing w:after="0"/>
              <w:jc w:val="center"/>
              <w:rPr>
                <w:rFonts w:cstheme="minorHAnsi"/>
                <w:sz w:val="22"/>
                <w:szCs w:val="22"/>
                <w:highlight w:val="yellow"/>
              </w:rPr>
            </w:pPr>
            <w:r w:rsidRPr="00EA2C0C">
              <w:rPr>
                <w:rFonts w:cstheme="minorHAnsi"/>
                <w:sz w:val="22"/>
                <w:szCs w:val="22"/>
              </w:rPr>
              <w:t>8%</w:t>
            </w:r>
          </w:p>
        </w:tc>
      </w:tr>
      <w:tr w:rsidR="001B110F" w:rsidRPr="004B4DBC" w14:paraId="6A3495E8" w14:textId="77777777" w:rsidTr="001B110F">
        <w:trPr>
          <w:trHeight w:val="455"/>
          <w:jc w:val="center"/>
        </w:trPr>
        <w:tc>
          <w:tcPr>
            <w:tcW w:w="6300" w:type="dxa"/>
            <w:shd w:val="clear" w:color="auto" w:fill="auto"/>
            <w:noWrap/>
            <w:vAlign w:val="center"/>
          </w:tcPr>
          <w:p w14:paraId="0E93F4C3" w14:textId="2711F6D1" w:rsidR="001B110F" w:rsidRPr="00EA2C0C" w:rsidRDefault="001B110F" w:rsidP="001B110F">
            <w:pPr>
              <w:keepNext/>
              <w:keepLines/>
              <w:autoSpaceDE/>
              <w:autoSpaceDN/>
              <w:adjustRightInd/>
              <w:spacing w:after="0"/>
              <w:rPr>
                <w:rFonts w:cstheme="minorHAnsi"/>
                <w:sz w:val="22"/>
                <w:szCs w:val="22"/>
              </w:rPr>
            </w:pPr>
            <w:r w:rsidRPr="00EA2C0C">
              <w:rPr>
                <w:rFonts w:cstheme="minorHAnsi"/>
                <w:sz w:val="22"/>
                <w:szCs w:val="22"/>
              </w:rPr>
              <w:t>Just as confident</w:t>
            </w:r>
          </w:p>
        </w:tc>
        <w:tc>
          <w:tcPr>
            <w:tcW w:w="1890" w:type="dxa"/>
            <w:vAlign w:val="center"/>
          </w:tcPr>
          <w:p w14:paraId="024DBBC7" w14:textId="66DB0AE0" w:rsidR="001B110F" w:rsidRPr="00EA2C0C" w:rsidRDefault="001B110F" w:rsidP="001B110F">
            <w:pPr>
              <w:keepNext/>
              <w:keepLines/>
              <w:autoSpaceDE/>
              <w:autoSpaceDN/>
              <w:adjustRightInd/>
              <w:spacing w:after="0"/>
              <w:jc w:val="center"/>
              <w:rPr>
                <w:rFonts w:cstheme="minorHAnsi"/>
                <w:sz w:val="22"/>
                <w:szCs w:val="22"/>
              </w:rPr>
            </w:pPr>
            <w:r>
              <w:rPr>
                <w:rFonts w:cstheme="minorHAnsi"/>
                <w:sz w:val="22"/>
                <w:szCs w:val="22"/>
              </w:rPr>
              <w:t>49</w:t>
            </w:r>
            <w:r w:rsidRPr="00EA2C0C">
              <w:rPr>
                <w:rFonts w:cstheme="minorHAnsi"/>
                <w:sz w:val="22"/>
                <w:szCs w:val="22"/>
              </w:rPr>
              <w:t>%</w:t>
            </w:r>
          </w:p>
        </w:tc>
        <w:tc>
          <w:tcPr>
            <w:tcW w:w="1890" w:type="dxa"/>
            <w:shd w:val="clear" w:color="auto" w:fill="auto"/>
            <w:noWrap/>
            <w:vAlign w:val="center"/>
          </w:tcPr>
          <w:p w14:paraId="5D218693" w14:textId="0E5231D0" w:rsidR="001B110F" w:rsidRPr="00EA2C0C" w:rsidRDefault="001B110F" w:rsidP="001B110F">
            <w:pPr>
              <w:keepNext/>
              <w:keepLines/>
              <w:autoSpaceDE/>
              <w:autoSpaceDN/>
              <w:adjustRightInd/>
              <w:spacing w:after="0"/>
              <w:jc w:val="center"/>
              <w:rPr>
                <w:rFonts w:cstheme="minorHAnsi"/>
                <w:sz w:val="22"/>
                <w:szCs w:val="22"/>
                <w:highlight w:val="yellow"/>
              </w:rPr>
            </w:pPr>
            <w:r w:rsidRPr="00EA2C0C">
              <w:rPr>
                <w:rFonts w:cstheme="minorHAnsi"/>
                <w:sz w:val="22"/>
                <w:szCs w:val="22"/>
              </w:rPr>
              <w:t>50%</w:t>
            </w:r>
          </w:p>
        </w:tc>
      </w:tr>
      <w:tr w:rsidR="001B110F" w:rsidRPr="004B4DBC" w14:paraId="6BB46751" w14:textId="77777777" w:rsidTr="001B110F">
        <w:trPr>
          <w:trHeight w:val="455"/>
          <w:jc w:val="center"/>
        </w:trPr>
        <w:tc>
          <w:tcPr>
            <w:tcW w:w="6300" w:type="dxa"/>
            <w:shd w:val="clear" w:color="auto" w:fill="auto"/>
            <w:noWrap/>
            <w:vAlign w:val="center"/>
          </w:tcPr>
          <w:p w14:paraId="443558C8" w14:textId="1653FD76" w:rsidR="001B110F" w:rsidRPr="00EA2C0C" w:rsidRDefault="001B110F" w:rsidP="001B110F">
            <w:pPr>
              <w:autoSpaceDE/>
              <w:autoSpaceDN/>
              <w:adjustRightInd/>
              <w:spacing w:after="0"/>
              <w:rPr>
                <w:rFonts w:cstheme="minorHAnsi"/>
                <w:i/>
                <w:iCs/>
                <w:sz w:val="22"/>
                <w:szCs w:val="22"/>
              </w:rPr>
            </w:pPr>
            <w:r w:rsidRPr="00EA2C0C">
              <w:rPr>
                <w:rFonts w:cstheme="minorHAnsi"/>
                <w:i/>
                <w:iCs/>
                <w:sz w:val="22"/>
                <w:szCs w:val="22"/>
              </w:rPr>
              <w:t xml:space="preserve">Net: </w:t>
            </w:r>
            <w:r>
              <w:rPr>
                <w:rFonts w:cstheme="minorHAnsi"/>
                <w:i/>
                <w:iCs/>
                <w:sz w:val="22"/>
                <w:szCs w:val="22"/>
              </w:rPr>
              <w:t>Less</w:t>
            </w:r>
            <w:r w:rsidRPr="00EA2C0C">
              <w:rPr>
                <w:rFonts w:cstheme="minorHAnsi"/>
                <w:i/>
                <w:iCs/>
                <w:sz w:val="22"/>
                <w:szCs w:val="22"/>
              </w:rPr>
              <w:t xml:space="preserve"> confident</w:t>
            </w:r>
          </w:p>
        </w:tc>
        <w:tc>
          <w:tcPr>
            <w:tcW w:w="1890" w:type="dxa"/>
            <w:vAlign w:val="center"/>
          </w:tcPr>
          <w:p w14:paraId="2B98ECA7" w14:textId="787C8620" w:rsidR="001B110F" w:rsidRDefault="00544392" w:rsidP="001B110F">
            <w:pPr>
              <w:autoSpaceDE/>
              <w:autoSpaceDN/>
              <w:adjustRightInd/>
              <w:spacing w:after="0"/>
              <w:jc w:val="center"/>
              <w:rPr>
                <w:rFonts w:cstheme="minorHAnsi"/>
                <w:i/>
                <w:iCs/>
                <w:sz w:val="22"/>
                <w:szCs w:val="22"/>
              </w:rPr>
            </w:pPr>
            <w:r>
              <w:rPr>
                <w:rFonts w:cstheme="minorHAnsi"/>
                <w:i/>
                <w:iCs/>
                <w:sz w:val="22"/>
                <w:szCs w:val="22"/>
              </w:rPr>
              <w:t>37</w:t>
            </w:r>
            <w:r w:rsidR="001B110F">
              <w:rPr>
                <w:rFonts w:cstheme="minorHAnsi"/>
                <w:i/>
                <w:iCs/>
                <w:sz w:val="22"/>
                <w:szCs w:val="22"/>
              </w:rPr>
              <w:t>%</w:t>
            </w:r>
          </w:p>
        </w:tc>
        <w:tc>
          <w:tcPr>
            <w:tcW w:w="1890" w:type="dxa"/>
            <w:shd w:val="clear" w:color="auto" w:fill="auto"/>
            <w:noWrap/>
            <w:vAlign w:val="center"/>
          </w:tcPr>
          <w:p w14:paraId="4D9BC3D3" w14:textId="08F14962" w:rsidR="001B110F" w:rsidRPr="00EA2C0C" w:rsidRDefault="001B110F" w:rsidP="001B110F">
            <w:pPr>
              <w:autoSpaceDE/>
              <w:autoSpaceDN/>
              <w:adjustRightInd/>
              <w:spacing w:after="0"/>
              <w:jc w:val="center"/>
              <w:rPr>
                <w:rFonts w:cstheme="minorHAnsi"/>
                <w:i/>
                <w:iCs/>
                <w:sz w:val="22"/>
                <w:szCs w:val="22"/>
              </w:rPr>
            </w:pPr>
            <w:r>
              <w:rPr>
                <w:rFonts w:cstheme="minorHAnsi"/>
                <w:i/>
                <w:iCs/>
                <w:sz w:val="22"/>
                <w:szCs w:val="22"/>
              </w:rPr>
              <w:t>36%</w:t>
            </w:r>
          </w:p>
        </w:tc>
      </w:tr>
      <w:tr w:rsidR="001B110F" w:rsidRPr="004B4DBC" w14:paraId="16BE5A03" w14:textId="77777777" w:rsidTr="001B110F">
        <w:trPr>
          <w:trHeight w:val="455"/>
          <w:jc w:val="center"/>
        </w:trPr>
        <w:tc>
          <w:tcPr>
            <w:tcW w:w="6300" w:type="dxa"/>
            <w:shd w:val="clear" w:color="auto" w:fill="auto"/>
            <w:noWrap/>
            <w:vAlign w:val="center"/>
          </w:tcPr>
          <w:p w14:paraId="7E67E3AF" w14:textId="455AD9AA" w:rsidR="001B110F" w:rsidRPr="00EA2C0C" w:rsidRDefault="001B110F" w:rsidP="001B110F">
            <w:pPr>
              <w:autoSpaceDE/>
              <w:autoSpaceDN/>
              <w:adjustRightInd/>
              <w:spacing w:after="0"/>
              <w:ind w:left="150"/>
              <w:rPr>
                <w:rFonts w:cstheme="minorHAnsi"/>
                <w:sz w:val="22"/>
                <w:szCs w:val="22"/>
              </w:rPr>
            </w:pPr>
            <w:r w:rsidRPr="00EA2C0C">
              <w:rPr>
                <w:rFonts w:cstheme="minorHAnsi"/>
                <w:sz w:val="22"/>
                <w:szCs w:val="22"/>
              </w:rPr>
              <w:t>Somewhat less confident</w:t>
            </w:r>
          </w:p>
        </w:tc>
        <w:tc>
          <w:tcPr>
            <w:tcW w:w="1890" w:type="dxa"/>
            <w:vAlign w:val="center"/>
          </w:tcPr>
          <w:p w14:paraId="1BDFA305" w14:textId="7001DC1D" w:rsidR="001B110F" w:rsidRPr="00EA2C0C" w:rsidRDefault="001B110F" w:rsidP="001B110F">
            <w:pPr>
              <w:autoSpaceDE/>
              <w:autoSpaceDN/>
              <w:adjustRightInd/>
              <w:spacing w:after="0"/>
              <w:jc w:val="center"/>
              <w:rPr>
                <w:rFonts w:cstheme="minorHAnsi"/>
                <w:sz w:val="22"/>
                <w:szCs w:val="22"/>
              </w:rPr>
            </w:pPr>
            <w:r>
              <w:rPr>
                <w:rFonts w:cstheme="minorHAnsi"/>
                <w:sz w:val="22"/>
                <w:szCs w:val="22"/>
              </w:rPr>
              <w:t>26</w:t>
            </w:r>
            <w:r w:rsidRPr="00EA2C0C">
              <w:rPr>
                <w:rFonts w:cstheme="minorHAnsi"/>
                <w:sz w:val="22"/>
                <w:szCs w:val="22"/>
              </w:rPr>
              <w:t>%</w:t>
            </w:r>
          </w:p>
        </w:tc>
        <w:tc>
          <w:tcPr>
            <w:tcW w:w="1890" w:type="dxa"/>
            <w:shd w:val="clear" w:color="auto" w:fill="auto"/>
            <w:noWrap/>
            <w:vAlign w:val="center"/>
          </w:tcPr>
          <w:p w14:paraId="72969AD2" w14:textId="28C4AAF8" w:rsidR="001B110F" w:rsidRPr="00EA2C0C" w:rsidRDefault="001B110F" w:rsidP="001B110F">
            <w:pPr>
              <w:autoSpaceDE/>
              <w:autoSpaceDN/>
              <w:adjustRightInd/>
              <w:spacing w:after="0"/>
              <w:jc w:val="center"/>
              <w:rPr>
                <w:rFonts w:cstheme="minorHAnsi"/>
                <w:sz w:val="22"/>
                <w:szCs w:val="22"/>
                <w:highlight w:val="yellow"/>
              </w:rPr>
            </w:pPr>
            <w:r w:rsidRPr="00EA2C0C">
              <w:rPr>
                <w:rFonts w:cstheme="minorHAnsi"/>
                <w:sz w:val="22"/>
                <w:szCs w:val="22"/>
              </w:rPr>
              <w:t>25%</w:t>
            </w:r>
          </w:p>
        </w:tc>
      </w:tr>
      <w:tr w:rsidR="001B110F" w:rsidRPr="004B4DBC" w14:paraId="4A5A2666" w14:textId="77777777" w:rsidTr="001B110F">
        <w:trPr>
          <w:trHeight w:val="455"/>
          <w:jc w:val="center"/>
        </w:trPr>
        <w:tc>
          <w:tcPr>
            <w:tcW w:w="6300" w:type="dxa"/>
            <w:shd w:val="clear" w:color="auto" w:fill="auto"/>
            <w:noWrap/>
            <w:vAlign w:val="center"/>
          </w:tcPr>
          <w:p w14:paraId="1980EBAF" w14:textId="3F2BF124" w:rsidR="001B110F" w:rsidRPr="00EA2C0C" w:rsidRDefault="001B110F" w:rsidP="001B110F">
            <w:pPr>
              <w:autoSpaceDE/>
              <w:autoSpaceDN/>
              <w:adjustRightInd/>
              <w:spacing w:after="0"/>
              <w:ind w:left="150"/>
              <w:rPr>
                <w:rFonts w:cstheme="minorHAnsi"/>
                <w:sz w:val="22"/>
                <w:szCs w:val="22"/>
              </w:rPr>
            </w:pPr>
            <w:r w:rsidRPr="00EA2C0C">
              <w:rPr>
                <w:rFonts w:cstheme="minorHAnsi"/>
                <w:sz w:val="22"/>
                <w:szCs w:val="22"/>
              </w:rPr>
              <w:t>Much less confident</w:t>
            </w:r>
          </w:p>
        </w:tc>
        <w:tc>
          <w:tcPr>
            <w:tcW w:w="1890" w:type="dxa"/>
            <w:vAlign w:val="center"/>
          </w:tcPr>
          <w:p w14:paraId="7742E5BC" w14:textId="7EA12867" w:rsidR="001B110F" w:rsidRPr="00EA2C0C" w:rsidRDefault="001B110F" w:rsidP="001B110F">
            <w:pPr>
              <w:autoSpaceDE/>
              <w:autoSpaceDN/>
              <w:adjustRightInd/>
              <w:spacing w:after="0"/>
              <w:jc w:val="center"/>
              <w:rPr>
                <w:rFonts w:cstheme="minorHAnsi"/>
                <w:sz w:val="22"/>
                <w:szCs w:val="22"/>
              </w:rPr>
            </w:pPr>
            <w:r>
              <w:rPr>
                <w:rFonts w:cstheme="minorHAnsi"/>
                <w:sz w:val="22"/>
                <w:szCs w:val="22"/>
              </w:rPr>
              <w:t>11</w:t>
            </w:r>
            <w:r w:rsidRPr="00EA2C0C">
              <w:rPr>
                <w:rFonts w:cstheme="minorHAnsi"/>
                <w:sz w:val="22"/>
                <w:szCs w:val="22"/>
              </w:rPr>
              <w:t>%</w:t>
            </w:r>
          </w:p>
        </w:tc>
        <w:tc>
          <w:tcPr>
            <w:tcW w:w="1890" w:type="dxa"/>
            <w:shd w:val="clear" w:color="auto" w:fill="auto"/>
            <w:noWrap/>
            <w:vAlign w:val="center"/>
          </w:tcPr>
          <w:p w14:paraId="01DE5B1D" w14:textId="0B41D2DC" w:rsidR="001B110F" w:rsidRPr="00EA2C0C" w:rsidRDefault="001B110F" w:rsidP="001B110F">
            <w:pPr>
              <w:autoSpaceDE/>
              <w:autoSpaceDN/>
              <w:adjustRightInd/>
              <w:spacing w:after="0"/>
              <w:jc w:val="center"/>
              <w:rPr>
                <w:rFonts w:cstheme="minorHAnsi"/>
                <w:sz w:val="22"/>
                <w:szCs w:val="22"/>
                <w:highlight w:val="yellow"/>
              </w:rPr>
            </w:pPr>
            <w:r w:rsidRPr="00EA2C0C">
              <w:rPr>
                <w:rFonts w:cstheme="minorHAnsi"/>
                <w:sz w:val="22"/>
                <w:szCs w:val="22"/>
              </w:rPr>
              <w:t>10%</w:t>
            </w:r>
          </w:p>
        </w:tc>
      </w:tr>
      <w:tr w:rsidR="001B110F" w:rsidRPr="004B4DBC" w14:paraId="6EE5F2AE" w14:textId="77777777" w:rsidTr="001B110F">
        <w:trPr>
          <w:trHeight w:val="455"/>
          <w:jc w:val="center"/>
        </w:trPr>
        <w:tc>
          <w:tcPr>
            <w:tcW w:w="6300" w:type="dxa"/>
            <w:shd w:val="clear" w:color="auto" w:fill="auto"/>
            <w:noWrap/>
            <w:vAlign w:val="center"/>
          </w:tcPr>
          <w:p w14:paraId="0F4531C8" w14:textId="00D07845" w:rsidR="001B110F" w:rsidRPr="00EA2C0C" w:rsidRDefault="001B110F" w:rsidP="001B110F">
            <w:pPr>
              <w:autoSpaceDE/>
              <w:autoSpaceDN/>
              <w:adjustRightInd/>
              <w:spacing w:after="0"/>
              <w:rPr>
                <w:rFonts w:cstheme="minorHAnsi"/>
                <w:sz w:val="22"/>
                <w:szCs w:val="22"/>
              </w:rPr>
            </w:pPr>
            <w:r w:rsidRPr="00EA2C0C">
              <w:rPr>
                <w:rFonts w:cstheme="minorHAnsi"/>
                <w:sz w:val="22"/>
                <w:szCs w:val="22"/>
              </w:rPr>
              <w:t>Don’t know</w:t>
            </w:r>
          </w:p>
        </w:tc>
        <w:tc>
          <w:tcPr>
            <w:tcW w:w="1890" w:type="dxa"/>
            <w:vAlign w:val="center"/>
          </w:tcPr>
          <w:p w14:paraId="637146BD" w14:textId="6D005520" w:rsidR="001B110F" w:rsidRPr="00EA2C0C" w:rsidRDefault="001B110F" w:rsidP="001B110F">
            <w:pPr>
              <w:autoSpaceDE/>
              <w:autoSpaceDN/>
              <w:adjustRightInd/>
              <w:spacing w:after="0"/>
              <w:jc w:val="center"/>
              <w:rPr>
                <w:rFonts w:cstheme="minorHAnsi"/>
                <w:sz w:val="22"/>
                <w:szCs w:val="22"/>
              </w:rPr>
            </w:pPr>
            <w:r>
              <w:rPr>
                <w:rFonts w:cstheme="minorHAnsi"/>
                <w:sz w:val="22"/>
                <w:szCs w:val="22"/>
              </w:rPr>
              <w:t>2</w:t>
            </w:r>
            <w:r w:rsidRPr="00EA2C0C">
              <w:rPr>
                <w:rFonts w:cstheme="minorHAnsi"/>
                <w:sz w:val="22"/>
                <w:szCs w:val="22"/>
              </w:rPr>
              <w:t>%</w:t>
            </w:r>
          </w:p>
        </w:tc>
        <w:tc>
          <w:tcPr>
            <w:tcW w:w="1890" w:type="dxa"/>
            <w:shd w:val="clear" w:color="auto" w:fill="auto"/>
            <w:noWrap/>
            <w:vAlign w:val="center"/>
          </w:tcPr>
          <w:p w14:paraId="6C936DBE" w14:textId="53FB1C15" w:rsidR="001B110F" w:rsidRPr="00EA2C0C" w:rsidRDefault="001B110F" w:rsidP="001B110F">
            <w:pPr>
              <w:autoSpaceDE/>
              <w:autoSpaceDN/>
              <w:adjustRightInd/>
              <w:spacing w:after="0"/>
              <w:jc w:val="center"/>
              <w:rPr>
                <w:rFonts w:cstheme="minorHAnsi"/>
                <w:sz w:val="22"/>
                <w:szCs w:val="22"/>
                <w:highlight w:val="yellow"/>
              </w:rPr>
            </w:pPr>
            <w:r w:rsidRPr="00EA2C0C">
              <w:rPr>
                <w:rFonts w:cstheme="minorHAnsi"/>
                <w:sz w:val="22"/>
                <w:szCs w:val="22"/>
              </w:rPr>
              <w:t>1%</w:t>
            </w:r>
          </w:p>
        </w:tc>
      </w:tr>
    </w:tbl>
    <w:p w14:paraId="0D169625" w14:textId="6B1E9861" w:rsidR="00200CD1" w:rsidRPr="001049C5" w:rsidRDefault="00EF150E" w:rsidP="00834512">
      <w:pPr>
        <w:pStyle w:val="Para"/>
        <w:rPr>
          <w:lang w:val="en-US"/>
        </w:rPr>
      </w:pPr>
      <w:r w:rsidRPr="001049C5">
        <w:rPr>
          <w:lang w:val="en-US"/>
        </w:rPr>
        <w:t xml:space="preserve">Those most likely to now feel </w:t>
      </w:r>
      <w:r w:rsidRPr="001049C5">
        <w:rPr>
          <w:i/>
          <w:iCs/>
          <w:lang w:val="en-US"/>
        </w:rPr>
        <w:t>less</w:t>
      </w:r>
      <w:r w:rsidRPr="001049C5">
        <w:rPr>
          <w:lang w:val="en-US"/>
        </w:rPr>
        <w:t xml:space="preserve"> confident </w:t>
      </w:r>
      <w:r w:rsidR="009C6A1A" w:rsidRPr="001049C5">
        <w:rPr>
          <w:lang w:val="en-US"/>
        </w:rPr>
        <w:t xml:space="preserve">than last year </w:t>
      </w:r>
      <w:r w:rsidR="00EA1D23" w:rsidRPr="001049C5">
        <w:rPr>
          <w:lang w:val="en-US"/>
        </w:rPr>
        <w:t xml:space="preserve">about their </w:t>
      </w:r>
      <w:r w:rsidR="00205B27" w:rsidRPr="001049C5">
        <w:rPr>
          <w:lang w:val="en-US"/>
        </w:rPr>
        <w:t>ability to manage paying their bills</w:t>
      </w:r>
      <w:r w:rsidR="009C6A1A" w:rsidRPr="001049C5">
        <w:rPr>
          <w:lang w:val="en-US"/>
        </w:rPr>
        <w:t xml:space="preserve"> include </w:t>
      </w:r>
      <w:r w:rsidR="00EA1CB5" w:rsidRPr="001049C5">
        <w:rPr>
          <w:lang w:val="en-US"/>
        </w:rPr>
        <w:t>the following:</w:t>
      </w:r>
    </w:p>
    <w:p w14:paraId="15EF647F" w14:textId="36979862" w:rsidR="00EA1CB5" w:rsidRPr="002D2D66" w:rsidRDefault="00F53DE3" w:rsidP="007653B2">
      <w:pPr>
        <w:pStyle w:val="BulletIndent"/>
        <w:spacing w:line="240" w:lineRule="auto"/>
      </w:pPr>
      <w:r w:rsidRPr="002D2D66">
        <w:t>Women</w:t>
      </w:r>
      <w:r w:rsidR="0038257E" w:rsidRPr="002D2D66">
        <w:t xml:space="preserve"> </w:t>
      </w:r>
      <w:r w:rsidR="009D74E2" w:rsidRPr="002D2D66">
        <w:t>(4</w:t>
      </w:r>
      <w:r w:rsidR="002D2D66" w:rsidRPr="002D2D66">
        <w:t>3</w:t>
      </w:r>
      <w:r w:rsidR="00F6481F">
        <w:t>%, vs.</w:t>
      </w:r>
      <w:r w:rsidR="009D74E2" w:rsidRPr="002D2D66">
        <w:t xml:space="preserve"> 3</w:t>
      </w:r>
      <w:r w:rsidR="002D2D66" w:rsidRPr="002D2D66">
        <w:t>2</w:t>
      </w:r>
      <w:r w:rsidR="009D74E2" w:rsidRPr="002D2D66">
        <w:t>% of men)</w:t>
      </w:r>
    </w:p>
    <w:p w14:paraId="3E0AC6A6" w14:textId="565976C3" w:rsidR="00572636" w:rsidRPr="003C387B" w:rsidRDefault="003C38D6" w:rsidP="007653B2">
      <w:pPr>
        <w:pStyle w:val="BulletIndent"/>
        <w:spacing w:line="240" w:lineRule="auto"/>
      </w:pPr>
      <w:r w:rsidRPr="003C387B">
        <w:t xml:space="preserve">Those with </w:t>
      </w:r>
      <w:r w:rsidR="00576BAC" w:rsidRPr="003C387B">
        <w:t xml:space="preserve">annual </w:t>
      </w:r>
      <w:r w:rsidRPr="003C387B">
        <w:t xml:space="preserve">household incomes under </w:t>
      </w:r>
      <w:r w:rsidR="00576BAC" w:rsidRPr="003C387B">
        <w:t>$</w:t>
      </w:r>
      <w:r w:rsidR="003C387B" w:rsidRPr="003C387B">
        <w:t>4</w:t>
      </w:r>
      <w:r w:rsidR="00576BAC" w:rsidRPr="003C387B">
        <w:t>0,000 (</w:t>
      </w:r>
      <w:r w:rsidR="003C387B" w:rsidRPr="003C387B">
        <w:t>57</w:t>
      </w:r>
      <w:r w:rsidR="00576BAC" w:rsidRPr="003C387B">
        <w:t>%)</w:t>
      </w:r>
    </w:p>
    <w:p w14:paraId="60BC95C9" w14:textId="51E5FA4B" w:rsidR="008F51B5" w:rsidRPr="008A2101" w:rsidRDefault="008F51B5" w:rsidP="007653B2">
      <w:pPr>
        <w:pStyle w:val="BulletIndent"/>
        <w:spacing w:line="240" w:lineRule="auto"/>
      </w:pPr>
      <w:r w:rsidRPr="008A2101">
        <w:t>Those who are not</w:t>
      </w:r>
      <w:r w:rsidR="00E3711A" w:rsidRPr="008A2101">
        <w:t xml:space="preserve"> employed (</w:t>
      </w:r>
      <w:r w:rsidR="008A2101" w:rsidRPr="008A2101">
        <w:t>53</w:t>
      </w:r>
      <w:r w:rsidR="00B404A1" w:rsidRPr="008A2101">
        <w:t>%)</w:t>
      </w:r>
    </w:p>
    <w:p w14:paraId="46FEB4C0" w14:textId="249CD450" w:rsidR="00EC3F18" w:rsidRPr="008A2101" w:rsidRDefault="00EC3F18" w:rsidP="007653B2">
      <w:pPr>
        <w:pStyle w:val="BulletIndent"/>
        <w:spacing w:line="240" w:lineRule="auto"/>
      </w:pPr>
      <w:r w:rsidRPr="008A2101">
        <w:t>Renters (4</w:t>
      </w:r>
      <w:r w:rsidR="008A2101" w:rsidRPr="008A2101">
        <w:t>4</w:t>
      </w:r>
      <w:r w:rsidRPr="008A2101">
        <w:t>%)</w:t>
      </w:r>
    </w:p>
    <w:p w14:paraId="46533C24" w14:textId="3743454C" w:rsidR="00CE56F8" w:rsidRDefault="00011DC1" w:rsidP="007653B2">
      <w:pPr>
        <w:pStyle w:val="BulletIndent"/>
        <w:spacing w:line="240" w:lineRule="auto"/>
      </w:pPr>
      <w:r w:rsidRPr="00CE56F8">
        <w:t>Those</w:t>
      </w:r>
      <w:r w:rsidR="00C76ECF" w:rsidRPr="00CE56F8">
        <w:t xml:space="preserve"> in Canada outside of Quebec (</w:t>
      </w:r>
      <w:r w:rsidR="00CE56F8" w:rsidRPr="00CE56F8">
        <w:t>40</w:t>
      </w:r>
      <w:r w:rsidR="00F6481F">
        <w:t xml:space="preserve">%, vs. </w:t>
      </w:r>
      <w:r w:rsidR="00C76ECF" w:rsidRPr="00CE56F8">
        <w:t>2</w:t>
      </w:r>
      <w:r w:rsidR="00CE56F8" w:rsidRPr="00CE56F8">
        <w:t>9</w:t>
      </w:r>
      <w:r w:rsidR="00C76ECF" w:rsidRPr="00CE56F8">
        <w:t>% in Quebec)</w:t>
      </w:r>
    </w:p>
    <w:p w14:paraId="0F0697F9" w14:textId="0525C7A8" w:rsidR="002B3189" w:rsidRDefault="00CE56F8" w:rsidP="007653B2">
      <w:pPr>
        <w:pStyle w:val="BulletIndent"/>
        <w:spacing w:line="240" w:lineRule="auto"/>
      </w:pPr>
      <w:r>
        <w:t>Those who personal financial situation is poor (</w:t>
      </w:r>
      <w:r w:rsidR="00CE2CA4">
        <w:t>72</w:t>
      </w:r>
      <w:r>
        <w:t xml:space="preserve">%, vs. </w:t>
      </w:r>
      <w:r w:rsidR="00CE2CA4">
        <w:t>44</w:t>
      </w:r>
      <w:r>
        <w:t xml:space="preserve">% fair and </w:t>
      </w:r>
      <w:r w:rsidR="00CE2CA4">
        <w:t>15</w:t>
      </w:r>
      <w:r>
        <w:t>% good)</w:t>
      </w:r>
    </w:p>
    <w:p w14:paraId="591C8C4A" w14:textId="3239FA9C" w:rsidR="00CE56F8" w:rsidRDefault="00CE56F8" w:rsidP="007653B2">
      <w:pPr>
        <w:pStyle w:val="BulletIndent"/>
        <w:spacing w:line="240" w:lineRule="auto"/>
      </w:pPr>
      <w:r>
        <w:t>Those who thi</w:t>
      </w:r>
      <w:r w:rsidR="00CE2CA4">
        <w:t>n</w:t>
      </w:r>
      <w:r>
        <w:t>k the state of the Canadian economy is poor (</w:t>
      </w:r>
      <w:r w:rsidR="00CE2CA4">
        <w:t>50%, vs. 33% fair and 20% good)</w:t>
      </w:r>
    </w:p>
    <w:p w14:paraId="1A79157C" w14:textId="36DC095E" w:rsidR="00CE2CA4" w:rsidRPr="00CE56F8" w:rsidRDefault="001B39FD" w:rsidP="007653B2">
      <w:pPr>
        <w:pStyle w:val="BulletIndent"/>
        <w:spacing w:line="240" w:lineRule="auto"/>
      </w:pPr>
      <w:r>
        <w:t>Indigenous</w:t>
      </w:r>
      <w:r w:rsidR="004A3C20">
        <w:t xml:space="preserve"> people (52%) and those identifying as having a disability (56%, </w:t>
      </w:r>
      <w:r w:rsidR="00F6481F">
        <w:t xml:space="preserve">vs. </w:t>
      </w:r>
      <w:r>
        <w:t>35% not identifying as being in an equity</w:t>
      </w:r>
      <w:r w:rsidR="005850D7">
        <w:t>-</w:t>
      </w:r>
      <w:r>
        <w:t>seeking group).</w:t>
      </w:r>
    </w:p>
    <w:p w14:paraId="5DE31222" w14:textId="009B8F26" w:rsidR="00B26689" w:rsidRPr="0089044D" w:rsidRDefault="0089044D" w:rsidP="00B26689">
      <w:pPr>
        <w:pStyle w:val="Heading3"/>
        <w:rPr>
          <w:sz w:val="22"/>
          <w:szCs w:val="22"/>
        </w:rPr>
      </w:pPr>
      <w:r w:rsidRPr="0089044D">
        <w:rPr>
          <w:lang w:val="en-CA"/>
        </w:rPr>
        <w:lastRenderedPageBreak/>
        <w:t>Most challenging expense</w:t>
      </w:r>
    </w:p>
    <w:p w14:paraId="3E6A9BEB" w14:textId="28C15363" w:rsidR="00321549" w:rsidRPr="00321549" w:rsidRDefault="00321549" w:rsidP="00321549">
      <w:pPr>
        <w:pStyle w:val="Headline"/>
        <w:rPr>
          <w:lang w:val="en-US"/>
        </w:rPr>
      </w:pPr>
      <w:r w:rsidRPr="00D0204F">
        <w:t xml:space="preserve">Canadians continue to find paying for groceries and housing </w:t>
      </w:r>
      <w:r w:rsidR="005850D7" w:rsidRPr="00D0204F">
        <w:t xml:space="preserve">to be </w:t>
      </w:r>
      <w:r w:rsidRPr="00D0204F">
        <w:t xml:space="preserve">the biggest challenges in making ends meet; </w:t>
      </w:r>
      <w:r w:rsidR="005850D7" w:rsidRPr="00D0204F">
        <w:t>almost</w:t>
      </w:r>
      <w:r w:rsidRPr="00D0204F">
        <w:t xml:space="preserve"> three in ten </w:t>
      </w:r>
      <w:r w:rsidR="005850D7" w:rsidRPr="00D0204F">
        <w:t xml:space="preserve">say they </w:t>
      </w:r>
      <w:r w:rsidRPr="00D0204F">
        <w:t>have no difficulties.</w:t>
      </w:r>
    </w:p>
    <w:p w14:paraId="5B3473FD" w14:textId="4303E243" w:rsidR="00AE0D88" w:rsidRPr="00321549" w:rsidRDefault="0089044D" w:rsidP="00B26689">
      <w:pPr>
        <w:pStyle w:val="Para"/>
        <w:keepNext/>
        <w:keepLines/>
        <w:rPr>
          <w:lang w:val="en-US"/>
        </w:rPr>
      </w:pPr>
      <w:r w:rsidRPr="00321549">
        <w:rPr>
          <w:lang w:val="en-US"/>
        </w:rPr>
        <w:t>Canadians were asked what is the one expense they have that makes it the most challenging for them to make ends meet</w:t>
      </w:r>
      <w:r w:rsidR="008306A6" w:rsidRPr="00321549">
        <w:rPr>
          <w:lang w:val="en-US"/>
        </w:rPr>
        <w:t>.</w:t>
      </w:r>
      <w:r w:rsidR="00AE0D88" w:rsidRPr="00321549">
        <w:rPr>
          <w:lang w:val="en-US"/>
        </w:rPr>
        <w:t xml:space="preserve"> </w:t>
      </w:r>
      <w:r w:rsidR="001E6B02" w:rsidRPr="00321549">
        <w:rPr>
          <w:lang w:val="en-US"/>
        </w:rPr>
        <w:t>They were s</w:t>
      </w:r>
      <w:r w:rsidR="0033778E" w:rsidRPr="00321549">
        <w:rPr>
          <w:lang w:val="en-US"/>
        </w:rPr>
        <w:t>h</w:t>
      </w:r>
      <w:r w:rsidR="001E6B02" w:rsidRPr="00321549">
        <w:rPr>
          <w:lang w:val="en-US"/>
        </w:rPr>
        <w:t>own four potential responses</w:t>
      </w:r>
      <w:r w:rsidR="00BC6794" w:rsidRPr="00321549">
        <w:rPr>
          <w:lang w:val="en-US"/>
        </w:rPr>
        <w:t xml:space="preserve"> and</w:t>
      </w:r>
      <w:r w:rsidR="001E6B02" w:rsidRPr="00321549">
        <w:rPr>
          <w:lang w:val="en-US"/>
        </w:rPr>
        <w:t xml:space="preserve"> could write in something else, or say the</w:t>
      </w:r>
      <w:r w:rsidR="00AE0D88" w:rsidRPr="00321549">
        <w:rPr>
          <w:lang w:val="en-US"/>
        </w:rPr>
        <w:t>y have no difficulty.</w:t>
      </w:r>
      <w:r w:rsidR="0033778E" w:rsidRPr="00321549">
        <w:rPr>
          <w:lang w:val="en-US"/>
        </w:rPr>
        <w:t xml:space="preserve"> They co</w:t>
      </w:r>
      <w:r w:rsidR="00BC6794" w:rsidRPr="00321549">
        <w:rPr>
          <w:lang w:val="en-US"/>
        </w:rPr>
        <w:t>ul</w:t>
      </w:r>
      <w:r w:rsidR="0033778E" w:rsidRPr="00321549">
        <w:rPr>
          <w:lang w:val="en-US"/>
        </w:rPr>
        <w:t>d select only one response.</w:t>
      </w:r>
    </w:p>
    <w:p w14:paraId="4574DBC2" w14:textId="17B6911A" w:rsidR="0089044D" w:rsidRPr="008306A6" w:rsidRDefault="004A2180" w:rsidP="00B26689">
      <w:pPr>
        <w:pStyle w:val="Para"/>
        <w:keepNext/>
        <w:keepLines/>
        <w:rPr>
          <w:lang w:val="en-US"/>
        </w:rPr>
      </w:pPr>
      <w:r w:rsidRPr="003C123D">
        <w:rPr>
          <w:lang w:val="en-US"/>
        </w:rPr>
        <w:t>Three in ten in this wave say</w:t>
      </w:r>
      <w:r w:rsidR="00A804C6" w:rsidRPr="003C123D">
        <w:rPr>
          <w:lang w:val="en-US"/>
        </w:rPr>
        <w:t xml:space="preserve"> </w:t>
      </w:r>
      <w:r w:rsidR="00AE0D88" w:rsidRPr="003C123D">
        <w:rPr>
          <w:lang w:val="en-US"/>
        </w:rPr>
        <w:t xml:space="preserve">groceries </w:t>
      </w:r>
      <w:r w:rsidR="000D6411" w:rsidRPr="003C123D">
        <w:rPr>
          <w:lang w:val="en-US"/>
        </w:rPr>
        <w:t>(</w:t>
      </w:r>
      <w:r w:rsidRPr="003C123D">
        <w:rPr>
          <w:lang w:val="en-US"/>
        </w:rPr>
        <w:t>31</w:t>
      </w:r>
      <w:r w:rsidR="00534D45">
        <w:rPr>
          <w:lang w:val="en-US"/>
        </w:rPr>
        <w:t>%</w:t>
      </w:r>
      <w:r w:rsidRPr="003C123D">
        <w:rPr>
          <w:lang w:val="en-US"/>
        </w:rPr>
        <w:t>, up from 24</w:t>
      </w:r>
      <w:r w:rsidR="000D6411" w:rsidRPr="003C123D">
        <w:rPr>
          <w:lang w:val="en-US"/>
        </w:rPr>
        <w:t>%</w:t>
      </w:r>
      <w:r w:rsidR="00534D45">
        <w:rPr>
          <w:lang w:val="en-US"/>
        </w:rPr>
        <w:t xml:space="preserve"> in Fall 2022</w:t>
      </w:r>
      <w:r w:rsidR="005B26B0" w:rsidRPr="003C123D">
        <w:rPr>
          <w:lang w:val="en-US"/>
        </w:rPr>
        <w:t>)</w:t>
      </w:r>
      <w:r w:rsidRPr="003C123D">
        <w:rPr>
          <w:lang w:val="en-US"/>
        </w:rPr>
        <w:t xml:space="preserve"> </w:t>
      </w:r>
      <w:r w:rsidR="00DD5FAD">
        <w:rPr>
          <w:lang w:val="en-US"/>
        </w:rPr>
        <w:t>are</w:t>
      </w:r>
      <w:r w:rsidR="00AE0D88" w:rsidRPr="003C123D">
        <w:rPr>
          <w:lang w:val="en-US"/>
        </w:rPr>
        <w:t xml:space="preserve"> their most challenging expense</w:t>
      </w:r>
      <w:r w:rsidR="00A86031" w:rsidRPr="003C123D">
        <w:rPr>
          <w:lang w:val="en-US"/>
        </w:rPr>
        <w:t>, and one-quarter (24%) say this about housing costs (unchanged)</w:t>
      </w:r>
      <w:r w:rsidR="00AE0D88" w:rsidRPr="003C123D">
        <w:rPr>
          <w:lang w:val="en-US"/>
        </w:rPr>
        <w:t xml:space="preserve">. Fewer than one in ten </w:t>
      </w:r>
      <w:r w:rsidR="000866E2" w:rsidRPr="003C123D">
        <w:rPr>
          <w:lang w:val="en-US"/>
        </w:rPr>
        <w:t>indicate other expenses</w:t>
      </w:r>
      <w:r w:rsidR="003C123D" w:rsidRPr="003C123D">
        <w:rPr>
          <w:lang w:val="en-US"/>
        </w:rPr>
        <w:t>,</w:t>
      </w:r>
      <w:r w:rsidR="000866E2" w:rsidRPr="003C123D">
        <w:rPr>
          <w:lang w:val="en-US"/>
        </w:rPr>
        <w:t xml:space="preserve"> </w:t>
      </w:r>
      <w:r w:rsidR="009E1639" w:rsidRPr="003C123D">
        <w:rPr>
          <w:lang w:val="en-US"/>
        </w:rPr>
        <w:t>such as utilities (</w:t>
      </w:r>
      <w:r w:rsidR="003C123D" w:rsidRPr="003C123D">
        <w:rPr>
          <w:lang w:val="en-US"/>
        </w:rPr>
        <w:t>6</w:t>
      </w:r>
      <w:r w:rsidR="009E1639" w:rsidRPr="003C123D">
        <w:rPr>
          <w:lang w:val="en-US"/>
        </w:rPr>
        <w:t xml:space="preserve">%) </w:t>
      </w:r>
      <w:r w:rsidR="003C123D" w:rsidRPr="003C123D">
        <w:rPr>
          <w:lang w:val="en-US"/>
        </w:rPr>
        <w:t xml:space="preserve">and gasoline (5%) </w:t>
      </w:r>
      <w:r w:rsidR="000866E2" w:rsidRPr="003C123D">
        <w:rPr>
          <w:lang w:val="en-US"/>
        </w:rPr>
        <w:t xml:space="preserve">as being their most difficult to meet. </w:t>
      </w:r>
      <w:r w:rsidR="003C123D" w:rsidRPr="003C123D">
        <w:rPr>
          <w:lang w:val="en-US"/>
        </w:rPr>
        <w:t>Just under t</w:t>
      </w:r>
      <w:r w:rsidR="00F02AE0" w:rsidRPr="003C123D">
        <w:rPr>
          <w:lang w:val="en-US"/>
        </w:rPr>
        <w:t>hree i</w:t>
      </w:r>
      <w:r w:rsidR="00C26E30" w:rsidRPr="003C123D">
        <w:rPr>
          <w:lang w:val="en-US"/>
        </w:rPr>
        <w:t>n</w:t>
      </w:r>
      <w:r w:rsidR="00F02AE0" w:rsidRPr="003C123D">
        <w:rPr>
          <w:lang w:val="en-US"/>
        </w:rPr>
        <w:t xml:space="preserve"> ten say they have no difficulties paying their expenses currently.</w:t>
      </w:r>
    </w:p>
    <w:p w14:paraId="21439852" w14:textId="52CA105D" w:rsidR="00B26689" w:rsidRPr="000866E2" w:rsidRDefault="00A804C6" w:rsidP="00B26689">
      <w:pPr>
        <w:pStyle w:val="ExhibitTitle"/>
        <w:keepLines/>
      </w:pPr>
      <w:r w:rsidRPr="000866E2">
        <w:rPr>
          <w:lang w:val="en-CA"/>
        </w:rPr>
        <w:t>Most challenging expenses (2% or more mentions)</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5"/>
        <w:gridCol w:w="1440"/>
        <w:gridCol w:w="1411"/>
      </w:tblGrid>
      <w:tr w:rsidR="00F42BBD" w:rsidRPr="000866E2" w14:paraId="1C93C6DB" w14:textId="77777777" w:rsidTr="00F42BBD">
        <w:trPr>
          <w:trHeight w:val="320"/>
          <w:jc w:val="center"/>
        </w:trPr>
        <w:tc>
          <w:tcPr>
            <w:tcW w:w="5845" w:type="dxa"/>
            <w:shd w:val="clear" w:color="auto" w:fill="auto"/>
            <w:noWrap/>
            <w:vAlign w:val="bottom"/>
            <w:hideMark/>
          </w:tcPr>
          <w:p w14:paraId="39373A96" w14:textId="49945A96" w:rsidR="00F42BBD" w:rsidRPr="000866E2" w:rsidRDefault="00F42BBD">
            <w:pPr>
              <w:pStyle w:val="QREF"/>
              <w:keepNext/>
              <w:rPr>
                <w:b/>
                <w:bCs w:val="0"/>
                <w:sz w:val="22"/>
                <w:szCs w:val="22"/>
              </w:rPr>
            </w:pPr>
            <w:r w:rsidRPr="000866E2">
              <w:rPr>
                <w:rFonts w:cstheme="minorHAnsi"/>
                <w:b/>
                <w:iCs/>
                <w:sz w:val="22"/>
                <w:szCs w:val="22"/>
              </w:rPr>
              <w:t>Q5.</w:t>
            </w:r>
            <w:r w:rsidRPr="000866E2">
              <w:rPr>
                <w:rFonts w:cstheme="minorHAnsi"/>
                <w:b/>
                <w:iCs/>
                <w:sz w:val="22"/>
                <w:szCs w:val="22"/>
              </w:rPr>
              <w:tab/>
              <w:t>What is the one expense you have in your life that makes it the most challenging for you to make ends meet?</w:t>
            </w:r>
          </w:p>
        </w:tc>
        <w:tc>
          <w:tcPr>
            <w:tcW w:w="1440" w:type="dxa"/>
            <w:vAlign w:val="center"/>
          </w:tcPr>
          <w:p w14:paraId="179EFB76" w14:textId="7E47983E" w:rsidR="00F42BBD" w:rsidRPr="000866E2" w:rsidRDefault="00C9312B" w:rsidP="00F42BBD">
            <w:pPr>
              <w:keepNext/>
              <w:keepLines/>
              <w:autoSpaceDE/>
              <w:autoSpaceDN/>
              <w:adjustRightInd/>
              <w:spacing w:after="0"/>
              <w:jc w:val="center"/>
              <w:rPr>
                <w:rFonts w:ascii="Calibri" w:hAnsi="Calibri" w:cs="Calibri"/>
                <w:b/>
                <w:bCs/>
                <w:sz w:val="22"/>
                <w:szCs w:val="22"/>
              </w:rPr>
            </w:pPr>
            <w:r>
              <w:rPr>
                <w:rFonts w:ascii="Calibri" w:hAnsi="Calibri" w:cs="Calibri"/>
                <w:b/>
                <w:bCs/>
                <w:sz w:val="22"/>
                <w:szCs w:val="22"/>
              </w:rPr>
              <w:t>Winter 2023 (n=2,106)</w:t>
            </w:r>
          </w:p>
        </w:tc>
        <w:tc>
          <w:tcPr>
            <w:tcW w:w="1411" w:type="dxa"/>
            <w:shd w:val="clear" w:color="auto" w:fill="auto"/>
            <w:noWrap/>
            <w:vAlign w:val="center"/>
            <w:hideMark/>
          </w:tcPr>
          <w:p w14:paraId="16CF5A32" w14:textId="4915D9D9" w:rsidR="00F42BBD" w:rsidRPr="000866E2" w:rsidRDefault="00F42BBD">
            <w:pPr>
              <w:keepNext/>
              <w:keepLines/>
              <w:autoSpaceDE/>
              <w:autoSpaceDN/>
              <w:adjustRightInd/>
              <w:spacing w:after="0"/>
              <w:jc w:val="center"/>
              <w:rPr>
                <w:rFonts w:ascii="Calibri" w:hAnsi="Calibri" w:cs="Calibri"/>
                <w:b/>
                <w:bCs/>
                <w:sz w:val="22"/>
                <w:szCs w:val="22"/>
              </w:rPr>
            </w:pPr>
            <w:r>
              <w:rPr>
                <w:rFonts w:ascii="Calibri" w:hAnsi="Calibri" w:cs="Calibri"/>
                <w:b/>
                <w:bCs/>
                <w:sz w:val="22"/>
                <w:szCs w:val="22"/>
              </w:rPr>
              <w:t>Fall 2022</w:t>
            </w:r>
            <w:r w:rsidRPr="000866E2">
              <w:rPr>
                <w:rFonts w:ascii="Calibri" w:hAnsi="Calibri" w:cs="Calibri"/>
                <w:b/>
                <w:bCs/>
                <w:sz w:val="22"/>
                <w:szCs w:val="22"/>
              </w:rPr>
              <w:t xml:space="preserve"> (n=2,106)</w:t>
            </w:r>
          </w:p>
        </w:tc>
      </w:tr>
      <w:tr w:rsidR="006F6615" w:rsidRPr="000866E2" w14:paraId="3D1AAE5E" w14:textId="77777777" w:rsidTr="006F6615">
        <w:trPr>
          <w:trHeight w:val="392"/>
          <w:jc w:val="center"/>
        </w:trPr>
        <w:tc>
          <w:tcPr>
            <w:tcW w:w="5845" w:type="dxa"/>
            <w:shd w:val="clear" w:color="auto" w:fill="auto"/>
            <w:noWrap/>
            <w:vAlign w:val="center"/>
          </w:tcPr>
          <w:p w14:paraId="7C5F8079" w14:textId="66BA7392" w:rsidR="006F6615" w:rsidRPr="000866E2" w:rsidRDefault="006F6615" w:rsidP="006F6615">
            <w:pPr>
              <w:autoSpaceDE/>
              <w:autoSpaceDN/>
              <w:adjustRightInd/>
              <w:spacing w:after="0"/>
              <w:rPr>
                <w:rFonts w:ascii="Calibri" w:hAnsi="Calibri" w:cs="Calibri"/>
                <w:sz w:val="22"/>
                <w:szCs w:val="22"/>
              </w:rPr>
            </w:pPr>
            <w:r w:rsidRPr="000866E2">
              <w:rPr>
                <w:rFonts w:ascii="Calibri" w:hAnsi="Calibri" w:cs="Calibri"/>
                <w:sz w:val="22"/>
                <w:szCs w:val="22"/>
              </w:rPr>
              <w:t>Groceries/food</w:t>
            </w:r>
          </w:p>
        </w:tc>
        <w:tc>
          <w:tcPr>
            <w:tcW w:w="1440" w:type="dxa"/>
            <w:vAlign w:val="center"/>
          </w:tcPr>
          <w:p w14:paraId="29E96D24" w14:textId="28C8A184"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31%</w:t>
            </w:r>
          </w:p>
        </w:tc>
        <w:tc>
          <w:tcPr>
            <w:tcW w:w="1411" w:type="dxa"/>
            <w:shd w:val="clear" w:color="000000" w:fill="FFFFFE"/>
            <w:noWrap/>
            <w:vAlign w:val="center"/>
          </w:tcPr>
          <w:p w14:paraId="76D0A36E" w14:textId="25A444A0"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24%</w:t>
            </w:r>
          </w:p>
        </w:tc>
      </w:tr>
      <w:tr w:rsidR="006F6615" w:rsidRPr="000866E2" w14:paraId="010BBC60" w14:textId="77777777" w:rsidTr="006F6615">
        <w:trPr>
          <w:trHeight w:val="392"/>
          <w:jc w:val="center"/>
        </w:trPr>
        <w:tc>
          <w:tcPr>
            <w:tcW w:w="5845" w:type="dxa"/>
            <w:shd w:val="clear" w:color="auto" w:fill="auto"/>
            <w:noWrap/>
            <w:vAlign w:val="center"/>
          </w:tcPr>
          <w:p w14:paraId="0FC47958" w14:textId="45F3BC03" w:rsidR="006F6615" w:rsidRPr="000866E2" w:rsidRDefault="006F6615" w:rsidP="006F6615">
            <w:pPr>
              <w:autoSpaceDE/>
              <w:autoSpaceDN/>
              <w:adjustRightInd/>
              <w:spacing w:after="0"/>
              <w:rPr>
                <w:rFonts w:ascii="Calibri" w:hAnsi="Calibri" w:cs="Calibri"/>
                <w:sz w:val="22"/>
                <w:szCs w:val="22"/>
              </w:rPr>
            </w:pPr>
            <w:r w:rsidRPr="000866E2">
              <w:rPr>
                <w:rFonts w:ascii="Calibri" w:hAnsi="Calibri" w:cs="Calibri"/>
                <w:sz w:val="22"/>
                <w:szCs w:val="22"/>
              </w:rPr>
              <w:t>Housing costs (e.g., rent, mortgage)</w:t>
            </w:r>
          </w:p>
        </w:tc>
        <w:tc>
          <w:tcPr>
            <w:tcW w:w="1440" w:type="dxa"/>
            <w:vAlign w:val="center"/>
          </w:tcPr>
          <w:p w14:paraId="2B26621F" w14:textId="33E912A8"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24%</w:t>
            </w:r>
          </w:p>
        </w:tc>
        <w:tc>
          <w:tcPr>
            <w:tcW w:w="1411" w:type="dxa"/>
            <w:shd w:val="clear" w:color="000000" w:fill="FFFFFE"/>
            <w:noWrap/>
            <w:vAlign w:val="center"/>
          </w:tcPr>
          <w:p w14:paraId="7F6FDA04" w14:textId="21D2B2E9"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24%</w:t>
            </w:r>
          </w:p>
        </w:tc>
      </w:tr>
      <w:tr w:rsidR="006F6615" w:rsidRPr="000866E2" w14:paraId="2D136878" w14:textId="77777777" w:rsidTr="006F6615">
        <w:trPr>
          <w:trHeight w:val="392"/>
          <w:jc w:val="center"/>
        </w:trPr>
        <w:tc>
          <w:tcPr>
            <w:tcW w:w="5845" w:type="dxa"/>
            <w:shd w:val="clear" w:color="auto" w:fill="auto"/>
            <w:noWrap/>
            <w:vAlign w:val="center"/>
          </w:tcPr>
          <w:p w14:paraId="1071AEE9" w14:textId="77777777" w:rsidR="006F6615" w:rsidRPr="000866E2" w:rsidRDefault="006F6615" w:rsidP="006F6615">
            <w:pPr>
              <w:autoSpaceDE/>
              <w:autoSpaceDN/>
              <w:adjustRightInd/>
              <w:spacing w:after="0"/>
              <w:rPr>
                <w:rFonts w:ascii="Calibri" w:hAnsi="Calibri" w:cs="Calibri"/>
                <w:sz w:val="22"/>
                <w:szCs w:val="22"/>
              </w:rPr>
            </w:pPr>
            <w:r w:rsidRPr="000866E2">
              <w:rPr>
                <w:rFonts w:ascii="Calibri" w:hAnsi="Calibri" w:cs="Calibri"/>
                <w:sz w:val="22"/>
                <w:szCs w:val="22"/>
              </w:rPr>
              <w:t>Utilities (e.g., heating, hydro)</w:t>
            </w:r>
          </w:p>
        </w:tc>
        <w:tc>
          <w:tcPr>
            <w:tcW w:w="1440" w:type="dxa"/>
            <w:vAlign w:val="center"/>
          </w:tcPr>
          <w:p w14:paraId="744FE055" w14:textId="0F7D785F"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6%</w:t>
            </w:r>
          </w:p>
        </w:tc>
        <w:tc>
          <w:tcPr>
            <w:tcW w:w="1411" w:type="dxa"/>
            <w:shd w:val="clear" w:color="000000" w:fill="FFFFFE"/>
            <w:noWrap/>
            <w:vAlign w:val="center"/>
          </w:tcPr>
          <w:p w14:paraId="375E05DB" w14:textId="77777777"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7%</w:t>
            </w:r>
          </w:p>
        </w:tc>
      </w:tr>
      <w:tr w:rsidR="006F6615" w:rsidRPr="000866E2" w14:paraId="503FAF43" w14:textId="77777777" w:rsidTr="006F6615">
        <w:trPr>
          <w:trHeight w:val="392"/>
          <w:jc w:val="center"/>
        </w:trPr>
        <w:tc>
          <w:tcPr>
            <w:tcW w:w="5845" w:type="dxa"/>
            <w:shd w:val="clear" w:color="auto" w:fill="auto"/>
            <w:noWrap/>
            <w:vAlign w:val="center"/>
          </w:tcPr>
          <w:p w14:paraId="1B7201E0" w14:textId="1B822080" w:rsidR="006F6615" w:rsidRPr="000866E2" w:rsidRDefault="006F6615" w:rsidP="006F6615">
            <w:pPr>
              <w:autoSpaceDE/>
              <w:autoSpaceDN/>
              <w:adjustRightInd/>
              <w:spacing w:after="0"/>
              <w:rPr>
                <w:rFonts w:ascii="Calibri" w:hAnsi="Calibri" w:cs="Calibri"/>
                <w:sz w:val="22"/>
                <w:szCs w:val="22"/>
              </w:rPr>
            </w:pPr>
            <w:r w:rsidRPr="000866E2">
              <w:rPr>
                <w:rFonts w:ascii="Calibri" w:hAnsi="Calibri" w:cs="Calibri"/>
                <w:sz w:val="22"/>
                <w:szCs w:val="22"/>
              </w:rPr>
              <w:t>Gasoline</w:t>
            </w:r>
          </w:p>
        </w:tc>
        <w:tc>
          <w:tcPr>
            <w:tcW w:w="1440" w:type="dxa"/>
            <w:vAlign w:val="center"/>
          </w:tcPr>
          <w:p w14:paraId="38FD960C" w14:textId="5B7F96F9"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5%</w:t>
            </w:r>
          </w:p>
        </w:tc>
        <w:tc>
          <w:tcPr>
            <w:tcW w:w="1411" w:type="dxa"/>
            <w:shd w:val="clear" w:color="000000" w:fill="FFFFFE"/>
            <w:noWrap/>
            <w:vAlign w:val="center"/>
          </w:tcPr>
          <w:p w14:paraId="7FBEA7FE" w14:textId="74429290"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8%</w:t>
            </w:r>
          </w:p>
        </w:tc>
      </w:tr>
      <w:tr w:rsidR="006F6615" w:rsidRPr="000866E2" w14:paraId="2E1BE5D0" w14:textId="77777777" w:rsidTr="006F6615">
        <w:trPr>
          <w:trHeight w:val="392"/>
          <w:jc w:val="center"/>
        </w:trPr>
        <w:tc>
          <w:tcPr>
            <w:tcW w:w="5845" w:type="dxa"/>
            <w:shd w:val="clear" w:color="auto" w:fill="auto"/>
            <w:noWrap/>
            <w:vAlign w:val="center"/>
          </w:tcPr>
          <w:p w14:paraId="233322A0" w14:textId="2C6576BD" w:rsidR="006F6615" w:rsidRPr="000866E2" w:rsidRDefault="006F6615" w:rsidP="006F6615">
            <w:pPr>
              <w:autoSpaceDE/>
              <w:autoSpaceDN/>
              <w:adjustRightInd/>
              <w:spacing w:after="0"/>
              <w:rPr>
                <w:rFonts w:ascii="Calibri" w:hAnsi="Calibri" w:cs="Calibri"/>
                <w:sz w:val="22"/>
                <w:szCs w:val="22"/>
              </w:rPr>
            </w:pPr>
            <w:r w:rsidRPr="000866E2">
              <w:rPr>
                <w:rFonts w:ascii="Calibri" w:hAnsi="Calibri" w:cs="Calibri"/>
                <w:sz w:val="22"/>
                <w:szCs w:val="22"/>
              </w:rPr>
              <w:t>Something else</w:t>
            </w:r>
          </w:p>
        </w:tc>
        <w:tc>
          <w:tcPr>
            <w:tcW w:w="1440" w:type="dxa"/>
            <w:vAlign w:val="center"/>
          </w:tcPr>
          <w:p w14:paraId="47BA1D50" w14:textId="48CFACB7"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4%</w:t>
            </w:r>
          </w:p>
        </w:tc>
        <w:tc>
          <w:tcPr>
            <w:tcW w:w="1411" w:type="dxa"/>
            <w:shd w:val="clear" w:color="000000" w:fill="FFFFFE"/>
            <w:noWrap/>
            <w:vAlign w:val="center"/>
          </w:tcPr>
          <w:p w14:paraId="7BC42066" w14:textId="1575152D"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4%</w:t>
            </w:r>
          </w:p>
        </w:tc>
      </w:tr>
      <w:tr w:rsidR="006F6615" w:rsidRPr="000866E2" w14:paraId="5D9C30C7" w14:textId="77777777" w:rsidTr="006F6615">
        <w:trPr>
          <w:trHeight w:val="392"/>
          <w:jc w:val="center"/>
        </w:trPr>
        <w:tc>
          <w:tcPr>
            <w:tcW w:w="5845" w:type="dxa"/>
            <w:shd w:val="clear" w:color="auto" w:fill="auto"/>
            <w:noWrap/>
            <w:vAlign w:val="center"/>
          </w:tcPr>
          <w:p w14:paraId="3AEA5A74" w14:textId="60F7BE1B" w:rsidR="006F6615" w:rsidRPr="000866E2" w:rsidRDefault="006F6615" w:rsidP="006F6615">
            <w:pPr>
              <w:autoSpaceDE/>
              <w:autoSpaceDN/>
              <w:adjustRightInd/>
              <w:spacing w:after="0"/>
              <w:rPr>
                <w:rFonts w:ascii="Calibri" w:hAnsi="Calibri" w:cs="Calibri"/>
                <w:sz w:val="22"/>
                <w:szCs w:val="22"/>
              </w:rPr>
            </w:pPr>
            <w:r w:rsidRPr="000866E2">
              <w:rPr>
                <w:rFonts w:ascii="Calibri" w:hAnsi="Calibri" w:cs="Calibri"/>
                <w:sz w:val="22"/>
                <w:szCs w:val="22"/>
              </w:rPr>
              <w:t>None, I have no difficulty making ends meet</w:t>
            </w:r>
          </w:p>
        </w:tc>
        <w:tc>
          <w:tcPr>
            <w:tcW w:w="1440" w:type="dxa"/>
            <w:vAlign w:val="center"/>
          </w:tcPr>
          <w:p w14:paraId="38A6599F" w14:textId="6221D5A6"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28%</w:t>
            </w:r>
          </w:p>
        </w:tc>
        <w:tc>
          <w:tcPr>
            <w:tcW w:w="1411" w:type="dxa"/>
            <w:shd w:val="clear" w:color="000000" w:fill="FFFFFE"/>
            <w:noWrap/>
            <w:vAlign w:val="center"/>
          </w:tcPr>
          <w:p w14:paraId="4B9CE8CF" w14:textId="51294E1C"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29%</w:t>
            </w:r>
          </w:p>
        </w:tc>
      </w:tr>
      <w:tr w:rsidR="006F6615" w:rsidRPr="004B4DBC" w14:paraId="0A572AEB" w14:textId="77777777" w:rsidTr="006F6615">
        <w:trPr>
          <w:trHeight w:val="392"/>
          <w:jc w:val="center"/>
        </w:trPr>
        <w:tc>
          <w:tcPr>
            <w:tcW w:w="5845" w:type="dxa"/>
            <w:shd w:val="clear" w:color="auto" w:fill="auto"/>
            <w:noWrap/>
            <w:vAlign w:val="center"/>
          </w:tcPr>
          <w:p w14:paraId="7AB88927" w14:textId="3F2AC44E" w:rsidR="006F6615" w:rsidRPr="000866E2" w:rsidRDefault="006F6615" w:rsidP="006F6615">
            <w:pPr>
              <w:autoSpaceDE/>
              <w:autoSpaceDN/>
              <w:adjustRightInd/>
              <w:spacing w:after="0"/>
              <w:rPr>
                <w:rFonts w:ascii="Calibri" w:hAnsi="Calibri" w:cs="Calibri"/>
                <w:sz w:val="22"/>
                <w:szCs w:val="22"/>
              </w:rPr>
            </w:pPr>
            <w:r w:rsidRPr="000866E2">
              <w:rPr>
                <w:rFonts w:ascii="Calibri" w:hAnsi="Calibri" w:cs="Calibri"/>
                <w:sz w:val="22"/>
                <w:szCs w:val="22"/>
              </w:rPr>
              <w:t>Don't know</w:t>
            </w:r>
          </w:p>
        </w:tc>
        <w:tc>
          <w:tcPr>
            <w:tcW w:w="1440" w:type="dxa"/>
            <w:vAlign w:val="center"/>
          </w:tcPr>
          <w:p w14:paraId="751B4ED1" w14:textId="470E3418"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3%</w:t>
            </w:r>
          </w:p>
        </w:tc>
        <w:tc>
          <w:tcPr>
            <w:tcW w:w="1411" w:type="dxa"/>
            <w:shd w:val="clear" w:color="000000" w:fill="FFFFFE"/>
            <w:noWrap/>
            <w:vAlign w:val="center"/>
          </w:tcPr>
          <w:p w14:paraId="147291FC" w14:textId="691566F2" w:rsidR="006F6615" w:rsidRPr="006F6615" w:rsidRDefault="006F6615" w:rsidP="006F6615">
            <w:pPr>
              <w:keepNext/>
              <w:keepLines/>
              <w:autoSpaceDE/>
              <w:autoSpaceDN/>
              <w:adjustRightInd/>
              <w:spacing w:after="0"/>
              <w:jc w:val="center"/>
              <w:rPr>
                <w:rFonts w:cstheme="minorHAnsi"/>
                <w:sz w:val="22"/>
                <w:szCs w:val="22"/>
              </w:rPr>
            </w:pPr>
            <w:r w:rsidRPr="006F6615">
              <w:rPr>
                <w:rFonts w:cstheme="minorHAnsi"/>
                <w:sz w:val="22"/>
                <w:szCs w:val="22"/>
              </w:rPr>
              <w:t>3%</w:t>
            </w:r>
          </w:p>
        </w:tc>
      </w:tr>
    </w:tbl>
    <w:p w14:paraId="477E3BBC" w14:textId="4331FAC2" w:rsidR="000866E2" w:rsidRPr="00B06DA8" w:rsidRDefault="00960A49" w:rsidP="000866E2">
      <w:pPr>
        <w:pStyle w:val="Para"/>
      </w:pPr>
      <w:r w:rsidRPr="00B06DA8">
        <w:t>Responses are generally similar across the country and most subgroups</w:t>
      </w:r>
      <w:r w:rsidR="00601C9D">
        <w:t xml:space="preserve">, and subgroup differences largely echo </w:t>
      </w:r>
      <w:r w:rsidR="009B193E">
        <w:t xml:space="preserve">patterns seen in </w:t>
      </w:r>
      <w:r w:rsidR="00601C9D">
        <w:t>Fall 2022</w:t>
      </w:r>
      <w:r w:rsidRPr="00B06DA8">
        <w:t>.</w:t>
      </w:r>
      <w:r w:rsidR="009224CE" w:rsidRPr="00B06DA8">
        <w:t xml:space="preserve"> Below are some notable findings.</w:t>
      </w:r>
    </w:p>
    <w:p w14:paraId="10B58A9B" w14:textId="6612CDAB" w:rsidR="006834B0" w:rsidRPr="00D0204F" w:rsidRDefault="009224CE" w:rsidP="0008739C">
      <w:pPr>
        <w:pStyle w:val="BulletIndent"/>
      </w:pPr>
      <w:r w:rsidRPr="00D0204F">
        <w:t xml:space="preserve">Saying </w:t>
      </w:r>
      <w:r w:rsidRPr="00D0204F">
        <w:rPr>
          <w:i/>
          <w:iCs/>
        </w:rPr>
        <w:t>groceries/food</w:t>
      </w:r>
      <w:r w:rsidRPr="00D0204F">
        <w:t xml:space="preserve"> </w:t>
      </w:r>
      <w:r w:rsidR="000C5769" w:rsidRPr="00D0204F">
        <w:t>is</w:t>
      </w:r>
      <w:r w:rsidRPr="00D0204F">
        <w:t xml:space="preserve"> </w:t>
      </w:r>
      <w:r w:rsidR="00B06DA8" w:rsidRPr="00D0204F">
        <w:t xml:space="preserve">once again </w:t>
      </w:r>
      <w:r w:rsidRPr="00D0204F">
        <w:t>high</w:t>
      </w:r>
      <w:r w:rsidR="000C5769" w:rsidRPr="00D0204F">
        <w:t>est</w:t>
      </w:r>
      <w:r w:rsidRPr="00D0204F">
        <w:t xml:space="preserve"> in Quebec</w:t>
      </w:r>
      <w:r w:rsidR="000C5769" w:rsidRPr="00D0204F">
        <w:t xml:space="preserve"> (</w:t>
      </w:r>
      <w:r w:rsidR="00B06DA8" w:rsidRPr="00D0204F">
        <w:t>38</w:t>
      </w:r>
      <w:r w:rsidR="005850D7" w:rsidRPr="00D0204F">
        <w:t>%</w:t>
      </w:r>
      <w:r w:rsidR="00B06DA8" w:rsidRPr="00D0204F">
        <w:t>, up from 29% in Fall 2022)</w:t>
      </w:r>
      <w:r w:rsidRPr="00D0204F">
        <w:t xml:space="preserve">. It is </w:t>
      </w:r>
      <w:r w:rsidR="00B06DA8" w:rsidRPr="00D0204F">
        <w:t>similar by gender in this wave, but remains higher among</w:t>
      </w:r>
      <w:r w:rsidR="00CA650A" w:rsidRPr="00D0204F">
        <w:t xml:space="preserve"> those with household incomes under $40,000 (</w:t>
      </w:r>
      <w:r w:rsidR="00B06DA8" w:rsidRPr="00D0204F">
        <w:t xml:space="preserve">46%, up from </w:t>
      </w:r>
      <w:r w:rsidR="00CA650A" w:rsidRPr="00D0204F">
        <w:t>36%).</w:t>
      </w:r>
      <w:r w:rsidR="000D6B19" w:rsidRPr="00D0204F">
        <w:t xml:space="preserve"> It </w:t>
      </w:r>
      <w:r w:rsidR="00823025" w:rsidRPr="00D0204F">
        <w:t>does not differ by whether someone has a child</w:t>
      </w:r>
      <w:r w:rsidR="00340AFA" w:rsidRPr="00D0204F">
        <w:t xml:space="preserve"> under age 18 at home</w:t>
      </w:r>
      <w:r w:rsidR="00383B60" w:rsidRPr="00D0204F">
        <w:t xml:space="preserve">, but it continues to be higher among </w:t>
      </w:r>
      <w:r w:rsidR="00F4031F" w:rsidRPr="00D0204F">
        <w:t xml:space="preserve">those whose personal </w:t>
      </w:r>
      <w:r w:rsidR="00584BFD" w:rsidRPr="00D0204F">
        <w:t>financial</w:t>
      </w:r>
      <w:r w:rsidR="00F4031F" w:rsidRPr="00D0204F">
        <w:t xml:space="preserve"> situation is poor (3</w:t>
      </w:r>
      <w:r w:rsidR="00383B60" w:rsidRPr="00D0204F">
        <w:t>9</w:t>
      </w:r>
      <w:r w:rsidR="00F4031F" w:rsidRPr="00D0204F">
        <w:t>%</w:t>
      </w:r>
      <w:r w:rsidR="00584BFD" w:rsidRPr="00D0204F">
        <w:t>) or fair (</w:t>
      </w:r>
      <w:r w:rsidR="00383B60" w:rsidRPr="00D0204F">
        <w:t>36</w:t>
      </w:r>
      <w:r w:rsidR="00584BFD" w:rsidRPr="00D0204F">
        <w:t xml:space="preserve">%, vs. </w:t>
      </w:r>
      <w:r w:rsidR="00383B60" w:rsidRPr="00D0204F">
        <w:t>24</w:t>
      </w:r>
      <w:r w:rsidR="00584BFD" w:rsidRPr="00D0204F">
        <w:t>% good).</w:t>
      </w:r>
      <w:r w:rsidR="00C31856" w:rsidRPr="00D0204F">
        <w:t xml:space="preserve"> It is highest among Indigenous people (46%, </w:t>
      </w:r>
      <w:r w:rsidR="00F6481F" w:rsidRPr="00D0204F">
        <w:t xml:space="preserve">vs. </w:t>
      </w:r>
      <w:r w:rsidR="00C31856" w:rsidRPr="00D0204F">
        <w:t>30% not identifying as being in an equity-seeking group).</w:t>
      </w:r>
    </w:p>
    <w:p w14:paraId="4010FDF6" w14:textId="0E8F26E1" w:rsidR="0008739C" w:rsidRPr="00F14D74" w:rsidRDefault="0008739C" w:rsidP="007D7D88">
      <w:pPr>
        <w:pStyle w:val="BulletIndent"/>
      </w:pPr>
      <w:r w:rsidRPr="00D0204F">
        <w:rPr>
          <w:i/>
          <w:iCs/>
        </w:rPr>
        <w:t>Housing costs</w:t>
      </w:r>
      <w:r w:rsidRPr="00D0204F">
        <w:t xml:space="preserve"> </w:t>
      </w:r>
      <w:r w:rsidR="0049157F" w:rsidRPr="00D0204F">
        <w:t>as</w:t>
      </w:r>
      <w:r w:rsidRPr="00D0204F">
        <w:t xml:space="preserve"> the most challenging e</w:t>
      </w:r>
      <w:r w:rsidR="00B039DD" w:rsidRPr="00D0204F">
        <w:t>xpense</w:t>
      </w:r>
      <w:r w:rsidRPr="00D0204F">
        <w:t xml:space="preserve"> </w:t>
      </w:r>
      <w:r w:rsidR="0049157F" w:rsidRPr="00D0204F">
        <w:t xml:space="preserve">ranges from </w:t>
      </w:r>
      <w:r w:rsidR="00707804" w:rsidRPr="00D0204F">
        <w:t>15</w:t>
      </w:r>
      <w:r w:rsidR="00B039DD" w:rsidRPr="00D0204F">
        <w:t xml:space="preserve"> percent</w:t>
      </w:r>
      <w:r w:rsidR="00707804" w:rsidRPr="00D0204F">
        <w:t xml:space="preserve"> in Quebec to </w:t>
      </w:r>
      <w:r w:rsidR="00CA64D8" w:rsidRPr="00D0204F">
        <w:t>3</w:t>
      </w:r>
      <w:r w:rsidR="00B368B1" w:rsidRPr="00D0204F">
        <w:t>3</w:t>
      </w:r>
      <w:r w:rsidR="00B039DD" w:rsidRPr="00D0204F">
        <w:t xml:space="preserve"> percent</w:t>
      </w:r>
      <w:r w:rsidR="00CA64D8" w:rsidRPr="00D0204F">
        <w:t xml:space="preserve"> in </w:t>
      </w:r>
      <w:r w:rsidR="00B368B1" w:rsidRPr="00D0204F">
        <w:t>B.C.</w:t>
      </w:r>
      <w:r w:rsidR="009F31FE" w:rsidRPr="00D0204F">
        <w:t>; it</w:t>
      </w:r>
      <w:r w:rsidR="009F31FE" w:rsidRPr="007D7D88">
        <w:t xml:space="preserve"> is higher among those aged 18 to 34 (3</w:t>
      </w:r>
      <w:r w:rsidR="00601C9D" w:rsidRPr="007D7D88">
        <w:t>4</w:t>
      </w:r>
      <w:r w:rsidR="009F31FE" w:rsidRPr="007D7D88">
        <w:t>%</w:t>
      </w:r>
      <w:r w:rsidR="006F6260" w:rsidRPr="007D7D88">
        <w:t xml:space="preserve">) </w:t>
      </w:r>
      <w:r w:rsidR="009F31FE" w:rsidRPr="007D7D88">
        <w:t>and decreases as age increases (</w:t>
      </w:r>
      <w:r w:rsidR="006F6260" w:rsidRPr="007D7D88">
        <w:t>to 1</w:t>
      </w:r>
      <w:r w:rsidR="00601C9D" w:rsidRPr="007D7D88">
        <w:t>5</w:t>
      </w:r>
      <w:r w:rsidR="006F6260" w:rsidRPr="007D7D88">
        <w:t>% age 55+).</w:t>
      </w:r>
      <w:r w:rsidRPr="007D7D88">
        <w:t xml:space="preserve"> </w:t>
      </w:r>
      <w:r w:rsidR="00B15723" w:rsidRPr="007D7D88">
        <w:t>It is higher among</w:t>
      </w:r>
      <w:r w:rsidR="006F3F8A" w:rsidRPr="007D7D88">
        <w:t xml:space="preserve"> renters (38%, vs. 20% of homeowners), those buying a house this year (31%, vs. </w:t>
      </w:r>
      <w:r w:rsidR="008C2024" w:rsidRPr="007D7D88">
        <w:t>22% who are not), those with children under age 18 (27</w:t>
      </w:r>
      <w:r w:rsidR="00F6481F">
        <w:t>%, vs.</w:t>
      </w:r>
      <w:r w:rsidR="008C2024" w:rsidRPr="007D7D88">
        <w:t xml:space="preserve"> 22%), </w:t>
      </w:r>
      <w:r w:rsidR="007D7D88" w:rsidRPr="007D7D88">
        <w:t>and</w:t>
      </w:r>
      <w:r w:rsidR="00584BFD" w:rsidRPr="007D7D88">
        <w:t xml:space="preserve"> those whose personal financial situation is poor (</w:t>
      </w:r>
      <w:r w:rsidR="007D7D88" w:rsidRPr="007D7D88">
        <w:t>38</w:t>
      </w:r>
      <w:r w:rsidR="00584BFD" w:rsidRPr="007D7D88">
        <w:t>%) or fair (</w:t>
      </w:r>
      <w:r w:rsidR="007D7D88" w:rsidRPr="00F14D74">
        <w:t>28</w:t>
      </w:r>
      <w:r w:rsidR="00584BFD" w:rsidRPr="00F14D74">
        <w:t>%, vs. 1</w:t>
      </w:r>
      <w:r w:rsidR="007D7D88" w:rsidRPr="00F14D74">
        <w:t>3</w:t>
      </w:r>
      <w:r w:rsidR="00584BFD" w:rsidRPr="00F14D74">
        <w:t>% good).</w:t>
      </w:r>
    </w:p>
    <w:p w14:paraId="7454E0F8" w14:textId="1126F084" w:rsidR="0094537C" w:rsidRPr="00D0204F" w:rsidRDefault="0094537C" w:rsidP="0008739C">
      <w:pPr>
        <w:pStyle w:val="BulletIndent"/>
      </w:pPr>
      <w:r w:rsidRPr="00F14D74">
        <w:rPr>
          <w:i/>
          <w:iCs/>
        </w:rPr>
        <w:t xml:space="preserve">Having no difficulty making ends meet </w:t>
      </w:r>
      <w:r w:rsidRPr="00F14D74">
        <w:t>is highest in Quebec (</w:t>
      </w:r>
      <w:r w:rsidR="001765AB" w:rsidRPr="00F14D74">
        <w:t>36</w:t>
      </w:r>
      <w:r w:rsidRPr="00F14D74">
        <w:t xml:space="preserve">%, vs. </w:t>
      </w:r>
      <w:r w:rsidR="00AA0022" w:rsidRPr="00F14D74">
        <w:t>21</w:t>
      </w:r>
      <w:r w:rsidR="005B43C1" w:rsidRPr="00F14D74">
        <w:t xml:space="preserve">% to </w:t>
      </w:r>
      <w:r w:rsidR="00AC6B9D" w:rsidRPr="00F14D74">
        <w:t>29% elsewhere</w:t>
      </w:r>
      <w:r w:rsidRPr="00F14D74">
        <w:t>)</w:t>
      </w:r>
      <w:r w:rsidR="00087677" w:rsidRPr="00F14D74">
        <w:t xml:space="preserve"> and</w:t>
      </w:r>
      <w:r w:rsidR="00AC6B9D" w:rsidRPr="00F14D74">
        <w:t xml:space="preserve"> among men (3</w:t>
      </w:r>
      <w:r w:rsidR="00AA0022" w:rsidRPr="00F14D74">
        <w:t>1</w:t>
      </w:r>
      <w:r w:rsidR="00F6481F">
        <w:t xml:space="preserve">%, vs. </w:t>
      </w:r>
      <w:r w:rsidR="00AA0022" w:rsidRPr="00F14D74">
        <w:t>26</w:t>
      </w:r>
      <w:r w:rsidR="00AC6B9D" w:rsidRPr="00F14D74">
        <w:t>% women)</w:t>
      </w:r>
      <w:r w:rsidR="000A24FD" w:rsidRPr="00F14D74">
        <w:t xml:space="preserve">; </w:t>
      </w:r>
      <w:r w:rsidR="00087677" w:rsidRPr="00F14D74">
        <w:t xml:space="preserve">it increases as age increases (from </w:t>
      </w:r>
      <w:r w:rsidR="00F14D74" w:rsidRPr="00F14D74">
        <w:t>21</w:t>
      </w:r>
      <w:r w:rsidR="00087677" w:rsidRPr="00F14D74">
        <w:t xml:space="preserve">% age 18-34 up to </w:t>
      </w:r>
      <w:r w:rsidR="00F14D74" w:rsidRPr="00F14D74">
        <w:t>36</w:t>
      </w:r>
      <w:r w:rsidR="00087677" w:rsidRPr="00F14D74">
        <w:t xml:space="preserve">% age 55+) and as </w:t>
      </w:r>
      <w:r w:rsidR="00087677" w:rsidRPr="00D0204F">
        <w:t>household income increases (from 1</w:t>
      </w:r>
      <w:r w:rsidR="00F14D74" w:rsidRPr="00D0204F">
        <w:t>3</w:t>
      </w:r>
      <w:r w:rsidR="00087677" w:rsidRPr="00D0204F">
        <w:t xml:space="preserve">% under $40,000 up to </w:t>
      </w:r>
      <w:r w:rsidR="00F14D74" w:rsidRPr="00D0204F">
        <w:t>46</w:t>
      </w:r>
      <w:r w:rsidR="00087677" w:rsidRPr="00D0204F">
        <w:t xml:space="preserve">% $150,000 </w:t>
      </w:r>
      <w:r w:rsidR="00B039DD" w:rsidRPr="00D0204F">
        <w:t>or more</w:t>
      </w:r>
      <w:r w:rsidR="00087677" w:rsidRPr="00D0204F">
        <w:t>).</w:t>
      </w:r>
    </w:p>
    <w:p w14:paraId="1334C835" w14:textId="065D61D1" w:rsidR="00D23F7D" w:rsidRPr="008D75A3" w:rsidRDefault="00D23F7D" w:rsidP="005B3C22">
      <w:pPr>
        <w:pStyle w:val="Heading3"/>
        <w:rPr>
          <w:sz w:val="22"/>
          <w:szCs w:val="22"/>
        </w:rPr>
      </w:pPr>
      <w:r w:rsidRPr="008D75A3">
        <w:rPr>
          <w:lang w:val="en-CA"/>
        </w:rPr>
        <w:lastRenderedPageBreak/>
        <w:t>Level of worry about being laid off/losing job</w:t>
      </w:r>
    </w:p>
    <w:p w14:paraId="1F393B45" w14:textId="2BAE5A64" w:rsidR="00A8340D" w:rsidRPr="00A8340D" w:rsidRDefault="00A8340D" w:rsidP="00A8340D">
      <w:pPr>
        <w:pStyle w:val="Headline"/>
        <w:rPr>
          <w:lang w:val="en-US"/>
        </w:rPr>
      </w:pPr>
      <w:r w:rsidRPr="00A8340D">
        <w:t xml:space="preserve">One-third are at least somewhat worried about personal or household job loss, </w:t>
      </w:r>
      <w:r w:rsidR="00B039DD">
        <w:t xml:space="preserve">up </w:t>
      </w:r>
      <w:r w:rsidRPr="00A8340D">
        <w:t>marginally from Fall 2022.</w:t>
      </w:r>
    </w:p>
    <w:p w14:paraId="59CB4C14" w14:textId="3D708C24" w:rsidR="006F0C0B" w:rsidRPr="002F1DC8" w:rsidRDefault="0054190B" w:rsidP="005B3C22">
      <w:pPr>
        <w:pStyle w:val="Para"/>
        <w:keepNext/>
        <w:keepLines/>
        <w:rPr>
          <w:lang w:val="en-US"/>
        </w:rPr>
      </w:pPr>
      <w:r>
        <w:rPr>
          <w:lang w:val="en-US"/>
        </w:rPr>
        <w:t xml:space="preserve">Canadians are </w:t>
      </w:r>
      <w:r w:rsidR="008B7E48">
        <w:rPr>
          <w:lang w:val="en-US"/>
        </w:rPr>
        <w:t>slightly</w:t>
      </w:r>
      <w:r>
        <w:rPr>
          <w:lang w:val="en-US"/>
        </w:rPr>
        <w:t xml:space="preserve"> more concerned about potential </w:t>
      </w:r>
      <w:r w:rsidR="008B7E48">
        <w:rPr>
          <w:lang w:val="en-US"/>
        </w:rPr>
        <w:t xml:space="preserve">household job loss than they were in the Fall. </w:t>
      </w:r>
      <w:r w:rsidR="00F033FD" w:rsidRPr="0054190B">
        <w:rPr>
          <w:lang w:val="en-US"/>
        </w:rPr>
        <w:t>One-third</w:t>
      </w:r>
      <w:r w:rsidR="00597292" w:rsidRPr="0054190B">
        <w:rPr>
          <w:lang w:val="en-US"/>
        </w:rPr>
        <w:t xml:space="preserve"> (</w:t>
      </w:r>
      <w:r w:rsidR="00F033FD" w:rsidRPr="0054190B">
        <w:rPr>
          <w:lang w:val="en-US"/>
        </w:rPr>
        <w:t>34</w:t>
      </w:r>
      <w:r w:rsidR="00597292" w:rsidRPr="0054190B">
        <w:rPr>
          <w:lang w:val="en-US"/>
        </w:rPr>
        <w:t>%) are extremely or somewhat worried about personal or family job loss</w:t>
      </w:r>
      <w:r w:rsidR="00F033FD" w:rsidRPr="0054190B">
        <w:rPr>
          <w:lang w:val="en-US"/>
        </w:rPr>
        <w:t xml:space="preserve">, up from </w:t>
      </w:r>
      <w:r w:rsidRPr="0054190B">
        <w:rPr>
          <w:lang w:val="en-US"/>
        </w:rPr>
        <w:t xml:space="preserve">three in ten in </w:t>
      </w:r>
      <w:r w:rsidR="00F033FD" w:rsidRPr="0054190B">
        <w:rPr>
          <w:lang w:val="en-US"/>
        </w:rPr>
        <w:t>Fall 2022</w:t>
      </w:r>
      <w:r w:rsidRPr="0054190B">
        <w:rPr>
          <w:lang w:val="en-US"/>
        </w:rPr>
        <w:t>. S</w:t>
      </w:r>
      <w:r w:rsidR="00967B94" w:rsidRPr="0054190B">
        <w:rPr>
          <w:lang w:val="en-US"/>
        </w:rPr>
        <w:t>ix in ten</w:t>
      </w:r>
      <w:r w:rsidR="0029443D" w:rsidRPr="0054190B">
        <w:rPr>
          <w:lang w:val="en-US"/>
        </w:rPr>
        <w:t xml:space="preserve"> (6</w:t>
      </w:r>
      <w:r w:rsidR="00967B94" w:rsidRPr="0054190B">
        <w:rPr>
          <w:lang w:val="en-US"/>
        </w:rPr>
        <w:t>1</w:t>
      </w:r>
      <w:r w:rsidR="0029443D" w:rsidRPr="0054190B">
        <w:rPr>
          <w:lang w:val="en-US"/>
        </w:rPr>
        <w:t xml:space="preserve">%) </w:t>
      </w:r>
      <w:r w:rsidR="00597292" w:rsidRPr="0054190B">
        <w:rPr>
          <w:lang w:val="en-US"/>
        </w:rPr>
        <w:t xml:space="preserve">are not very or </w:t>
      </w:r>
      <w:r w:rsidR="0029443D" w:rsidRPr="0054190B">
        <w:rPr>
          <w:lang w:val="en-US"/>
        </w:rPr>
        <w:t xml:space="preserve">not </w:t>
      </w:r>
      <w:r w:rsidR="00597292" w:rsidRPr="0054190B">
        <w:rPr>
          <w:lang w:val="en-US"/>
        </w:rPr>
        <w:t>at all worried</w:t>
      </w:r>
      <w:r w:rsidR="00B617B9" w:rsidRPr="0054190B">
        <w:rPr>
          <w:lang w:val="en-US"/>
        </w:rPr>
        <w:t xml:space="preserve">, with </w:t>
      </w:r>
      <w:r w:rsidR="00967B94" w:rsidRPr="0054190B">
        <w:rPr>
          <w:lang w:val="en-US"/>
        </w:rPr>
        <w:t>one-third</w:t>
      </w:r>
      <w:r w:rsidR="00B617B9" w:rsidRPr="0054190B">
        <w:rPr>
          <w:lang w:val="en-US"/>
        </w:rPr>
        <w:t xml:space="preserve"> being not at all worried, </w:t>
      </w:r>
      <w:r w:rsidR="00A95E22" w:rsidRPr="0054190B">
        <w:rPr>
          <w:lang w:val="en-US"/>
        </w:rPr>
        <w:t>down nine points</w:t>
      </w:r>
      <w:r w:rsidR="00597292" w:rsidRPr="0054190B">
        <w:rPr>
          <w:lang w:val="en-US"/>
        </w:rPr>
        <w:t>.</w:t>
      </w:r>
    </w:p>
    <w:p w14:paraId="250C3283" w14:textId="77777777" w:rsidR="00D23F7D" w:rsidRPr="002F1DC8" w:rsidRDefault="00D23F7D" w:rsidP="005B3C22">
      <w:pPr>
        <w:pStyle w:val="ExhibitTitle"/>
        <w:keepLines/>
      </w:pPr>
      <w:r w:rsidRPr="002F1DC8">
        <w:rPr>
          <w:lang w:val="en-CA"/>
        </w:rPr>
        <w:t>Level of worry about being laid off/losing job</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4"/>
        <w:gridCol w:w="1151"/>
        <w:gridCol w:w="1280"/>
        <w:gridCol w:w="1170"/>
        <w:gridCol w:w="1170"/>
        <w:gridCol w:w="985"/>
      </w:tblGrid>
      <w:tr w:rsidR="00BD4F65" w:rsidRPr="002F1DC8" w14:paraId="1CB4BC0C" w14:textId="77777777" w:rsidTr="0089658E">
        <w:trPr>
          <w:trHeight w:val="320"/>
          <w:jc w:val="center"/>
        </w:trPr>
        <w:tc>
          <w:tcPr>
            <w:tcW w:w="4314" w:type="dxa"/>
            <w:shd w:val="clear" w:color="auto" w:fill="auto"/>
            <w:noWrap/>
            <w:vAlign w:val="bottom"/>
            <w:hideMark/>
          </w:tcPr>
          <w:p w14:paraId="3CB606F3" w14:textId="3653BD41" w:rsidR="00BD4F65" w:rsidRPr="002F1DC8" w:rsidRDefault="004A68DF" w:rsidP="005B3C22">
            <w:pPr>
              <w:pStyle w:val="QREF"/>
              <w:keepNext/>
              <w:rPr>
                <w:b/>
                <w:bCs w:val="0"/>
                <w:sz w:val="22"/>
                <w:szCs w:val="22"/>
              </w:rPr>
            </w:pPr>
            <w:r w:rsidRPr="002F1DC8">
              <w:rPr>
                <w:rFonts w:cstheme="minorHAnsi"/>
                <w:b/>
                <w:iCs/>
                <w:sz w:val="22"/>
                <w:szCs w:val="22"/>
              </w:rPr>
              <w:t>Q</w:t>
            </w:r>
            <w:r w:rsidR="001B3F11" w:rsidRPr="002F1DC8">
              <w:rPr>
                <w:rFonts w:cstheme="minorHAnsi"/>
                <w:b/>
                <w:iCs/>
                <w:sz w:val="22"/>
                <w:szCs w:val="22"/>
              </w:rPr>
              <w:t>6</w:t>
            </w:r>
            <w:r w:rsidRPr="002F1DC8">
              <w:rPr>
                <w:rFonts w:cstheme="minorHAnsi"/>
                <w:b/>
                <w:iCs/>
                <w:sz w:val="22"/>
                <w:szCs w:val="22"/>
              </w:rPr>
              <w:t>.</w:t>
            </w:r>
            <w:r w:rsidRPr="002F1DC8">
              <w:rPr>
                <w:rFonts w:cstheme="minorHAnsi"/>
                <w:b/>
                <w:iCs/>
                <w:sz w:val="22"/>
                <w:szCs w:val="22"/>
              </w:rPr>
              <w:tab/>
              <w:t>To what extent are you worried about you or anyone in your household losing their job or being laid off?</w:t>
            </w:r>
          </w:p>
        </w:tc>
        <w:tc>
          <w:tcPr>
            <w:tcW w:w="1151" w:type="dxa"/>
            <w:shd w:val="clear" w:color="auto" w:fill="auto"/>
            <w:noWrap/>
            <w:vAlign w:val="center"/>
            <w:hideMark/>
          </w:tcPr>
          <w:p w14:paraId="2E3573EB" w14:textId="76F9C528" w:rsidR="00BD4F65" w:rsidRPr="002F1DC8" w:rsidRDefault="00BD4F65" w:rsidP="005B3C22">
            <w:pPr>
              <w:keepNext/>
              <w:keepLines/>
              <w:autoSpaceDE/>
              <w:autoSpaceDN/>
              <w:adjustRightInd/>
              <w:spacing w:after="0"/>
              <w:jc w:val="center"/>
              <w:rPr>
                <w:rFonts w:ascii="Calibri" w:hAnsi="Calibri" w:cs="Calibri"/>
                <w:b/>
                <w:bCs/>
                <w:sz w:val="22"/>
                <w:szCs w:val="22"/>
              </w:rPr>
            </w:pPr>
            <w:r w:rsidRPr="002F1DC8">
              <w:rPr>
                <w:rFonts w:ascii="Calibri" w:hAnsi="Calibri" w:cs="Calibri"/>
                <w:b/>
                <w:bCs/>
                <w:sz w:val="22"/>
                <w:szCs w:val="22"/>
              </w:rPr>
              <w:t>Extremely worried</w:t>
            </w:r>
          </w:p>
        </w:tc>
        <w:tc>
          <w:tcPr>
            <w:tcW w:w="1280" w:type="dxa"/>
            <w:shd w:val="clear" w:color="auto" w:fill="auto"/>
            <w:noWrap/>
            <w:vAlign w:val="center"/>
            <w:hideMark/>
          </w:tcPr>
          <w:p w14:paraId="53ACB777" w14:textId="0B8F704C" w:rsidR="00BD4F65" w:rsidRPr="002F1DC8" w:rsidRDefault="00BD4F65" w:rsidP="005B3C22">
            <w:pPr>
              <w:keepNext/>
              <w:keepLines/>
              <w:autoSpaceDE/>
              <w:autoSpaceDN/>
              <w:adjustRightInd/>
              <w:spacing w:after="0"/>
              <w:jc w:val="center"/>
              <w:rPr>
                <w:rFonts w:ascii="Calibri" w:hAnsi="Calibri" w:cs="Calibri"/>
                <w:b/>
                <w:bCs/>
                <w:sz w:val="22"/>
                <w:szCs w:val="22"/>
              </w:rPr>
            </w:pPr>
            <w:r w:rsidRPr="002F1DC8">
              <w:rPr>
                <w:rFonts w:ascii="Calibri" w:hAnsi="Calibri" w:cs="Calibri"/>
                <w:b/>
                <w:bCs/>
                <w:sz w:val="22"/>
                <w:szCs w:val="22"/>
              </w:rPr>
              <w:t>Somewhat worried</w:t>
            </w:r>
          </w:p>
        </w:tc>
        <w:tc>
          <w:tcPr>
            <w:tcW w:w="1170" w:type="dxa"/>
            <w:shd w:val="clear" w:color="auto" w:fill="auto"/>
            <w:noWrap/>
            <w:vAlign w:val="center"/>
            <w:hideMark/>
          </w:tcPr>
          <w:p w14:paraId="240739CE" w14:textId="0F2A8CEF" w:rsidR="00BD4F65" w:rsidRPr="002F1DC8" w:rsidRDefault="00BD4F65" w:rsidP="005B3C22">
            <w:pPr>
              <w:keepNext/>
              <w:keepLines/>
              <w:autoSpaceDE/>
              <w:autoSpaceDN/>
              <w:adjustRightInd/>
              <w:spacing w:after="0"/>
              <w:jc w:val="center"/>
              <w:rPr>
                <w:rFonts w:ascii="Calibri" w:hAnsi="Calibri" w:cs="Calibri"/>
                <w:b/>
                <w:bCs/>
                <w:sz w:val="22"/>
                <w:szCs w:val="22"/>
              </w:rPr>
            </w:pPr>
            <w:r w:rsidRPr="002F1DC8">
              <w:rPr>
                <w:rFonts w:ascii="Calibri" w:hAnsi="Calibri" w:cs="Calibri"/>
                <w:b/>
                <w:bCs/>
                <w:sz w:val="22"/>
                <w:szCs w:val="22"/>
              </w:rPr>
              <w:t>Not very worried</w:t>
            </w:r>
          </w:p>
        </w:tc>
        <w:tc>
          <w:tcPr>
            <w:tcW w:w="1170" w:type="dxa"/>
            <w:shd w:val="clear" w:color="auto" w:fill="auto"/>
            <w:vAlign w:val="center"/>
          </w:tcPr>
          <w:p w14:paraId="14823E4B" w14:textId="6E6D74C1" w:rsidR="00BD4F65" w:rsidRPr="002F1DC8" w:rsidRDefault="00BD4F65" w:rsidP="005B3C22">
            <w:pPr>
              <w:keepNext/>
              <w:keepLines/>
              <w:autoSpaceDE/>
              <w:autoSpaceDN/>
              <w:adjustRightInd/>
              <w:spacing w:after="0"/>
              <w:jc w:val="center"/>
              <w:rPr>
                <w:rFonts w:ascii="Calibri" w:hAnsi="Calibri" w:cs="Calibri"/>
                <w:b/>
                <w:bCs/>
                <w:color w:val="auto"/>
                <w:sz w:val="22"/>
                <w:szCs w:val="22"/>
              </w:rPr>
            </w:pPr>
            <w:r w:rsidRPr="002F1DC8">
              <w:rPr>
                <w:rFonts w:ascii="Calibri" w:hAnsi="Calibri" w:cs="Calibri"/>
                <w:b/>
                <w:bCs/>
                <w:sz w:val="22"/>
                <w:szCs w:val="22"/>
              </w:rPr>
              <w:t>Not at all worried</w:t>
            </w:r>
          </w:p>
        </w:tc>
        <w:tc>
          <w:tcPr>
            <w:tcW w:w="985" w:type="dxa"/>
            <w:vAlign w:val="center"/>
            <w:hideMark/>
          </w:tcPr>
          <w:p w14:paraId="44416B0D" w14:textId="52ECB584" w:rsidR="00BD4F65" w:rsidRPr="002F1DC8" w:rsidRDefault="00BD4F65" w:rsidP="005B3C22">
            <w:pPr>
              <w:keepNext/>
              <w:keepLines/>
              <w:autoSpaceDE/>
              <w:autoSpaceDN/>
              <w:adjustRightInd/>
              <w:spacing w:after="0"/>
              <w:jc w:val="center"/>
              <w:rPr>
                <w:rFonts w:ascii="Calibri" w:hAnsi="Calibri" w:cs="Calibri"/>
                <w:b/>
                <w:bCs/>
                <w:color w:val="auto"/>
                <w:sz w:val="22"/>
                <w:szCs w:val="22"/>
              </w:rPr>
            </w:pPr>
            <w:r w:rsidRPr="002F1DC8">
              <w:rPr>
                <w:rFonts w:ascii="Calibri" w:hAnsi="Calibri" w:cs="Calibri"/>
                <w:b/>
                <w:bCs/>
                <w:color w:val="auto"/>
                <w:sz w:val="22"/>
                <w:szCs w:val="22"/>
              </w:rPr>
              <w:t>Not</w:t>
            </w:r>
            <w:r w:rsidR="00FA38EA" w:rsidRPr="002F1DC8">
              <w:rPr>
                <w:rFonts w:ascii="Calibri" w:hAnsi="Calibri" w:cs="Calibri"/>
                <w:b/>
                <w:bCs/>
                <w:color w:val="auto"/>
                <w:sz w:val="22"/>
                <w:szCs w:val="22"/>
              </w:rPr>
              <w:br/>
            </w:r>
            <w:r w:rsidRPr="002F1DC8">
              <w:rPr>
                <w:rFonts w:ascii="Calibri" w:hAnsi="Calibri" w:cs="Calibri"/>
                <w:b/>
                <w:bCs/>
                <w:color w:val="auto"/>
                <w:sz w:val="22"/>
                <w:szCs w:val="22"/>
              </w:rPr>
              <w:t>sure</w:t>
            </w:r>
          </w:p>
        </w:tc>
      </w:tr>
      <w:tr w:rsidR="00AF098A" w:rsidRPr="002F1DC8" w14:paraId="3AA13B33" w14:textId="77777777" w:rsidTr="004A68DF">
        <w:trPr>
          <w:trHeight w:val="392"/>
          <w:jc w:val="center"/>
        </w:trPr>
        <w:tc>
          <w:tcPr>
            <w:tcW w:w="4314" w:type="dxa"/>
            <w:shd w:val="clear" w:color="auto" w:fill="auto"/>
            <w:noWrap/>
            <w:vAlign w:val="center"/>
          </w:tcPr>
          <w:p w14:paraId="6FC70B59" w14:textId="2747D260" w:rsidR="00AF098A" w:rsidRPr="002F1DC8" w:rsidRDefault="00C9312B" w:rsidP="00685863">
            <w:pPr>
              <w:autoSpaceDE/>
              <w:autoSpaceDN/>
              <w:adjustRightInd/>
              <w:spacing w:after="0"/>
              <w:rPr>
                <w:rFonts w:ascii="Calibri" w:hAnsi="Calibri" w:cs="Calibri"/>
                <w:sz w:val="22"/>
                <w:szCs w:val="22"/>
              </w:rPr>
            </w:pPr>
            <w:r>
              <w:rPr>
                <w:rFonts w:ascii="Calibri" w:hAnsi="Calibri" w:cs="Calibri"/>
                <w:sz w:val="22"/>
                <w:szCs w:val="22"/>
              </w:rPr>
              <w:t>Winter 2023 (n=2,106)</w:t>
            </w:r>
          </w:p>
        </w:tc>
        <w:tc>
          <w:tcPr>
            <w:tcW w:w="1151" w:type="dxa"/>
            <w:shd w:val="clear" w:color="000000" w:fill="FFFFFE"/>
            <w:noWrap/>
            <w:vAlign w:val="center"/>
          </w:tcPr>
          <w:p w14:paraId="420B5323" w14:textId="52A6F302" w:rsidR="00AF098A" w:rsidRPr="002F1DC8" w:rsidRDefault="001B2236" w:rsidP="004A68DF">
            <w:pPr>
              <w:autoSpaceDE/>
              <w:autoSpaceDN/>
              <w:adjustRightInd/>
              <w:spacing w:after="0"/>
              <w:jc w:val="center"/>
              <w:rPr>
                <w:rFonts w:ascii="Calibri" w:hAnsi="Calibri" w:cs="Calibri"/>
              </w:rPr>
            </w:pPr>
            <w:r>
              <w:rPr>
                <w:rFonts w:ascii="Calibri" w:hAnsi="Calibri" w:cs="Calibri"/>
              </w:rPr>
              <w:t>9%</w:t>
            </w:r>
          </w:p>
        </w:tc>
        <w:tc>
          <w:tcPr>
            <w:tcW w:w="1280" w:type="dxa"/>
            <w:shd w:val="clear" w:color="000000" w:fill="FFFFFE"/>
            <w:noWrap/>
            <w:vAlign w:val="center"/>
          </w:tcPr>
          <w:p w14:paraId="47813EA8" w14:textId="56D5562C" w:rsidR="00AF098A" w:rsidRPr="002F1DC8" w:rsidRDefault="001B2236" w:rsidP="004A68DF">
            <w:pPr>
              <w:autoSpaceDE/>
              <w:autoSpaceDN/>
              <w:adjustRightInd/>
              <w:spacing w:after="0"/>
              <w:jc w:val="center"/>
              <w:rPr>
                <w:rFonts w:ascii="Calibri" w:hAnsi="Calibri" w:cs="Calibri"/>
              </w:rPr>
            </w:pPr>
            <w:r>
              <w:rPr>
                <w:rFonts w:ascii="Calibri" w:hAnsi="Calibri" w:cs="Calibri"/>
              </w:rPr>
              <w:t>25%</w:t>
            </w:r>
          </w:p>
        </w:tc>
        <w:tc>
          <w:tcPr>
            <w:tcW w:w="1170" w:type="dxa"/>
            <w:shd w:val="clear" w:color="000000" w:fill="FFFFFE"/>
            <w:noWrap/>
            <w:vAlign w:val="center"/>
          </w:tcPr>
          <w:p w14:paraId="444D7DCF" w14:textId="6D6176AD" w:rsidR="00AF098A" w:rsidRPr="002F1DC8" w:rsidRDefault="001B2236" w:rsidP="004A68DF">
            <w:pPr>
              <w:autoSpaceDE/>
              <w:autoSpaceDN/>
              <w:adjustRightInd/>
              <w:spacing w:after="0"/>
              <w:jc w:val="center"/>
              <w:rPr>
                <w:rFonts w:ascii="Calibri" w:hAnsi="Calibri" w:cs="Calibri"/>
              </w:rPr>
            </w:pPr>
            <w:r>
              <w:rPr>
                <w:rFonts w:ascii="Calibri" w:hAnsi="Calibri" w:cs="Calibri"/>
              </w:rPr>
              <w:t>29%</w:t>
            </w:r>
          </w:p>
        </w:tc>
        <w:tc>
          <w:tcPr>
            <w:tcW w:w="1170" w:type="dxa"/>
            <w:shd w:val="clear" w:color="000000" w:fill="FFFFFE"/>
            <w:vAlign w:val="center"/>
          </w:tcPr>
          <w:p w14:paraId="6BE052AD" w14:textId="40BE8C9A" w:rsidR="00AF098A" w:rsidRPr="002F1DC8" w:rsidRDefault="001B2236" w:rsidP="004A68DF">
            <w:pPr>
              <w:autoSpaceDE/>
              <w:autoSpaceDN/>
              <w:adjustRightInd/>
              <w:spacing w:after="0"/>
              <w:jc w:val="center"/>
              <w:rPr>
                <w:rFonts w:ascii="Calibri" w:hAnsi="Calibri" w:cs="Calibri"/>
              </w:rPr>
            </w:pPr>
            <w:r>
              <w:rPr>
                <w:rFonts w:ascii="Calibri" w:hAnsi="Calibri" w:cs="Calibri"/>
              </w:rPr>
              <w:t>32%</w:t>
            </w:r>
          </w:p>
        </w:tc>
        <w:tc>
          <w:tcPr>
            <w:tcW w:w="985" w:type="dxa"/>
            <w:shd w:val="clear" w:color="000000" w:fill="FFFFFE"/>
            <w:noWrap/>
            <w:vAlign w:val="center"/>
          </w:tcPr>
          <w:p w14:paraId="17D0A6F1" w14:textId="41640C74" w:rsidR="00AF098A" w:rsidRPr="002F1DC8" w:rsidRDefault="001B2236" w:rsidP="004A68DF">
            <w:pPr>
              <w:autoSpaceDE/>
              <w:autoSpaceDN/>
              <w:adjustRightInd/>
              <w:spacing w:after="0"/>
              <w:jc w:val="center"/>
              <w:rPr>
                <w:rFonts w:ascii="Calibri" w:hAnsi="Calibri" w:cs="Calibri"/>
              </w:rPr>
            </w:pPr>
            <w:r>
              <w:rPr>
                <w:rFonts w:ascii="Calibri" w:hAnsi="Calibri" w:cs="Calibri"/>
              </w:rPr>
              <w:t>5%</w:t>
            </w:r>
          </w:p>
        </w:tc>
      </w:tr>
      <w:tr w:rsidR="00685863" w:rsidRPr="002F1DC8" w14:paraId="6C81EB49" w14:textId="77777777" w:rsidTr="004A68DF">
        <w:trPr>
          <w:trHeight w:val="392"/>
          <w:jc w:val="center"/>
        </w:trPr>
        <w:tc>
          <w:tcPr>
            <w:tcW w:w="4314" w:type="dxa"/>
            <w:shd w:val="clear" w:color="auto" w:fill="auto"/>
            <w:noWrap/>
            <w:vAlign w:val="center"/>
            <w:hideMark/>
          </w:tcPr>
          <w:p w14:paraId="5C9EE888" w14:textId="760F1979" w:rsidR="00685863" w:rsidRPr="002F1DC8" w:rsidRDefault="002F1DC8" w:rsidP="00685863">
            <w:pPr>
              <w:autoSpaceDE/>
              <w:autoSpaceDN/>
              <w:adjustRightInd/>
              <w:spacing w:after="0"/>
              <w:rPr>
                <w:rFonts w:ascii="Calibri" w:hAnsi="Calibri" w:cs="Calibri"/>
                <w:sz w:val="22"/>
                <w:szCs w:val="22"/>
              </w:rPr>
            </w:pPr>
            <w:r w:rsidRPr="002F1DC8">
              <w:rPr>
                <w:rFonts w:ascii="Calibri" w:hAnsi="Calibri" w:cs="Calibri"/>
                <w:sz w:val="22"/>
                <w:szCs w:val="22"/>
              </w:rPr>
              <w:t>Fall 2022</w:t>
            </w:r>
            <w:r w:rsidR="00685863" w:rsidRPr="002F1DC8">
              <w:rPr>
                <w:rFonts w:ascii="Calibri" w:hAnsi="Calibri" w:cs="Calibri"/>
                <w:sz w:val="22"/>
                <w:szCs w:val="22"/>
              </w:rPr>
              <w:t xml:space="preserve"> (n=2,</w:t>
            </w:r>
            <w:r w:rsidRPr="002F1DC8">
              <w:rPr>
                <w:rFonts w:ascii="Calibri" w:hAnsi="Calibri" w:cs="Calibri"/>
                <w:sz w:val="22"/>
                <w:szCs w:val="22"/>
              </w:rPr>
              <w:t>106</w:t>
            </w:r>
            <w:r w:rsidR="00685863" w:rsidRPr="002F1DC8">
              <w:rPr>
                <w:rFonts w:ascii="Calibri" w:hAnsi="Calibri" w:cs="Calibri"/>
                <w:sz w:val="22"/>
                <w:szCs w:val="22"/>
              </w:rPr>
              <w:t>)</w:t>
            </w:r>
          </w:p>
        </w:tc>
        <w:tc>
          <w:tcPr>
            <w:tcW w:w="1151" w:type="dxa"/>
            <w:shd w:val="clear" w:color="000000" w:fill="FFFFFE"/>
            <w:noWrap/>
            <w:vAlign w:val="center"/>
            <w:hideMark/>
          </w:tcPr>
          <w:p w14:paraId="574B90E2" w14:textId="7675B36A" w:rsidR="00685863" w:rsidRPr="002F1DC8" w:rsidRDefault="002F1DC8" w:rsidP="004A68DF">
            <w:pPr>
              <w:autoSpaceDE/>
              <w:autoSpaceDN/>
              <w:adjustRightInd/>
              <w:spacing w:after="0"/>
              <w:jc w:val="center"/>
              <w:rPr>
                <w:rFonts w:ascii="Calibri" w:hAnsi="Calibri" w:cs="Calibri"/>
                <w:sz w:val="22"/>
                <w:szCs w:val="22"/>
              </w:rPr>
            </w:pPr>
            <w:r w:rsidRPr="002F1DC8">
              <w:rPr>
                <w:rFonts w:ascii="Calibri" w:hAnsi="Calibri" w:cs="Calibri"/>
              </w:rPr>
              <w:t>8%</w:t>
            </w:r>
          </w:p>
        </w:tc>
        <w:tc>
          <w:tcPr>
            <w:tcW w:w="1280" w:type="dxa"/>
            <w:shd w:val="clear" w:color="000000" w:fill="FFFFFE"/>
            <w:noWrap/>
            <w:vAlign w:val="center"/>
            <w:hideMark/>
          </w:tcPr>
          <w:p w14:paraId="09020206" w14:textId="4775EFBE" w:rsidR="00685863" w:rsidRPr="002F1DC8" w:rsidRDefault="002F1DC8" w:rsidP="004A68DF">
            <w:pPr>
              <w:autoSpaceDE/>
              <w:autoSpaceDN/>
              <w:adjustRightInd/>
              <w:spacing w:after="0"/>
              <w:jc w:val="center"/>
              <w:rPr>
                <w:rFonts w:ascii="Calibri" w:hAnsi="Calibri" w:cs="Calibri"/>
                <w:sz w:val="22"/>
                <w:szCs w:val="22"/>
              </w:rPr>
            </w:pPr>
            <w:r w:rsidRPr="002F1DC8">
              <w:rPr>
                <w:rFonts w:ascii="Calibri" w:hAnsi="Calibri" w:cs="Calibri"/>
              </w:rPr>
              <w:t>22%</w:t>
            </w:r>
          </w:p>
        </w:tc>
        <w:tc>
          <w:tcPr>
            <w:tcW w:w="1170" w:type="dxa"/>
            <w:shd w:val="clear" w:color="000000" w:fill="FFFFFE"/>
            <w:noWrap/>
            <w:vAlign w:val="center"/>
            <w:hideMark/>
          </w:tcPr>
          <w:p w14:paraId="2D146471" w14:textId="42AAF5F3" w:rsidR="00685863" w:rsidRPr="002F1DC8" w:rsidRDefault="002F1DC8" w:rsidP="004A68DF">
            <w:pPr>
              <w:autoSpaceDE/>
              <w:autoSpaceDN/>
              <w:adjustRightInd/>
              <w:spacing w:after="0"/>
              <w:jc w:val="center"/>
              <w:rPr>
                <w:rFonts w:ascii="Calibri" w:hAnsi="Calibri" w:cs="Calibri"/>
                <w:sz w:val="22"/>
                <w:szCs w:val="22"/>
              </w:rPr>
            </w:pPr>
            <w:r w:rsidRPr="002F1DC8">
              <w:rPr>
                <w:rFonts w:ascii="Calibri" w:hAnsi="Calibri" w:cs="Calibri"/>
              </w:rPr>
              <w:t>26%</w:t>
            </w:r>
          </w:p>
        </w:tc>
        <w:tc>
          <w:tcPr>
            <w:tcW w:w="1170" w:type="dxa"/>
            <w:shd w:val="clear" w:color="000000" w:fill="FFFFFE"/>
            <w:vAlign w:val="center"/>
          </w:tcPr>
          <w:p w14:paraId="3AE3E7DE" w14:textId="3314A4C3" w:rsidR="00685863" w:rsidRPr="002F1DC8" w:rsidRDefault="002F1DC8" w:rsidP="004A68DF">
            <w:pPr>
              <w:autoSpaceDE/>
              <w:autoSpaceDN/>
              <w:adjustRightInd/>
              <w:spacing w:after="0"/>
              <w:jc w:val="center"/>
              <w:rPr>
                <w:rFonts w:ascii="Calibri" w:hAnsi="Calibri" w:cs="Calibri"/>
                <w:sz w:val="22"/>
                <w:szCs w:val="22"/>
              </w:rPr>
            </w:pPr>
            <w:r w:rsidRPr="002F1DC8">
              <w:rPr>
                <w:rFonts w:ascii="Calibri" w:hAnsi="Calibri" w:cs="Calibri"/>
              </w:rPr>
              <w:t>41%</w:t>
            </w:r>
          </w:p>
        </w:tc>
        <w:tc>
          <w:tcPr>
            <w:tcW w:w="985" w:type="dxa"/>
            <w:shd w:val="clear" w:color="000000" w:fill="FFFFFE"/>
            <w:noWrap/>
            <w:vAlign w:val="center"/>
            <w:hideMark/>
          </w:tcPr>
          <w:p w14:paraId="025E08BD" w14:textId="6CC8CE5B" w:rsidR="00685863" w:rsidRPr="002F1DC8" w:rsidRDefault="002F1DC8" w:rsidP="004A68DF">
            <w:pPr>
              <w:autoSpaceDE/>
              <w:autoSpaceDN/>
              <w:adjustRightInd/>
              <w:spacing w:after="0"/>
              <w:jc w:val="center"/>
              <w:rPr>
                <w:rFonts w:ascii="Calibri" w:hAnsi="Calibri" w:cs="Calibri"/>
                <w:sz w:val="22"/>
                <w:szCs w:val="22"/>
              </w:rPr>
            </w:pPr>
            <w:r w:rsidRPr="002F1DC8">
              <w:rPr>
                <w:rFonts w:ascii="Calibri" w:hAnsi="Calibri" w:cs="Calibri"/>
              </w:rPr>
              <w:t>3</w:t>
            </w:r>
            <w:r w:rsidR="00685863" w:rsidRPr="002F1DC8">
              <w:rPr>
                <w:rFonts w:ascii="Calibri" w:hAnsi="Calibri" w:cs="Calibri"/>
              </w:rPr>
              <w:t>%</w:t>
            </w:r>
          </w:p>
        </w:tc>
      </w:tr>
      <w:tr w:rsidR="008D75A3" w:rsidRPr="004B4DBC" w14:paraId="3CA8F294" w14:textId="77777777" w:rsidTr="004A68DF">
        <w:trPr>
          <w:trHeight w:val="392"/>
          <w:jc w:val="center"/>
        </w:trPr>
        <w:tc>
          <w:tcPr>
            <w:tcW w:w="4314" w:type="dxa"/>
            <w:shd w:val="clear" w:color="auto" w:fill="auto"/>
            <w:noWrap/>
            <w:vAlign w:val="center"/>
          </w:tcPr>
          <w:p w14:paraId="5A4172C3" w14:textId="1167BF8F" w:rsidR="008D75A3" w:rsidRPr="002F1DC8" w:rsidRDefault="008D75A3" w:rsidP="008D75A3">
            <w:pPr>
              <w:autoSpaceDE/>
              <w:autoSpaceDN/>
              <w:adjustRightInd/>
              <w:spacing w:after="0"/>
              <w:rPr>
                <w:rFonts w:ascii="Calibri" w:hAnsi="Calibri" w:cs="Calibri"/>
                <w:sz w:val="22"/>
                <w:szCs w:val="22"/>
              </w:rPr>
            </w:pPr>
            <w:r w:rsidRPr="002F1DC8">
              <w:rPr>
                <w:rFonts w:ascii="Calibri" w:hAnsi="Calibri" w:cs="Calibri"/>
                <w:sz w:val="22"/>
                <w:szCs w:val="22"/>
              </w:rPr>
              <w:t>Feb/March (n=2,007)</w:t>
            </w:r>
          </w:p>
        </w:tc>
        <w:tc>
          <w:tcPr>
            <w:tcW w:w="1151" w:type="dxa"/>
            <w:shd w:val="clear" w:color="000000" w:fill="FFFFFE"/>
            <w:noWrap/>
            <w:vAlign w:val="center"/>
          </w:tcPr>
          <w:p w14:paraId="1BDC8380" w14:textId="1A605A38" w:rsidR="008D75A3" w:rsidRPr="002F1DC8" w:rsidRDefault="008D75A3" w:rsidP="008D75A3">
            <w:pPr>
              <w:autoSpaceDE/>
              <w:autoSpaceDN/>
              <w:adjustRightInd/>
              <w:spacing w:after="0"/>
              <w:jc w:val="center"/>
              <w:rPr>
                <w:rFonts w:ascii="Calibri" w:hAnsi="Calibri" w:cs="Calibri"/>
              </w:rPr>
            </w:pPr>
            <w:r w:rsidRPr="002F1DC8">
              <w:rPr>
                <w:rFonts w:ascii="Calibri" w:hAnsi="Calibri" w:cs="Calibri"/>
              </w:rPr>
              <w:t>12%</w:t>
            </w:r>
          </w:p>
        </w:tc>
        <w:tc>
          <w:tcPr>
            <w:tcW w:w="1280" w:type="dxa"/>
            <w:shd w:val="clear" w:color="000000" w:fill="FFFFFE"/>
            <w:noWrap/>
            <w:vAlign w:val="center"/>
          </w:tcPr>
          <w:p w14:paraId="75AD851C" w14:textId="7D71D3C8" w:rsidR="008D75A3" w:rsidRPr="002F1DC8" w:rsidRDefault="008D75A3" w:rsidP="008D75A3">
            <w:pPr>
              <w:autoSpaceDE/>
              <w:autoSpaceDN/>
              <w:adjustRightInd/>
              <w:spacing w:after="0"/>
              <w:jc w:val="center"/>
              <w:rPr>
                <w:rFonts w:ascii="Calibri" w:hAnsi="Calibri" w:cs="Calibri"/>
              </w:rPr>
            </w:pPr>
            <w:r w:rsidRPr="002F1DC8">
              <w:rPr>
                <w:rFonts w:ascii="Calibri" w:hAnsi="Calibri" w:cs="Calibri"/>
              </w:rPr>
              <w:t>23%</w:t>
            </w:r>
          </w:p>
        </w:tc>
        <w:tc>
          <w:tcPr>
            <w:tcW w:w="1170" w:type="dxa"/>
            <w:shd w:val="clear" w:color="000000" w:fill="FFFFFE"/>
            <w:noWrap/>
            <w:vAlign w:val="center"/>
          </w:tcPr>
          <w:p w14:paraId="1CD88B8B" w14:textId="12D69DC3" w:rsidR="008D75A3" w:rsidRPr="002F1DC8" w:rsidRDefault="008D75A3" w:rsidP="008D75A3">
            <w:pPr>
              <w:autoSpaceDE/>
              <w:autoSpaceDN/>
              <w:adjustRightInd/>
              <w:spacing w:after="0"/>
              <w:jc w:val="center"/>
              <w:rPr>
                <w:rFonts w:ascii="Calibri" w:hAnsi="Calibri" w:cs="Calibri"/>
              </w:rPr>
            </w:pPr>
            <w:r w:rsidRPr="002F1DC8">
              <w:rPr>
                <w:rFonts w:ascii="Calibri" w:hAnsi="Calibri" w:cs="Calibri"/>
              </w:rPr>
              <w:t>26%</w:t>
            </w:r>
          </w:p>
        </w:tc>
        <w:tc>
          <w:tcPr>
            <w:tcW w:w="1170" w:type="dxa"/>
            <w:shd w:val="clear" w:color="000000" w:fill="FFFFFE"/>
            <w:vAlign w:val="center"/>
          </w:tcPr>
          <w:p w14:paraId="3A6E1D73" w14:textId="4E6F104A" w:rsidR="008D75A3" w:rsidRPr="002F1DC8" w:rsidRDefault="008D75A3" w:rsidP="008D75A3">
            <w:pPr>
              <w:autoSpaceDE/>
              <w:autoSpaceDN/>
              <w:adjustRightInd/>
              <w:spacing w:after="0"/>
              <w:jc w:val="center"/>
              <w:rPr>
                <w:rFonts w:ascii="Calibri" w:hAnsi="Calibri" w:cs="Calibri"/>
              </w:rPr>
            </w:pPr>
            <w:r w:rsidRPr="002F1DC8">
              <w:rPr>
                <w:rFonts w:ascii="Calibri" w:hAnsi="Calibri" w:cs="Calibri"/>
              </w:rPr>
              <w:t>35%</w:t>
            </w:r>
          </w:p>
        </w:tc>
        <w:tc>
          <w:tcPr>
            <w:tcW w:w="985" w:type="dxa"/>
            <w:shd w:val="clear" w:color="000000" w:fill="FFFFFE"/>
            <w:noWrap/>
            <w:vAlign w:val="center"/>
          </w:tcPr>
          <w:p w14:paraId="2D6CA955" w14:textId="15D0C78B" w:rsidR="008D75A3" w:rsidRPr="002F1DC8" w:rsidRDefault="008D75A3" w:rsidP="008D75A3">
            <w:pPr>
              <w:autoSpaceDE/>
              <w:autoSpaceDN/>
              <w:adjustRightInd/>
              <w:spacing w:after="0"/>
              <w:jc w:val="center"/>
              <w:rPr>
                <w:rFonts w:ascii="Calibri" w:hAnsi="Calibri" w:cs="Calibri"/>
              </w:rPr>
            </w:pPr>
            <w:r w:rsidRPr="002F1DC8">
              <w:rPr>
                <w:rFonts w:ascii="Calibri" w:hAnsi="Calibri" w:cs="Calibri"/>
              </w:rPr>
              <w:t>4%</w:t>
            </w:r>
          </w:p>
        </w:tc>
      </w:tr>
    </w:tbl>
    <w:p w14:paraId="182A8E45" w14:textId="3D076925" w:rsidR="006F0C0B" w:rsidRPr="00E26079" w:rsidRDefault="00597292" w:rsidP="002D7FD7">
      <w:pPr>
        <w:pStyle w:val="Para"/>
        <w:rPr>
          <w:lang w:val="en-US"/>
        </w:rPr>
      </w:pPr>
      <w:r w:rsidRPr="00E26079">
        <w:rPr>
          <w:lang w:val="en-US"/>
        </w:rPr>
        <w:t>Response patterns are generally similar across subgroups of the population. Net concern (extremely or somewhat worried) is higher among the following groups:</w:t>
      </w:r>
    </w:p>
    <w:p w14:paraId="42ECAE55" w14:textId="689E3CB4" w:rsidR="00597292" w:rsidRDefault="001100B3">
      <w:pPr>
        <w:pStyle w:val="BulletIndent"/>
      </w:pPr>
      <w:r w:rsidRPr="00D81E79">
        <w:t>Ontari</w:t>
      </w:r>
      <w:r w:rsidR="001A1A88">
        <w:t>ans</w:t>
      </w:r>
      <w:r w:rsidR="00D81E79" w:rsidRPr="00D81E79">
        <w:t xml:space="preserve"> (40%)</w:t>
      </w:r>
    </w:p>
    <w:p w14:paraId="25177017" w14:textId="22133CA1" w:rsidR="009E7B63" w:rsidRPr="00D81E79" w:rsidRDefault="009E7B63">
      <w:pPr>
        <w:pStyle w:val="BulletIndent"/>
      </w:pPr>
      <w:r>
        <w:t>Under age 55 (39%, vs. 26% 55 and over)</w:t>
      </w:r>
    </w:p>
    <w:p w14:paraId="2AB35C67" w14:textId="1019A8D6" w:rsidR="0097792B" w:rsidRPr="00CC72FD" w:rsidRDefault="0097792B">
      <w:pPr>
        <w:pStyle w:val="BulletIndent"/>
      </w:pPr>
      <w:r w:rsidRPr="00CC72FD">
        <w:t xml:space="preserve">Those in major urban centres </w:t>
      </w:r>
      <w:r w:rsidR="00327694" w:rsidRPr="00CC72FD">
        <w:t>(</w:t>
      </w:r>
      <w:r w:rsidR="00CC72FD" w:rsidRPr="00CC72FD">
        <w:t xml:space="preserve">1 Million plus) </w:t>
      </w:r>
      <w:r w:rsidRPr="00CC72FD">
        <w:t>(</w:t>
      </w:r>
      <w:r w:rsidR="00327694" w:rsidRPr="006417EC">
        <w:t>41</w:t>
      </w:r>
      <w:r w:rsidRPr="006417EC">
        <w:t>%, v</w:t>
      </w:r>
      <w:r w:rsidR="003D4777" w:rsidRPr="006417EC">
        <w:t xml:space="preserve">s. </w:t>
      </w:r>
      <w:r w:rsidR="007F763B" w:rsidRPr="006417EC">
        <w:t>2</w:t>
      </w:r>
      <w:r w:rsidR="00CD18C2" w:rsidRPr="006417EC">
        <w:t>8</w:t>
      </w:r>
      <w:r w:rsidR="007F763B" w:rsidRPr="006417EC">
        <w:t>% in towns</w:t>
      </w:r>
      <w:r w:rsidR="007F763B" w:rsidRPr="00CC72FD">
        <w:t xml:space="preserve"> and rural areas)</w:t>
      </w:r>
    </w:p>
    <w:p w14:paraId="0A3354D5" w14:textId="2C7997A2" w:rsidR="00597292" w:rsidRPr="00975A4E" w:rsidRDefault="0042394B">
      <w:pPr>
        <w:pStyle w:val="BulletIndent"/>
      </w:pPr>
      <w:r w:rsidRPr="00975A4E">
        <w:t>Those whose language at home is neither English nor French (</w:t>
      </w:r>
      <w:r w:rsidR="00A83DFE" w:rsidRPr="00975A4E">
        <w:t>52</w:t>
      </w:r>
      <w:r w:rsidRPr="00975A4E">
        <w:t>%)</w:t>
      </w:r>
    </w:p>
    <w:p w14:paraId="44F1A263" w14:textId="40F63835" w:rsidR="0042394B" w:rsidRPr="00975A4E" w:rsidRDefault="00532E82">
      <w:pPr>
        <w:pStyle w:val="BulletIndent"/>
      </w:pPr>
      <w:r w:rsidRPr="00975A4E">
        <w:t>Those with c</w:t>
      </w:r>
      <w:r w:rsidR="0042394B" w:rsidRPr="00975A4E">
        <w:t>hildren under 18 at home (</w:t>
      </w:r>
      <w:r w:rsidR="000D0E5E" w:rsidRPr="00975A4E">
        <w:t>4</w:t>
      </w:r>
      <w:r w:rsidR="008B299E" w:rsidRPr="00975A4E">
        <w:t>2</w:t>
      </w:r>
      <w:r w:rsidR="00F6481F">
        <w:t>%, vs.</w:t>
      </w:r>
      <w:r w:rsidR="0042394B" w:rsidRPr="00975A4E">
        <w:t xml:space="preserve"> </w:t>
      </w:r>
      <w:r w:rsidR="008B299E" w:rsidRPr="00975A4E">
        <w:t>32</w:t>
      </w:r>
      <w:r w:rsidR="0042394B" w:rsidRPr="00975A4E">
        <w:t>%)</w:t>
      </w:r>
    </w:p>
    <w:p w14:paraId="707C6515" w14:textId="16817761" w:rsidR="000D0E5E" w:rsidRPr="00975A4E" w:rsidRDefault="000D0E5E">
      <w:pPr>
        <w:pStyle w:val="BulletIndent"/>
      </w:pPr>
      <w:r w:rsidRPr="00975A4E">
        <w:t>Those planning to buy a home this year (</w:t>
      </w:r>
      <w:r w:rsidR="008B299E" w:rsidRPr="00975A4E">
        <w:t>50</w:t>
      </w:r>
      <w:r w:rsidR="00F6481F">
        <w:t>%, vs.</w:t>
      </w:r>
      <w:r w:rsidRPr="00975A4E">
        <w:t xml:space="preserve"> </w:t>
      </w:r>
      <w:r w:rsidR="008B299E" w:rsidRPr="00975A4E">
        <w:t>31</w:t>
      </w:r>
      <w:r w:rsidRPr="00975A4E">
        <w:t>%)</w:t>
      </w:r>
    </w:p>
    <w:p w14:paraId="23451DAC" w14:textId="4FC85AAE" w:rsidR="0042394B" w:rsidRPr="00975A4E" w:rsidRDefault="0042394B">
      <w:pPr>
        <w:pStyle w:val="BulletIndent"/>
      </w:pPr>
      <w:r w:rsidRPr="00975A4E">
        <w:t>Those whose personal financial situation is poor (</w:t>
      </w:r>
      <w:r w:rsidR="00975A4E" w:rsidRPr="00975A4E">
        <w:t>54</w:t>
      </w:r>
      <w:r w:rsidRPr="00975A4E">
        <w:t>%</w:t>
      </w:r>
      <w:r w:rsidR="00FF642A" w:rsidRPr="00975A4E">
        <w:t>, vs. 3</w:t>
      </w:r>
      <w:r w:rsidR="00975A4E" w:rsidRPr="00975A4E">
        <w:t>9</w:t>
      </w:r>
      <w:r w:rsidR="00FF642A" w:rsidRPr="00975A4E">
        <w:t xml:space="preserve">% fair and </w:t>
      </w:r>
      <w:r w:rsidR="00975A4E" w:rsidRPr="00975A4E">
        <w:t>20</w:t>
      </w:r>
      <w:r w:rsidR="00FF642A" w:rsidRPr="00975A4E">
        <w:t>% good</w:t>
      </w:r>
      <w:r w:rsidRPr="00975A4E">
        <w:t>)</w:t>
      </w:r>
    </w:p>
    <w:p w14:paraId="5C1A9AE2" w14:textId="079B3854" w:rsidR="00597292" w:rsidRPr="00975A4E" w:rsidRDefault="00A156F7">
      <w:pPr>
        <w:pStyle w:val="BulletIndent"/>
      </w:pPr>
      <w:r w:rsidRPr="00975A4E">
        <w:t>Racialized Canadians (</w:t>
      </w:r>
      <w:r w:rsidR="00975A4E" w:rsidRPr="00975A4E">
        <w:t>46</w:t>
      </w:r>
      <w:r w:rsidRPr="00975A4E">
        <w:t>%) and recent</w:t>
      </w:r>
      <w:r w:rsidR="0042394B" w:rsidRPr="00975A4E">
        <w:t xml:space="preserve"> immigrants (</w:t>
      </w:r>
      <w:r w:rsidR="00826CF0" w:rsidRPr="00975A4E">
        <w:t>6</w:t>
      </w:r>
      <w:r w:rsidR="00975A4E" w:rsidRPr="00975A4E">
        <w:t>5</w:t>
      </w:r>
      <w:r w:rsidR="0042394B" w:rsidRPr="00975A4E">
        <w:t>%)</w:t>
      </w:r>
      <w:r w:rsidR="00826CF0" w:rsidRPr="00975A4E">
        <w:t>.</w:t>
      </w:r>
    </w:p>
    <w:p w14:paraId="31E32D58" w14:textId="77777777" w:rsidR="00C06145" w:rsidRPr="001B0D11" w:rsidRDefault="00C06145" w:rsidP="000D66A8">
      <w:pPr>
        <w:pStyle w:val="Heading2"/>
        <w:keepNext/>
        <w:keepLines/>
      </w:pPr>
      <w:bookmarkStart w:id="83" w:name="_Toc117170675"/>
      <w:bookmarkStart w:id="84" w:name="_Toc128322643"/>
      <w:r w:rsidRPr="001B0D11">
        <w:lastRenderedPageBreak/>
        <w:t>D.</w:t>
      </w:r>
      <w:r w:rsidRPr="001B0D11">
        <w:tab/>
        <w:t>Taxes and fiscal policy</w:t>
      </w:r>
      <w:bookmarkEnd w:id="83"/>
      <w:bookmarkEnd w:id="84"/>
    </w:p>
    <w:p w14:paraId="734F6953" w14:textId="77777777" w:rsidR="00C06145" w:rsidRPr="00B71C82" w:rsidRDefault="00C06145" w:rsidP="000D66A8">
      <w:pPr>
        <w:pStyle w:val="Heading3"/>
        <w:rPr>
          <w:lang w:val="en-CA"/>
        </w:rPr>
      </w:pPr>
      <w:r w:rsidRPr="00B71C82">
        <w:rPr>
          <w:lang w:val="en-CA"/>
        </w:rPr>
        <w:t>Agreement with statements about fiscal issues</w:t>
      </w:r>
    </w:p>
    <w:p w14:paraId="722E0EED" w14:textId="3CBC10A6" w:rsidR="00775DEA" w:rsidRPr="00B71C82" w:rsidRDefault="00775DEA" w:rsidP="00775DEA">
      <w:pPr>
        <w:pStyle w:val="Headline"/>
        <w:rPr>
          <w:lang w:val="en-US"/>
        </w:rPr>
      </w:pPr>
      <w:r w:rsidRPr="00B71C82">
        <w:t xml:space="preserve">Canadians want more health care funding to the provinces, </w:t>
      </w:r>
      <w:r w:rsidR="00E73D57">
        <w:t>do not expect the budget to be balanced in the short-term</w:t>
      </w:r>
      <w:r w:rsidR="002E7509">
        <w:t>,</w:t>
      </w:r>
      <w:r w:rsidR="00E73D57">
        <w:t xml:space="preserve"> </w:t>
      </w:r>
      <w:r w:rsidRPr="00B71C82">
        <w:t>and worry about the consequences of a quick budget rebalancing.</w:t>
      </w:r>
    </w:p>
    <w:p w14:paraId="387AF0F7" w14:textId="59DB447D" w:rsidR="00C06145" w:rsidRPr="002C3780" w:rsidRDefault="00C06145" w:rsidP="00097DA3">
      <w:pPr>
        <w:pStyle w:val="Para"/>
        <w:keepNext/>
        <w:keepLines/>
      </w:pPr>
      <w:r w:rsidRPr="002C3780">
        <w:t xml:space="preserve">Canadians were asked to rate their level of agreement with statements about the federal government’s approach to fiscal issues. </w:t>
      </w:r>
      <w:r w:rsidR="00A5545A" w:rsidRPr="002C3780">
        <w:t>Close to two-thirds (64%) agree there should be</w:t>
      </w:r>
      <w:r w:rsidRPr="002C3780">
        <w:t xml:space="preserve"> more permanent </w:t>
      </w:r>
      <w:r w:rsidR="00F6481F">
        <w:t>health care</w:t>
      </w:r>
      <w:r w:rsidRPr="002C3780">
        <w:t xml:space="preserve"> funding for the provinces</w:t>
      </w:r>
      <w:r w:rsidR="00B039DD">
        <w:t>;</w:t>
      </w:r>
      <w:r w:rsidRPr="002C3780">
        <w:t xml:space="preserve"> and </w:t>
      </w:r>
      <w:r w:rsidR="004B7FDE" w:rsidRPr="002C3780">
        <w:t xml:space="preserve">six in ten </w:t>
      </w:r>
      <w:r w:rsidR="002C3780" w:rsidRPr="002C3780">
        <w:t xml:space="preserve">(60%) agree they </w:t>
      </w:r>
      <w:r w:rsidR="004B7FDE" w:rsidRPr="002C3780">
        <w:t xml:space="preserve">worry that trying to balance the federal budget too quickly </w:t>
      </w:r>
      <w:r w:rsidR="002C3780" w:rsidRPr="002C3780">
        <w:t xml:space="preserve">may be done at </w:t>
      </w:r>
      <w:r w:rsidRPr="002C3780">
        <w:t>the expense of essential services or funded by higher taxes</w:t>
      </w:r>
      <w:r w:rsidR="002C3780">
        <w:t xml:space="preserve">. </w:t>
      </w:r>
      <w:r w:rsidR="00996D93">
        <w:t xml:space="preserve">Just under six in ten (58%) agree they don’t expect the federal government to balance the budget until the economy has completely recovered </w:t>
      </w:r>
      <w:r w:rsidR="00996D93" w:rsidRPr="006417EC">
        <w:t>from the pandemic</w:t>
      </w:r>
      <w:r w:rsidR="00C0685F" w:rsidRPr="006417EC">
        <w:t>, while j</w:t>
      </w:r>
      <w:r w:rsidR="00996D93" w:rsidRPr="006417EC">
        <w:t xml:space="preserve">ust under half </w:t>
      </w:r>
      <w:r w:rsidR="00B039DD" w:rsidRPr="006417EC">
        <w:t xml:space="preserve">(48%) </w:t>
      </w:r>
      <w:r w:rsidR="00996D93" w:rsidRPr="006417EC">
        <w:t xml:space="preserve">agree </w:t>
      </w:r>
      <w:r w:rsidR="00C0685F" w:rsidRPr="006417EC">
        <w:t>they think the budget should be balanced as soon as</w:t>
      </w:r>
      <w:r w:rsidR="00C0685F">
        <w:t xml:space="preserve"> possible.</w:t>
      </w:r>
    </w:p>
    <w:p w14:paraId="0D34DDB1" w14:textId="77777777" w:rsidR="00C06145" w:rsidRPr="00D17419" w:rsidRDefault="00C06145" w:rsidP="00C06145">
      <w:pPr>
        <w:pStyle w:val="ExhibitTitle"/>
        <w:keepLines/>
      </w:pPr>
      <w:r w:rsidRPr="00D17419">
        <w:rPr>
          <w:lang w:val="en-CA"/>
        </w:rPr>
        <w:t>Agreement with statements about fiscal issues</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5"/>
        <w:gridCol w:w="900"/>
        <w:gridCol w:w="900"/>
        <w:gridCol w:w="990"/>
        <w:gridCol w:w="720"/>
        <w:gridCol w:w="1251"/>
      </w:tblGrid>
      <w:tr w:rsidR="00C06145" w:rsidRPr="004B4DBC" w14:paraId="7932B758" w14:textId="77777777" w:rsidTr="00322709">
        <w:trPr>
          <w:trHeight w:val="320"/>
          <w:jc w:val="center"/>
        </w:trPr>
        <w:tc>
          <w:tcPr>
            <w:tcW w:w="5575" w:type="dxa"/>
            <w:shd w:val="clear" w:color="auto" w:fill="auto"/>
            <w:noWrap/>
            <w:vAlign w:val="bottom"/>
            <w:hideMark/>
          </w:tcPr>
          <w:p w14:paraId="40297FB4" w14:textId="110CB2D8" w:rsidR="00C06145" w:rsidRPr="00322709" w:rsidRDefault="00C06145">
            <w:pPr>
              <w:keepNext/>
              <w:keepLines/>
              <w:spacing w:after="0"/>
              <w:ind w:left="450" w:hanging="450"/>
              <w:rPr>
                <w:rFonts w:cstheme="minorHAnsi"/>
                <w:color w:val="auto"/>
                <w:sz w:val="21"/>
                <w:szCs w:val="21"/>
              </w:rPr>
            </w:pPr>
            <w:r w:rsidRPr="00322709">
              <w:rPr>
                <w:rFonts w:ascii="Calibri" w:hAnsi="Calibri" w:cstheme="minorHAnsi"/>
                <w:b/>
                <w:i/>
                <w:iCs/>
                <w:sz w:val="21"/>
                <w:szCs w:val="21"/>
              </w:rPr>
              <w:t>Q1</w:t>
            </w:r>
            <w:r w:rsidR="001B572C">
              <w:rPr>
                <w:rFonts w:ascii="Calibri" w:hAnsi="Calibri" w:cstheme="minorHAnsi"/>
                <w:b/>
                <w:i/>
                <w:iCs/>
                <w:sz w:val="21"/>
                <w:szCs w:val="21"/>
              </w:rPr>
              <w:t>4</w:t>
            </w:r>
            <w:r w:rsidRPr="00322709">
              <w:rPr>
                <w:rFonts w:ascii="Calibri" w:hAnsi="Calibri" w:cstheme="minorHAnsi"/>
                <w:b/>
                <w:i/>
                <w:iCs/>
                <w:sz w:val="21"/>
                <w:szCs w:val="21"/>
              </w:rPr>
              <w:tab/>
              <w:t>Please tell me to what extent you agree or disagree with each of the following statements using a 10-point scale, where “10” means you strongly agree, “1” means you strongly disagree?</w:t>
            </w:r>
          </w:p>
        </w:tc>
        <w:tc>
          <w:tcPr>
            <w:tcW w:w="900" w:type="dxa"/>
            <w:shd w:val="clear" w:color="auto" w:fill="auto"/>
            <w:noWrap/>
            <w:vAlign w:val="center"/>
            <w:hideMark/>
          </w:tcPr>
          <w:p w14:paraId="13150345" w14:textId="77777777" w:rsidR="00C06145" w:rsidRPr="00322709" w:rsidRDefault="00C06145">
            <w:pPr>
              <w:keepNext/>
              <w:keepLines/>
              <w:autoSpaceDE/>
              <w:autoSpaceDN/>
              <w:adjustRightInd/>
              <w:spacing w:after="0"/>
              <w:jc w:val="center"/>
              <w:rPr>
                <w:rFonts w:cstheme="minorHAnsi"/>
                <w:b/>
                <w:bCs/>
                <w:sz w:val="21"/>
                <w:szCs w:val="21"/>
              </w:rPr>
            </w:pPr>
            <w:r w:rsidRPr="00322709">
              <w:rPr>
                <w:rFonts w:cstheme="minorHAnsi"/>
                <w:b/>
                <w:bCs/>
                <w:sz w:val="21"/>
                <w:szCs w:val="21"/>
              </w:rPr>
              <w:t>Agree</w:t>
            </w:r>
            <w:r w:rsidRPr="00322709">
              <w:rPr>
                <w:rFonts w:cstheme="minorHAnsi"/>
                <w:b/>
                <w:bCs/>
                <w:sz w:val="21"/>
                <w:szCs w:val="21"/>
              </w:rPr>
              <w:br/>
              <w:t>(7-10)</w:t>
            </w:r>
          </w:p>
        </w:tc>
        <w:tc>
          <w:tcPr>
            <w:tcW w:w="900" w:type="dxa"/>
            <w:shd w:val="clear" w:color="auto" w:fill="auto"/>
            <w:noWrap/>
            <w:vAlign w:val="center"/>
            <w:hideMark/>
          </w:tcPr>
          <w:p w14:paraId="282B309B" w14:textId="77777777" w:rsidR="00C06145" w:rsidRPr="00322709" w:rsidRDefault="00C06145">
            <w:pPr>
              <w:keepNext/>
              <w:keepLines/>
              <w:autoSpaceDE/>
              <w:autoSpaceDN/>
              <w:adjustRightInd/>
              <w:spacing w:after="0"/>
              <w:jc w:val="center"/>
              <w:rPr>
                <w:rFonts w:cstheme="minorHAnsi"/>
                <w:b/>
                <w:bCs/>
                <w:sz w:val="21"/>
                <w:szCs w:val="21"/>
              </w:rPr>
            </w:pPr>
            <w:r w:rsidRPr="00322709">
              <w:rPr>
                <w:rFonts w:cstheme="minorHAnsi"/>
                <w:b/>
                <w:bCs/>
                <w:sz w:val="21"/>
                <w:szCs w:val="21"/>
              </w:rPr>
              <w:t>Neutral</w:t>
            </w:r>
            <w:r w:rsidRPr="00322709">
              <w:rPr>
                <w:rFonts w:cstheme="minorHAnsi"/>
                <w:b/>
                <w:bCs/>
                <w:sz w:val="21"/>
                <w:szCs w:val="21"/>
              </w:rPr>
              <w:br/>
              <w:t>(5-6)</w:t>
            </w:r>
          </w:p>
        </w:tc>
        <w:tc>
          <w:tcPr>
            <w:tcW w:w="990" w:type="dxa"/>
            <w:shd w:val="clear" w:color="auto" w:fill="auto"/>
            <w:noWrap/>
            <w:vAlign w:val="center"/>
            <w:hideMark/>
          </w:tcPr>
          <w:p w14:paraId="1BF4692D" w14:textId="77777777" w:rsidR="00C06145" w:rsidRPr="00322709" w:rsidRDefault="00C06145">
            <w:pPr>
              <w:keepNext/>
              <w:keepLines/>
              <w:autoSpaceDE/>
              <w:autoSpaceDN/>
              <w:adjustRightInd/>
              <w:spacing w:after="0"/>
              <w:jc w:val="center"/>
              <w:rPr>
                <w:rFonts w:cstheme="minorHAnsi"/>
                <w:b/>
                <w:bCs/>
                <w:sz w:val="21"/>
                <w:szCs w:val="21"/>
              </w:rPr>
            </w:pPr>
            <w:r w:rsidRPr="00322709">
              <w:rPr>
                <w:rFonts w:cstheme="minorHAnsi"/>
                <w:b/>
                <w:bCs/>
                <w:sz w:val="21"/>
                <w:szCs w:val="21"/>
              </w:rPr>
              <w:t>Disagree (1-4)</w:t>
            </w:r>
          </w:p>
        </w:tc>
        <w:tc>
          <w:tcPr>
            <w:tcW w:w="720" w:type="dxa"/>
            <w:shd w:val="clear" w:color="auto" w:fill="auto"/>
            <w:vAlign w:val="center"/>
            <w:hideMark/>
          </w:tcPr>
          <w:p w14:paraId="0A73A60A" w14:textId="77777777" w:rsidR="00C06145" w:rsidRPr="00322709" w:rsidRDefault="00C06145">
            <w:pPr>
              <w:keepNext/>
              <w:keepLines/>
              <w:autoSpaceDE/>
              <w:autoSpaceDN/>
              <w:adjustRightInd/>
              <w:spacing w:after="0"/>
              <w:jc w:val="center"/>
              <w:rPr>
                <w:rFonts w:cstheme="minorHAnsi"/>
                <w:b/>
                <w:bCs/>
                <w:color w:val="auto"/>
                <w:sz w:val="21"/>
                <w:szCs w:val="21"/>
              </w:rPr>
            </w:pPr>
            <w:r w:rsidRPr="00322709">
              <w:rPr>
                <w:rFonts w:cstheme="minorHAnsi"/>
                <w:b/>
                <w:bCs/>
                <w:color w:val="auto"/>
                <w:sz w:val="21"/>
                <w:szCs w:val="21"/>
              </w:rPr>
              <w:t>Not</w:t>
            </w:r>
            <w:r w:rsidRPr="00322709">
              <w:rPr>
                <w:rFonts w:cstheme="minorHAnsi"/>
                <w:b/>
                <w:bCs/>
                <w:color w:val="auto"/>
                <w:sz w:val="21"/>
                <w:szCs w:val="21"/>
              </w:rPr>
              <w:br/>
              <w:t>sure</w:t>
            </w:r>
          </w:p>
        </w:tc>
        <w:tc>
          <w:tcPr>
            <w:tcW w:w="1251" w:type="dxa"/>
            <w:vAlign w:val="center"/>
          </w:tcPr>
          <w:p w14:paraId="11B57413" w14:textId="4BEBD080" w:rsidR="00C06145" w:rsidRPr="00322709" w:rsidRDefault="00C621A6">
            <w:pPr>
              <w:keepNext/>
              <w:keepLines/>
              <w:autoSpaceDE/>
              <w:autoSpaceDN/>
              <w:adjustRightInd/>
              <w:spacing w:after="0"/>
              <w:jc w:val="center"/>
              <w:rPr>
                <w:rFonts w:cstheme="minorHAnsi"/>
                <w:b/>
                <w:bCs/>
                <w:color w:val="auto"/>
                <w:sz w:val="21"/>
                <w:szCs w:val="21"/>
              </w:rPr>
            </w:pPr>
            <w:r>
              <w:rPr>
                <w:rFonts w:cstheme="minorHAnsi"/>
                <w:b/>
                <w:bCs/>
                <w:sz w:val="21"/>
                <w:szCs w:val="21"/>
              </w:rPr>
              <w:t xml:space="preserve">Fall 2022 </w:t>
            </w:r>
            <w:r w:rsidR="00C06145" w:rsidRPr="00322709">
              <w:rPr>
                <w:rFonts w:cstheme="minorHAnsi"/>
                <w:b/>
                <w:bCs/>
                <w:sz w:val="21"/>
                <w:szCs w:val="21"/>
              </w:rPr>
              <w:t>Agree</w:t>
            </w:r>
            <w:r w:rsidR="00C06145" w:rsidRPr="00322709">
              <w:rPr>
                <w:rFonts w:cstheme="minorHAnsi"/>
                <w:b/>
                <w:bCs/>
                <w:sz w:val="21"/>
                <w:szCs w:val="21"/>
              </w:rPr>
              <w:br/>
              <w:t>(7-10)</w:t>
            </w:r>
          </w:p>
        </w:tc>
      </w:tr>
      <w:tr w:rsidR="00C621A6" w:rsidRPr="00167279" w14:paraId="295B2CB6" w14:textId="77777777" w:rsidTr="00322709">
        <w:trPr>
          <w:trHeight w:val="310"/>
          <w:jc w:val="center"/>
        </w:trPr>
        <w:tc>
          <w:tcPr>
            <w:tcW w:w="5575" w:type="dxa"/>
            <w:shd w:val="clear" w:color="auto" w:fill="auto"/>
            <w:noWrap/>
            <w:vAlign w:val="center"/>
            <w:hideMark/>
          </w:tcPr>
          <w:p w14:paraId="61D8C3B8" w14:textId="77777777" w:rsidR="00C621A6" w:rsidRPr="00D96012" w:rsidRDefault="00C621A6" w:rsidP="00C621A6">
            <w:pPr>
              <w:keepNext/>
              <w:keepLines/>
              <w:autoSpaceDE/>
              <w:autoSpaceDN/>
              <w:adjustRightInd/>
              <w:spacing w:after="0"/>
              <w:rPr>
                <w:rFonts w:cstheme="minorHAnsi"/>
                <w:sz w:val="22"/>
                <w:szCs w:val="22"/>
              </w:rPr>
            </w:pPr>
            <w:r w:rsidRPr="00D96012">
              <w:rPr>
                <w:rFonts w:cstheme="minorHAnsi"/>
                <w:sz w:val="22"/>
                <w:szCs w:val="22"/>
              </w:rPr>
              <w:t>Fed. gov't should provide more permanent health care funding to provinces, even if adds to deficit</w:t>
            </w:r>
          </w:p>
        </w:tc>
        <w:tc>
          <w:tcPr>
            <w:tcW w:w="900" w:type="dxa"/>
            <w:shd w:val="clear" w:color="000000" w:fill="FFFFFE"/>
            <w:noWrap/>
            <w:vAlign w:val="center"/>
            <w:hideMark/>
          </w:tcPr>
          <w:p w14:paraId="53D95E5B" w14:textId="17A7781E" w:rsidR="00C621A6" w:rsidRPr="00D96012" w:rsidRDefault="00C621A6" w:rsidP="00C621A6">
            <w:pPr>
              <w:keepNext/>
              <w:keepLines/>
              <w:autoSpaceDE/>
              <w:autoSpaceDN/>
              <w:adjustRightInd/>
              <w:spacing w:after="0"/>
              <w:jc w:val="center"/>
              <w:rPr>
                <w:rFonts w:cstheme="minorHAnsi"/>
                <w:sz w:val="22"/>
                <w:szCs w:val="22"/>
              </w:rPr>
            </w:pPr>
            <w:r w:rsidRPr="00D96012">
              <w:rPr>
                <w:rFonts w:cstheme="minorHAnsi"/>
                <w:sz w:val="22"/>
                <w:szCs w:val="22"/>
              </w:rPr>
              <w:t>6</w:t>
            </w:r>
            <w:r w:rsidR="00D96012" w:rsidRPr="00D96012">
              <w:rPr>
                <w:rFonts w:cstheme="minorHAnsi"/>
                <w:sz w:val="22"/>
                <w:szCs w:val="22"/>
              </w:rPr>
              <w:t>4</w:t>
            </w:r>
            <w:r w:rsidRPr="00D96012">
              <w:rPr>
                <w:rFonts w:cstheme="minorHAnsi"/>
                <w:sz w:val="22"/>
                <w:szCs w:val="22"/>
              </w:rPr>
              <w:t>%</w:t>
            </w:r>
          </w:p>
        </w:tc>
        <w:tc>
          <w:tcPr>
            <w:tcW w:w="900" w:type="dxa"/>
            <w:shd w:val="clear" w:color="000000" w:fill="FFFFFE"/>
            <w:noWrap/>
            <w:vAlign w:val="center"/>
            <w:hideMark/>
          </w:tcPr>
          <w:p w14:paraId="5505B435" w14:textId="190EEF47" w:rsidR="00C621A6" w:rsidRPr="00D96012" w:rsidRDefault="00D96012" w:rsidP="00C621A6">
            <w:pPr>
              <w:keepNext/>
              <w:keepLines/>
              <w:autoSpaceDE/>
              <w:autoSpaceDN/>
              <w:adjustRightInd/>
              <w:spacing w:after="0"/>
              <w:jc w:val="center"/>
              <w:rPr>
                <w:rFonts w:cstheme="minorHAnsi"/>
                <w:sz w:val="22"/>
                <w:szCs w:val="22"/>
              </w:rPr>
            </w:pPr>
            <w:r w:rsidRPr="00D96012">
              <w:rPr>
                <w:rFonts w:cstheme="minorHAnsi"/>
                <w:sz w:val="22"/>
                <w:szCs w:val="22"/>
              </w:rPr>
              <w:t>20</w:t>
            </w:r>
            <w:r w:rsidR="00C621A6" w:rsidRPr="00D96012">
              <w:rPr>
                <w:rFonts w:cstheme="minorHAnsi"/>
                <w:sz w:val="22"/>
                <w:szCs w:val="22"/>
              </w:rPr>
              <w:t>%</w:t>
            </w:r>
          </w:p>
        </w:tc>
        <w:tc>
          <w:tcPr>
            <w:tcW w:w="990" w:type="dxa"/>
            <w:shd w:val="clear" w:color="000000" w:fill="FFFFFE"/>
            <w:noWrap/>
            <w:vAlign w:val="center"/>
            <w:hideMark/>
          </w:tcPr>
          <w:p w14:paraId="56DF255A" w14:textId="6F4C17DB" w:rsidR="00C621A6" w:rsidRPr="00D96012" w:rsidRDefault="00D96012" w:rsidP="00C621A6">
            <w:pPr>
              <w:keepNext/>
              <w:keepLines/>
              <w:autoSpaceDE/>
              <w:autoSpaceDN/>
              <w:adjustRightInd/>
              <w:spacing w:after="0"/>
              <w:jc w:val="center"/>
              <w:rPr>
                <w:rFonts w:cstheme="minorHAnsi"/>
                <w:sz w:val="22"/>
                <w:szCs w:val="22"/>
              </w:rPr>
            </w:pPr>
            <w:r w:rsidRPr="00D96012">
              <w:rPr>
                <w:rFonts w:cstheme="minorHAnsi"/>
                <w:sz w:val="22"/>
                <w:szCs w:val="22"/>
              </w:rPr>
              <w:t>8</w:t>
            </w:r>
            <w:r w:rsidR="00C621A6" w:rsidRPr="00D96012">
              <w:rPr>
                <w:rFonts w:cstheme="minorHAnsi"/>
                <w:sz w:val="22"/>
                <w:szCs w:val="22"/>
              </w:rPr>
              <w:t>%</w:t>
            </w:r>
          </w:p>
        </w:tc>
        <w:tc>
          <w:tcPr>
            <w:tcW w:w="720" w:type="dxa"/>
            <w:shd w:val="clear" w:color="000000" w:fill="FFFFFE"/>
            <w:noWrap/>
            <w:vAlign w:val="center"/>
            <w:hideMark/>
          </w:tcPr>
          <w:p w14:paraId="49A8CE34" w14:textId="7C8EB4A0" w:rsidR="00C621A6" w:rsidRPr="00D96012" w:rsidRDefault="00D96012" w:rsidP="00C621A6">
            <w:pPr>
              <w:keepNext/>
              <w:keepLines/>
              <w:autoSpaceDE/>
              <w:autoSpaceDN/>
              <w:adjustRightInd/>
              <w:spacing w:after="0"/>
              <w:jc w:val="center"/>
              <w:rPr>
                <w:rFonts w:cstheme="minorHAnsi"/>
                <w:sz w:val="22"/>
                <w:szCs w:val="22"/>
              </w:rPr>
            </w:pPr>
            <w:r w:rsidRPr="00D96012">
              <w:rPr>
                <w:rFonts w:cstheme="minorHAnsi"/>
                <w:sz w:val="22"/>
                <w:szCs w:val="22"/>
              </w:rPr>
              <w:t>7</w:t>
            </w:r>
            <w:r w:rsidR="00C621A6" w:rsidRPr="00D96012">
              <w:rPr>
                <w:rFonts w:cstheme="minorHAnsi"/>
                <w:sz w:val="22"/>
                <w:szCs w:val="22"/>
              </w:rPr>
              <w:t>%</w:t>
            </w:r>
          </w:p>
        </w:tc>
        <w:tc>
          <w:tcPr>
            <w:tcW w:w="1251" w:type="dxa"/>
            <w:shd w:val="clear" w:color="000000" w:fill="FFFFFE"/>
            <w:vAlign w:val="center"/>
          </w:tcPr>
          <w:p w14:paraId="6BFB78EE" w14:textId="39A7571A" w:rsidR="00C621A6" w:rsidRPr="00167279" w:rsidRDefault="00C621A6" w:rsidP="00C621A6">
            <w:pPr>
              <w:keepNext/>
              <w:keepLines/>
              <w:autoSpaceDE/>
              <w:autoSpaceDN/>
              <w:adjustRightInd/>
              <w:spacing w:after="0"/>
              <w:jc w:val="center"/>
              <w:rPr>
                <w:rFonts w:cstheme="minorHAnsi"/>
                <w:sz w:val="22"/>
                <w:szCs w:val="22"/>
              </w:rPr>
            </w:pPr>
            <w:r w:rsidRPr="00167279">
              <w:rPr>
                <w:rFonts w:cstheme="minorHAnsi"/>
                <w:sz w:val="22"/>
                <w:szCs w:val="22"/>
              </w:rPr>
              <w:t>66%</w:t>
            </w:r>
          </w:p>
        </w:tc>
      </w:tr>
      <w:tr w:rsidR="002F53CB" w:rsidRPr="00167279" w14:paraId="0437B132" w14:textId="77777777" w:rsidTr="002F53CB">
        <w:trPr>
          <w:trHeight w:val="310"/>
          <w:jc w:val="center"/>
        </w:trPr>
        <w:tc>
          <w:tcPr>
            <w:tcW w:w="5575" w:type="dxa"/>
            <w:shd w:val="clear" w:color="auto" w:fill="auto"/>
            <w:noWrap/>
            <w:vAlign w:val="center"/>
            <w:hideMark/>
          </w:tcPr>
          <w:p w14:paraId="29CF0B79" w14:textId="77777777" w:rsidR="002F53CB" w:rsidRPr="002F53CB" w:rsidRDefault="002F53CB" w:rsidP="002F53CB">
            <w:pPr>
              <w:keepNext/>
              <w:keepLines/>
              <w:autoSpaceDE/>
              <w:autoSpaceDN/>
              <w:adjustRightInd/>
              <w:spacing w:after="0"/>
              <w:rPr>
                <w:rFonts w:cstheme="minorHAnsi"/>
                <w:sz w:val="22"/>
                <w:szCs w:val="22"/>
              </w:rPr>
            </w:pPr>
            <w:r w:rsidRPr="002F53CB">
              <w:rPr>
                <w:rFonts w:cstheme="minorHAnsi"/>
                <w:sz w:val="22"/>
                <w:szCs w:val="22"/>
              </w:rPr>
              <w:t>I worry that if the federal government quickly tries to balance the budget it would mean either cuts to essential services or higher taxes on people like me</w:t>
            </w:r>
          </w:p>
        </w:tc>
        <w:tc>
          <w:tcPr>
            <w:tcW w:w="900" w:type="dxa"/>
            <w:shd w:val="clear" w:color="000000" w:fill="FFFFFE"/>
            <w:noWrap/>
            <w:vAlign w:val="center"/>
            <w:hideMark/>
          </w:tcPr>
          <w:p w14:paraId="06F7F422" w14:textId="28732A81" w:rsidR="002F53CB" w:rsidRPr="002F53CB" w:rsidRDefault="002F53CB" w:rsidP="002F53CB">
            <w:pPr>
              <w:keepNext/>
              <w:keepLines/>
              <w:autoSpaceDE/>
              <w:autoSpaceDN/>
              <w:adjustRightInd/>
              <w:spacing w:after="0"/>
              <w:jc w:val="center"/>
              <w:rPr>
                <w:rFonts w:cstheme="minorHAnsi"/>
                <w:sz w:val="22"/>
                <w:szCs w:val="22"/>
              </w:rPr>
            </w:pPr>
            <w:r w:rsidRPr="002F53CB">
              <w:rPr>
                <w:rFonts w:cstheme="minorHAnsi"/>
                <w:sz w:val="22"/>
                <w:szCs w:val="22"/>
              </w:rPr>
              <w:t>60%</w:t>
            </w:r>
          </w:p>
        </w:tc>
        <w:tc>
          <w:tcPr>
            <w:tcW w:w="900" w:type="dxa"/>
            <w:shd w:val="clear" w:color="000000" w:fill="FFFFFE"/>
            <w:noWrap/>
            <w:vAlign w:val="center"/>
            <w:hideMark/>
          </w:tcPr>
          <w:p w14:paraId="715D614A" w14:textId="55CAD83C" w:rsidR="002F53CB" w:rsidRPr="002F53CB" w:rsidRDefault="002F53CB" w:rsidP="002F53CB">
            <w:pPr>
              <w:keepNext/>
              <w:keepLines/>
              <w:autoSpaceDE/>
              <w:autoSpaceDN/>
              <w:adjustRightInd/>
              <w:spacing w:after="0"/>
              <w:jc w:val="center"/>
              <w:rPr>
                <w:rFonts w:cstheme="minorHAnsi"/>
                <w:sz w:val="22"/>
                <w:szCs w:val="22"/>
              </w:rPr>
            </w:pPr>
            <w:r w:rsidRPr="002F53CB">
              <w:rPr>
                <w:rFonts w:cstheme="minorHAnsi"/>
                <w:sz w:val="22"/>
                <w:szCs w:val="22"/>
              </w:rPr>
              <w:t>20%</w:t>
            </w:r>
          </w:p>
        </w:tc>
        <w:tc>
          <w:tcPr>
            <w:tcW w:w="990" w:type="dxa"/>
            <w:shd w:val="clear" w:color="000000" w:fill="FFFFFE"/>
            <w:noWrap/>
            <w:vAlign w:val="center"/>
            <w:hideMark/>
          </w:tcPr>
          <w:p w14:paraId="266A42C7" w14:textId="7491DF34" w:rsidR="002F53CB" w:rsidRPr="002F53CB" w:rsidRDefault="002F53CB" w:rsidP="002F53CB">
            <w:pPr>
              <w:keepNext/>
              <w:keepLines/>
              <w:autoSpaceDE/>
              <w:autoSpaceDN/>
              <w:adjustRightInd/>
              <w:spacing w:after="0"/>
              <w:jc w:val="center"/>
              <w:rPr>
                <w:rFonts w:cstheme="minorHAnsi"/>
                <w:sz w:val="22"/>
                <w:szCs w:val="22"/>
              </w:rPr>
            </w:pPr>
            <w:r w:rsidRPr="002F53CB">
              <w:rPr>
                <w:rFonts w:cstheme="minorHAnsi"/>
                <w:sz w:val="22"/>
                <w:szCs w:val="22"/>
              </w:rPr>
              <w:t>11%</w:t>
            </w:r>
          </w:p>
        </w:tc>
        <w:tc>
          <w:tcPr>
            <w:tcW w:w="720" w:type="dxa"/>
            <w:shd w:val="clear" w:color="000000" w:fill="FFFFFE"/>
            <w:noWrap/>
            <w:vAlign w:val="center"/>
            <w:hideMark/>
          </w:tcPr>
          <w:p w14:paraId="55909F8A" w14:textId="2138DD0D" w:rsidR="002F53CB" w:rsidRPr="002F53CB" w:rsidRDefault="002F53CB" w:rsidP="002F53CB">
            <w:pPr>
              <w:keepNext/>
              <w:keepLines/>
              <w:autoSpaceDE/>
              <w:autoSpaceDN/>
              <w:adjustRightInd/>
              <w:spacing w:after="0"/>
              <w:jc w:val="center"/>
              <w:rPr>
                <w:rFonts w:cstheme="minorHAnsi"/>
                <w:sz w:val="22"/>
                <w:szCs w:val="22"/>
              </w:rPr>
            </w:pPr>
            <w:r w:rsidRPr="002F53CB">
              <w:rPr>
                <w:rFonts w:cstheme="minorHAnsi"/>
                <w:sz w:val="22"/>
                <w:szCs w:val="22"/>
              </w:rPr>
              <w:t>9%</w:t>
            </w:r>
          </w:p>
        </w:tc>
        <w:tc>
          <w:tcPr>
            <w:tcW w:w="1251" w:type="dxa"/>
            <w:shd w:val="clear" w:color="000000" w:fill="FFFFFE"/>
            <w:vAlign w:val="center"/>
          </w:tcPr>
          <w:p w14:paraId="28454368" w14:textId="21963D31" w:rsidR="002F53CB" w:rsidRPr="00167279" w:rsidRDefault="002F53CB" w:rsidP="002F53CB">
            <w:pPr>
              <w:keepNext/>
              <w:keepLines/>
              <w:autoSpaceDE/>
              <w:autoSpaceDN/>
              <w:adjustRightInd/>
              <w:spacing w:after="0"/>
              <w:jc w:val="center"/>
              <w:rPr>
                <w:rFonts w:cstheme="minorHAnsi"/>
                <w:sz w:val="22"/>
                <w:szCs w:val="22"/>
              </w:rPr>
            </w:pPr>
            <w:r w:rsidRPr="00167279">
              <w:rPr>
                <w:rFonts w:cstheme="minorHAnsi"/>
                <w:sz w:val="22"/>
                <w:szCs w:val="22"/>
              </w:rPr>
              <w:t>64%</w:t>
            </w:r>
          </w:p>
        </w:tc>
      </w:tr>
      <w:tr w:rsidR="002F53CB" w:rsidRPr="00167279" w14:paraId="48AA63BD" w14:textId="77777777" w:rsidTr="002F53CB">
        <w:trPr>
          <w:trHeight w:val="310"/>
          <w:jc w:val="center"/>
        </w:trPr>
        <w:tc>
          <w:tcPr>
            <w:tcW w:w="5575" w:type="dxa"/>
            <w:shd w:val="clear" w:color="auto" w:fill="auto"/>
            <w:noWrap/>
            <w:vAlign w:val="center"/>
            <w:hideMark/>
          </w:tcPr>
          <w:p w14:paraId="6795786B" w14:textId="6BF69B15" w:rsidR="002F53CB" w:rsidRPr="002F53CB" w:rsidRDefault="002F53CB" w:rsidP="002F53CB">
            <w:pPr>
              <w:keepNext/>
              <w:keepLines/>
              <w:autoSpaceDE/>
              <w:autoSpaceDN/>
              <w:adjustRightInd/>
              <w:spacing w:after="0"/>
              <w:rPr>
                <w:rFonts w:cstheme="minorHAnsi"/>
                <w:sz w:val="22"/>
                <w:szCs w:val="22"/>
              </w:rPr>
            </w:pPr>
            <w:r w:rsidRPr="002F53CB">
              <w:rPr>
                <w:rFonts w:cstheme="minorHAnsi"/>
                <w:sz w:val="22"/>
                <w:szCs w:val="22"/>
              </w:rPr>
              <w:t>I don’t expect the federal gov't to balance its budget until economy has completely recovered from pandemic</w:t>
            </w:r>
          </w:p>
        </w:tc>
        <w:tc>
          <w:tcPr>
            <w:tcW w:w="900" w:type="dxa"/>
            <w:shd w:val="clear" w:color="000000" w:fill="FFFFFE"/>
            <w:noWrap/>
            <w:vAlign w:val="center"/>
            <w:hideMark/>
          </w:tcPr>
          <w:p w14:paraId="6C3995FB" w14:textId="12714B54" w:rsidR="002F53CB" w:rsidRPr="002F53CB" w:rsidRDefault="002F53CB" w:rsidP="002F53CB">
            <w:pPr>
              <w:keepNext/>
              <w:keepLines/>
              <w:autoSpaceDE/>
              <w:autoSpaceDN/>
              <w:adjustRightInd/>
              <w:spacing w:after="0"/>
              <w:jc w:val="center"/>
              <w:rPr>
                <w:rFonts w:cstheme="minorHAnsi"/>
                <w:sz w:val="22"/>
                <w:szCs w:val="22"/>
              </w:rPr>
            </w:pPr>
            <w:r w:rsidRPr="002F53CB">
              <w:rPr>
                <w:rFonts w:cstheme="minorHAnsi"/>
                <w:sz w:val="22"/>
                <w:szCs w:val="22"/>
              </w:rPr>
              <w:t>58%</w:t>
            </w:r>
          </w:p>
        </w:tc>
        <w:tc>
          <w:tcPr>
            <w:tcW w:w="900" w:type="dxa"/>
            <w:shd w:val="clear" w:color="000000" w:fill="FFFFFE"/>
            <w:noWrap/>
            <w:vAlign w:val="center"/>
            <w:hideMark/>
          </w:tcPr>
          <w:p w14:paraId="783BBAB6" w14:textId="498B1E6F" w:rsidR="002F53CB" w:rsidRPr="002F53CB" w:rsidRDefault="002F53CB" w:rsidP="002F53CB">
            <w:pPr>
              <w:keepNext/>
              <w:keepLines/>
              <w:autoSpaceDE/>
              <w:autoSpaceDN/>
              <w:adjustRightInd/>
              <w:spacing w:after="0"/>
              <w:jc w:val="center"/>
              <w:rPr>
                <w:rFonts w:cstheme="minorHAnsi"/>
                <w:sz w:val="22"/>
                <w:szCs w:val="22"/>
              </w:rPr>
            </w:pPr>
            <w:r w:rsidRPr="002F53CB">
              <w:rPr>
                <w:rFonts w:cstheme="minorHAnsi"/>
                <w:sz w:val="22"/>
                <w:szCs w:val="22"/>
              </w:rPr>
              <w:t>20%</w:t>
            </w:r>
          </w:p>
        </w:tc>
        <w:tc>
          <w:tcPr>
            <w:tcW w:w="990" w:type="dxa"/>
            <w:shd w:val="clear" w:color="000000" w:fill="FFFFFE"/>
            <w:noWrap/>
            <w:vAlign w:val="center"/>
            <w:hideMark/>
          </w:tcPr>
          <w:p w14:paraId="2676D420" w14:textId="2D073A9C" w:rsidR="002F53CB" w:rsidRPr="002F53CB" w:rsidRDefault="002F53CB" w:rsidP="002F53CB">
            <w:pPr>
              <w:keepNext/>
              <w:keepLines/>
              <w:autoSpaceDE/>
              <w:autoSpaceDN/>
              <w:adjustRightInd/>
              <w:spacing w:after="0"/>
              <w:jc w:val="center"/>
              <w:rPr>
                <w:rFonts w:cstheme="minorHAnsi"/>
                <w:sz w:val="22"/>
                <w:szCs w:val="22"/>
              </w:rPr>
            </w:pPr>
            <w:r w:rsidRPr="002F53CB">
              <w:rPr>
                <w:rFonts w:cstheme="minorHAnsi"/>
                <w:sz w:val="22"/>
                <w:szCs w:val="22"/>
              </w:rPr>
              <w:t>14%</w:t>
            </w:r>
          </w:p>
        </w:tc>
        <w:tc>
          <w:tcPr>
            <w:tcW w:w="720" w:type="dxa"/>
            <w:shd w:val="clear" w:color="000000" w:fill="FFFFFE"/>
            <w:noWrap/>
            <w:vAlign w:val="center"/>
            <w:hideMark/>
          </w:tcPr>
          <w:p w14:paraId="37B49AC7" w14:textId="4B5072B2" w:rsidR="002F53CB" w:rsidRPr="002F53CB" w:rsidRDefault="002F53CB" w:rsidP="002F53CB">
            <w:pPr>
              <w:keepNext/>
              <w:keepLines/>
              <w:autoSpaceDE/>
              <w:autoSpaceDN/>
              <w:adjustRightInd/>
              <w:spacing w:after="0"/>
              <w:jc w:val="center"/>
              <w:rPr>
                <w:rFonts w:cstheme="minorHAnsi"/>
                <w:sz w:val="22"/>
                <w:szCs w:val="22"/>
              </w:rPr>
            </w:pPr>
            <w:r w:rsidRPr="002F53CB">
              <w:rPr>
                <w:rFonts w:cstheme="minorHAnsi"/>
                <w:sz w:val="22"/>
                <w:szCs w:val="22"/>
              </w:rPr>
              <w:t>9%</w:t>
            </w:r>
          </w:p>
        </w:tc>
        <w:tc>
          <w:tcPr>
            <w:tcW w:w="1251" w:type="dxa"/>
            <w:shd w:val="clear" w:color="000000" w:fill="FFFFFE"/>
            <w:vAlign w:val="center"/>
          </w:tcPr>
          <w:p w14:paraId="26A2A541" w14:textId="383CB6C0" w:rsidR="002F53CB" w:rsidRPr="00167279" w:rsidRDefault="002F53CB" w:rsidP="002F53CB">
            <w:pPr>
              <w:keepNext/>
              <w:keepLines/>
              <w:autoSpaceDE/>
              <w:autoSpaceDN/>
              <w:adjustRightInd/>
              <w:spacing w:after="0"/>
              <w:jc w:val="center"/>
              <w:rPr>
                <w:rFonts w:cstheme="minorHAnsi"/>
                <w:sz w:val="22"/>
                <w:szCs w:val="22"/>
              </w:rPr>
            </w:pPr>
            <w:r w:rsidRPr="00167279">
              <w:rPr>
                <w:rFonts w:cstheme="minorHAnsi"/>
                <w:sz w:val="22"/>
                <w:szCs w:val="22"/>
              </w:rPr>
              <w:t>59%</w:t>
            </w:r>
          </w:p>
        </w:tc>
      </w:tr>
      <w:tr w:rsidR="002F53CB" w:rsidRPr="00167279" w14:paraId="366C8FF0" w14:textId="77777777" w:rsidTr="002F53CB">
        <w:trPr>
          <w:trHeight w:val="310"/>
          <w:jc w:val="center"/>
        </w:trPr>
        <w:tc>
          <w:tcPr>
            <w:tcW w:w="5575" w:type="dxa"/>
            <w:shd w:val="clear" w:color="auto" w:fill="auto"/>
            <w:noWrap/>
            <w:vAlign w:val="center"/>
            <w:hideMark/>
          </w:tcPr>
          <w:p w14:paraId="5B61A76E" w14:textId="77777777" w:rsidR="002F53CB" w:rsidRPr="002F53CB" w:rsidRDefault="002F53CB" w:rsidP="002F53CB">
            <w:pPr>
              <w:autoSpaceDE/>
              <w:autoSpaceDN/>
              <w:adjustRightInd/>
              <w:spacing w:after="0"/>
              <w:rPr>
                <w:rFonts w:cstheme="minorHAnsi"/>
                <w:sz w:val="22"/>
                <w:szCs w:val="22"/>
              </w:rPr>
            </w:pPr>
            <w:r w:rsidRPr="002F53CB">
              <w:rPr>
                <w:rFonts w:cstheme="minorHAnsi"/>
                <w:sz w:val="22"/>
                <w:szCs w:val="22"/>
              </w:rPr>
              <w:t>I think the federal government should return to a balanced budget as soon as possible</w:t>
            </w:r>
          </w:p>
        </w:tc>
        <w:tc>
          <w:tcPr>
            <w:tcW w:w="900" w:type="dxa"/>
            <w:shd w:val="clear" w:color="000000" w:fill="FFFFFE"/>
            <w:noWrap/>
            <w:vAlign w:val="center"/>
            <w:hideMark/>
          </w:tcPr>
          <w:p w14:paraId="4C61097E" w14:textId="6D203A99" w:rsidR="002F53CB" w:rsidRPr="002F53CB" w:rsidRDefault="002F53CB" w:rsidP="002F53CB">
            <w:pPr>
              <w:autoSpaceDE/>
              <w:autoSpaceDN/>
              <w:adjustRightInd/>
              <w:spacing w:after="0"/>
              <w:jc w:val="center"/>
              <w:rPr>
                <w:rFonts w:cstheme="minorHAnsi"/>
                <w:sz w:val="22"/>
                <w:szCs w:val="22"/>
              </w:rPr>
            </w:pPr>
            <w:r w:rsidRPr="002F53CB">
              <w:rPr>
                <w:rFonts w:cstheme="minorHAnsi"/>
                <w:sz w:val="22"/>
                <w:szCs w:val="22"/>
              </w:rPr>
              <w:t>48%</w:t>
            </w:r>
          </w:p>
        </w:tc>
        <w:tc>
          <w:tcPr>
            <w:tcW w:w="900" w:type="dxa"/>
            <w:shd w:val="clear" w:color="000000" w:fill="FFFFFE"/>
            <w:noWrap/>
            <w:vAlign w:val="center"/>
            <w:hideMark/>
          </w:tcPr>
          <w:p w14:paraId="41B5FB25" w14:textId="0A4961FF" w:rsidR="002F53CB" w:rsidRPr="002F53CB" w:rsidRDefault="002F53CB" w:rsidP="002F53CB">
            <w:pPr>
              <w:autoSpaceDE/>
              <w:autoSpaceDN/>
              <w:adjustRightInd/>
              <w:spacing w:after="0"/>
              <w:jc w:val="center"/>
              <w:rPr>
                <w:rFonts w:cstheme="minorHAnsi"/>
                <w:sz w:val="22"/>
                <w:szCs w:val="22"/>
              </w:rPr>
            </w:pPr>
            <w:r w:rsidRPr="002F53CB">
              <w:rPr>
                <w:rFonts w:cstheme="minorHAnsi"/>
                <w:sz w:val="22"/>
                <w:szCs w:val="22"/>
              </w:rPr>
              <w:t>27%</w:t>
            </w:r>
          </w:p>
        </w:tc>
        <w:tc>
          <w:tcPr>
            <w:tcW w:w="990" w:type="dxa"/>
            <w:shd w:val="clear" w:color="000000" w:fill="FFFFFE"/>
            <w:noWrap/>
            <w:vAlign w:val="center"/>
            <w:hideMark/>
          </w:tcPr>
          <w:p w14:paraId="7D708225" w14:textId="2A72361D" w:rsidR="002F53CB" w:rsidRPr="002F53CB" w:rsidRDefault="002F53CB" w:rsidP="002F53CB">
            <w:pPr>
              <w:autoSpaceDE/>
              <w:autoSpaceDN/>
              <w:adjustRightInd/>
              <w:spacing w:after="0"/>
              <w:jc w:val="center"/>
              <w:rPr>
                <w:rFonts w:cstheme="minorHAnsi"/>
                <w:sz w:val="22"/>
                <w:szCs w:val="22"/>
              </w:rPr>
            </w:pPr>
            <w:r w:rsidRPr="002F53CB">
              <w:rPr>
                <w:rFonts w:cstheme="minorHAnsi"/>
                <w:sz w:val="22"/>
                <w:szCs w:val="22"/>
              </w:rPr>
              <w:t>17%</w:t>
            </w:r>
          </w:p>
        </w:tc>
        <w:tc>
          <w:tcPr>
            <w:tcW w:w="720" w:type="dxa"/>
            <w:shd w:val="clear" w:color="000000" w:fill="FFFFFE"/>
            <w:noWrap/>
            <w:vAlign w:val="center"/>
            <w:hideMark/>
          </w:tcPr>
          <w:p w14:paraId="603DBF20" w14:textId="6BD275BF" w:rsidR="002F53CB" w:rsidRPr="002F53CB" w:rsidRDefault="002F53CB" w:rsidP="002F53CB">
            <w:pPr>
              <w:autoSpaceDE/>
              <w:autoSpaceDN/>
              <w:adjustRightInd/>
              <w:spacing w:after="0"/>
              <w:jc w:val="center"/>
              <w:rPr>
                <w:rFonts w:cstheme="minorHAnsi"/>
                <w:sz w:val="22"/>
                <w:szCs w:val="22"/>
              </w:rPr>
            </w:pPr>
            <w:r w:rsidRPr="002F53CB">
              <w:rPr>
                <w:rFonts w:cstheme="minorHAnsi"/>
                <w:sz w:val="22"/>
                <w:szCs w:val="22"/>
              </w:rPr>
              <w:t>8%</w:t>
            </w:r>
          </w:p>
        </w:tc>
        <w:tc>
          <w:tcPr>
            <w:tcW w:w="1251" w:type="dxa"/>
            <w:shd w:val="clear" w:color="000000" w:fill="FFFFFE"/>
            <w:vAlign w:val="center"/>
          </w:tcPr>
          <w:p w14:paraId="3BDA07DD" w14:textId="04D06F7D" w:rsidR="002F53CB" w:rsidRPr="00167279" w:rsidRDefault="002F53CB" w:rsidP="002F53CB">
            <w:pPr>
              <w:autoSpaceDE/>
              <w:autoSpaceDN/>
              <w:adjustRightInd/>
              <w:spacing w:after="0"/>
              <w:jc w:val="center"/>
              <w:rPr>
                <w:rFonts w:cstheme="minorHAnsi"/>
                <w:sz w:val="22"/>
                <w:szCs w:val="22"/>
              </w:rPr>
            </w:pPr>
            <w:r w:rsidRPr="00167279">
              <w:rPr>
                <w:rFonts w:cstheme="minorHAnsi"/>
                <w:sz w:val="22"/>
                <w:szCs w:val="22"/>
              </w:rPr>
              <w:t>52%</w:t>
            </w:r>
          </w:p>
        </w:tc>
      </w:tr>
    </w:tbl>
    <w:p w14:paraId="26BC9A93" w14:textId="155FE32B" w:rsidR="009E1A2A" w:rsidRPr="0064746D" w:rsidRDefault="00C06145" w:rsidP="00C06145">
      <w:pPr>
        <w:pStyle w:val="Para"/>
        <w:rPr>
          <w:lang w:val="en-US"/>
        </w:rPr>
      </w:pPr>
      <w:r w:rsidRPr="0064746D">
        <w:rPr>
          <w:lang w:val="en-US"/>
        </w:rPr>
        <w:t>Agreement with</w:t>
      </w:r>
      <w:r w:rsidR="00D90984">
        <w:rPr>
          <w:lang w:val="en-US"/>
        </w:rPr>
        <w:t xml:space="preserve"> these four</w:t>
      </w:r>
      <w:r w:rsidRPr="0064746D">
        <w:rPr>
          <w:lang w:val="en-US"/>
        </w:rPr>
        <w:t xml:space="preserve"> statements is fairly similar by region and most subgroups</w:t>
      </w:r>
      <w:r w:rsidR="009E1A2A" w:rsidRPr="0064746D">
        <w:rPr>
          <w:lang w:val="en-US"/>
        </w:rPr>
        <w:t>, with some exceptions.</w:t>
      </w:r>
      <w:r w:rsidR="00A2400D" w:rsidRPr="0064746D">
        <w:rPr>
          <w:lang w:val="en-US"/>
        </w:rPr>
        <w:t xml:space="preserve"> In this wave, agreement</w:t>
      </w:r>
      <w:r w:rsidR="00FA568E" w:rsidRPr="0064746D">
        <w:rPr>
          <w:lang w:val="en-US"/>
        </w:rPr>
        <w:t xml:space="preserve"> with these four statements</w:t>
      </w:r>
      <w:r w:rsidR="00A2400D" w:rsidRPr="0064746D">
        <w:rPr>
          <w:lang w:val="en-US"/>
        </w:rPr>
        <w:t xml:space="preserve"> is higher among those age 55 and over</w:t>
      </w:r>
      <w:r w:rsidR="00904F43" w:rsidRPr="0064746D">
        <w:rPr>
          <w:lang w:val="en-US"/>
        </w:rPr>
        <w:t>, and</w:t>
      </w:r>
      <w:r w:rsidR="002C7EBD" w:rsidRPr="0064746D">
        <w:rPr>
          <w:lang w:val="en-US"/>
        </w:rPr>
        <w:t xml:space="preserve"> </w:t>
      </w:r>
      <w:r w:rsidR="00E974EF" w:rsidRPr="0064746D">
        <w:rPr>
          <w:lang w:val="en-US"/>
        </w:rPr>
        <w:t>tends to be higher among those with a good personal financial situation or who think the Canadian economy is good.</w:t>
      </w:r>
    </w:p>
    <w:p w14:paraId="17F5FEE1" w14:textId="7DB6B568" w:rsidR="00162154" w:rsidRPr="0064746D" w:rsidRDefault="00C06145" w:rsidP="00C06145">
      <w:pPr>
        <w:pStyle w:val="Para"/>
        <w:rPr>
          <w:lang w:val="en-US"/>
        </w:rPr>
      </w:pPr>
      <w:r w:rsidRPr="0064746D">
        <w:rPr>
          <w:lang w:val="en-US"/>
        </w:rPr>
        <w:t xml:space="preserve">Agreement is similar by gender, although </w:t>
      </w:r>
      <w:r w:rsidR="009E1A2A" w:rsidRPr="0064746D">
        <w:rPr>
          <w:lang w:val="en-US"/>
        </w:rPr>
        <w:t>men</w:t>
      </w:r>
      <w:r w:rsidRPr="0064746D">
        <w:rPr>
          <w:lang w:val="en-US"/>
        </w:rPr>
        <w:t xml:space="preserve"> are more likely than </w:t>
      </w:r>
      <w:r w:rsidR="00162154" w:rsidRPr="0064746D">
        <w:rPr>
          <w:lang w:val="en-US"/>
        </w:rPr>
        <w:t>wo</w:t>
      </w:r>
      <w:r w:rsidRPr="0064746D">
        <w:rPr>
          <w:lang w:val="en-US"/>
        </w:rPr>
        <w:t xml:space="preserve">men to agree </w:t>
      </w:r>
      <w:r w:rsidR="00E35798" w:rsidRPr="0064746D">
        <w:rPr>
          <w:lang w:val="en-US"/>
        </w:rPr>
        <w:t>the federal government should return to a balanced budget as soon as possible (53</w:t>
      </w:r>
      <w:r w:rsidR="00F6481F">
        <w:rPr>
          <w:lang w:val="en-US"/>
        </w:rPr>
        <w:t xml:space="preserve">%, vs. </w:t>
      </w:r>
      <w:r w:rsidR="00E35798" w:rsidRPr="0064746D">
        <w:rPr>
          <w:lang w:val="en-US"/>
        </w:rPr>
        <w:t>44</w:t>
      </w:r>
      <w:r w:rsidR="00B039DD">
        <w:rPr>
          <w:lang w:val="en-US"/>
        </w:rPr>
        <w:t>%</w:t>
      </w:r>
      <w:r w:rsidR="00E35798" w:rsidRPr="0064746D">
        <w:rPr>
          <w:lang w:val="en-US"/>
        </w:rPr>
        <w:t>), whereas women are more likely than me</w:t>
      </w:r>
      <w:r w:rsidR="0064746D" w:rsidRPr="0064746D">
        <w:rPr>
          <w:lang w:val="en-US"/>
        </w:rPr>
        <w:t>n to</w:t>
      </w:r>
      <w:r w:rsidR="00E35798" w:rsidRPr="0064746D">
        <w:rPr>
          <w:lang w:val="en-US"/>
        </w:rPr>
        <w:t xml:space="preserve"> </w:t>
      </w:r>
      <w:r w:rsidR="0064746D" w:rsidRPr="0064746D">
        <w:rPr>
          <w:lang w:val="en-US"/>
        </w:rPr>
        <w:t>worry that if the federal government quickly tries to balance the budget it would mean either cuts to essential services or higher taxes (64</w:t>
      </w:r>
      <w:r w:rsidR="00F6481F">
        <w:rPr>
          <w:lang w:val="en-US"/>
        </w:rPr>
        <w:t>%, vs.</w:t>
      </w:r>
      <w:r w:rsidR="0064746D" w:rsidRPr="0064746D">
        <w:rPr>
          <w:lang w:val="en-US"/>
        </w:rPr>
        <w:t xml:space="preserve"> 57%).</w:t>
      </w:r>
    </w:p>
    <w:p w14:paraId="6C8CBA88" w14:textId="69F8CACA" w:rsidR="00CE4D67" w:rsidRPr="00BE7C89" w:rsidRDefault="00CE4D67" w:rsidP="00CE4D67">
      <w:pPr>
        <w:pStyle w:val="Heading3"/>
        <w:rPr>
          <w:lang w:val="en-CA"/>
        </w:rPr>
      </w:pPr>
      <w:r w:rsidRPr="00BE7C89">
        <w:rPr>
          <w:lang w:val="en-CA"/>
        </w:rPr>
        <w:lastRenderedPageBreak/>
        <w:t xml:space="preserve">Agreement with statements about </w:t>
      </w:r>
      <w:r>
        <w:rPr>
          <w:lang w:val="en-CA"/>
        </w:rPr>
        <w:t>other</w:t>
      </w:r>
      <w:r w:rsidRPr="00BE7C89">
        <w:rPr>
          <w:lang w:val="en-CA"/>
        </w:rPr>
        <w:t xml:space="preserve"> issues</w:t>
      </w:r>
    </w:p>
    <w:p w14:paraId="1E64AA0F" w14:textId="3A0C1A15" w:rsidR="00B45425" w:rsidRPr="00B45425" w:rsidRDefault="00B45425" w:rsidP="00B45425">
      <w:pPr>
        <w:pStyle w:val="Headline"/>
        <w:rPr>
          <w:lang w:val="en-US"/>
        </w:rPr>
      </w:pPr>
      <w:r w:rsidRPr="00B45425">
        <w:t xml:space="preserve">Canadians are divided as to whether the federal government tries to support them or understands their issues, or whether Ukraine should get more financial aid. </w:t>
      </w:r>
    </w:p>
    <w:p w14:paraId="03BBD20A" w14:textId="3594C06C" w:rsidR="00DC3833" w:rsidRPr="00831FF6" w:rsidRDefault="00DD3CB8" w:rsidP="00DC3833">
      <w:pPr>
        <w:pStyle w:val="Para"/>
        <w:keepNext/>
        <w:keepLines/>
      </w:pPr>
      <w:r w:rsidRPr="006417EC">
        <w:rPr>
          <w:rFonts w:cstheme="minorHAnsi"/>
        </w:rPr>
        <w:t>One-third of Canadians agree</w:t>
      </w:r>
      <w:r w:rsidR="00DC3833" w:rsidRPr="006417EC">
        <w:rPr>
          <w:rFonts w:cstheme="minorHAnsi"/>
        </w:rPr>
        <w:t xml:space="preserve"> the federal government is trying to support Canadians in difficult economic times (</w:t>
      </w:r>
      <w:r w:rsidRPr="006417EC">
        <w:rPr>
          <w:rFonts w:cstheme="minorHAnsi"/>
        </w:rPr>
        <w:t>34</w:t>
      </w:r>
      <w:r w:rsidR="00DC3833" w:rsidRPr="006417EC">
        <w:rPr>
          <w:rFonts w:cstheme="minorHAnsi"/>
        </w:rPr>
        <w:t>%</w:t>
      </w:r>
      <w:r w:rsidRPr="006417EC">
        <w:rPr>
          <w:rFonts w:cstheme="minorHAnsi"/>
        </w:rPr>
        <w:t>, down from 43% in Fall 2022</w:t>
      </w:r>
      <w:r w:rsidR="00DC3833" w:rsidRPr="006417EC">
        <w:rPr>
          <w:rFonts w:cstheme="minorHAnsi"/>
        </w:rPr>
        <w:t xml:space="preserve">) </w:t>
      </w:r>
      <w:r w:rsidRPr="006417EC">
        <w:rPr>
          <w:rFonts w:cstheme="minorHAnsi"/>
        </w:rPr>
        <w:t xml:space="preserve">and that </w:t>
      </w:r>
      <w:r w:rsidR="00B039DD" w:rsidRPr="006417EC">
        <w:rPr>
          <w:rFonts w:cstheme="minorHAnsi"/>
        </w:rPr>
        <w:t>Canada should provide more financial aid to help Ukraine (32%)</w:t>
      </w:r>
      <w:r w:rsidRPr="006417EC">
        <w:rPr>
          <w:rFonts w:cstheme="minorHAnsi"/>
        </w:rPr>
        <w:t xml:space="preserve">; </w:t>
      </w:r>
      <w:r w:rsidR="00B039DD" w:rsidRPr="006417EC">
        <w:rPr>
          <w:rFonts w:cstheme="minorHAnsi"/>
        </w:rPr>
        <w:t xml:space="preserve">and </w:t>
      </w:r>
      <w:r w:rsidRPr="006417EC">
        <w:rPr>
          <w:rFonts w:cstheme="minorHAnsi"/>
        </w:rPr>
        <w:t>three in ten agree</w:t>
      </w:r>
      <w:r w:rsidR="00DC3833" w:rsidRPr="006417EC">
        <w:rPr>
          <w:rFonts w:cstheme="minorHAnsi"/>
        </w:rPr>
        <w:t xml:space="preserve"> </w:t>
      </w:r>
      <w:r w:rsidR="00B039DD" w:rsidRPr="006417EC">
        <w:rPr>
          <w:rFonts w:cstheme="minorHAnsi"/>
        </w:rPr>
        <w:t>that it understands the economic issues Canadians are facing (31%).</w:t>
      </w:r>
    </w:p>
    <w:p w14:paraId="46B6C412" w14:textId="2B49C605" w:rsidR="00CE4D67" w:rsidRDefault="00DC3833" w:rsidP="00DC3833">
      <w:pPr>
        <w:pStyle w:val="ExhibitTitle"/>
        <w:keepLines/>
      </w:pPr>
      <w:r w:rsidRPr="00D17419">
        <w:rPr>
          <w:lang w:val="en-CA"/>
        </w:rPr>
        <w:t xml:space="preserve">Agreement with statements about </w:t>
      </w:r>
      <w:r>
        <w:rPr>
          <w:lang w:val="en-CA"/>
        </w:rPr>
        <w:t>other</w:t>
      </w:r>
      <w:r w:rsidRPr="00D17419">
        <w:rPr>
          <w:lang w:val="en-CA"/>
        </w:rPr>
        <w:t xml:space="preserve"> issues</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900"/>
        <w:gridCol w:w="900"/>
        <w:gridCol w:w="990"/>
        <w:gridCol w:w="720"/>
        <w:gridCol w:w="1251"/>
      </w:tblGrid>
      <w:tr w:rsidR="00CE4D67" w:rsidRPr="00322709" w14:paraId="66D467C9" w14:textId="77777777" w:rsidTr="00670260">
        <w:trPr>
          <w:trHeight w:val="320"/>
          <w:jc w:val="center"/>
        </w:trPr>
        <w:tc>
          <w:tcPr>
            <w:tcW w:w="5400" w:type="dxa"/>
            <w:shd w:val="clear" w:color="auto" w:fill="auto"/>
            <w:noWrap/>
            <w:vAlign w:val="bottom"/>
            <w:hideMark/>
          </w:tcPr>
          <w:p w14:paraId="221AB184" w14:textId="77777777" w:rsidR="00CE4D67" w:rsidRPr="00322709" w:rsidRDefault="00CE4D67" w:rsidP="00C5392B">
            <w:pPr>
              <w:keepNext/>
              <w:keepLines/>
              <w:spacing w:after="0"/>
              <w:ind w:left="450" w:hanging="450"/>
              <w:rPr>
                <w:rFonts w:cstheme="minorHAnsi"/>
                <w:color w:val="auto"/>
                <w:sz w:val="21"/>
                <w:szCs w:val="21"/>
              </w:rPr>
            </w:pPr>
            <w:r w:rsidRPr="00322709">
              <w:rPr>
                <w:rFonts w:ascii="Calibri" w:hAnsi="Calibri" w:cstheme="minorHAnsi"/>
                <w:b/>
                <w:i/>
                <w:iCs/>
                <w:sz w:val="21"/>
                <w:szCs w:val="21"/>
              </w:rPr>
              <w:t>Q1</w:t>
            </w:r>
            <w:r>
              <w:rPr>
                <w:rFonts w:ascii="Calibri" w:hAnsi="Calibri" w:cstheme="minorHAnsi"/>
                <w:b/>
                <w:i/>
                <w:iCs/>
                <w:sz w:val="21"/>
                <w:szCs w:val="21"/>
              </w:rPr>
              <w:t>4</w:t>
            </w:r>
            <w:r w:rsidRPr="00322709">
              <w:rPr>
                <w:rFonts w:ascii="Calibri" w:hAnsi="Calibri" w:cstheme="minorHAnsi"/>
                <w:b/>
                <w:i/>
                <w:iCs/>
                <w:sz w:val="21"/>
                <w:szCs w:val="21"/>
              </w:rPr>
              <w:tab/>
              <w:t>Please tell me to what extent you agree or disagree with each of the following statements using a 10-point scale, where “10” means you strongly agree, “1” means you strongly disagree?</w:t>
            </w:r>
          </w:p>
        </w:tc>
        <w:tc>
          <w:tcPr>
            <w:tcW w:w="900" w:type="dxa"/>
            <w:shd w:val="clear" w:color="auto" w:fill="auto"/>
            <w:noWrap/>
            <w:vAlign w:val="center"/>
            <w:hideMark/>
          </w:tcPr>
          <w:p w14:paraId="7518CC79" w14:textId="77777777" w:rsidR="00CE4D67" w:rsidRPr="00322709" w:rsidRDefault="00CE4D67" w:rsidP="00C5392B">
            <w:pPr>
              <w:keepNext/>
              <w:keepLines/>
              <w:autoSpaceDE/>
              <w:autoSpaceDN/>
              <w:adjustRightInd/>
              <w:spacing w:after="0"/>
              <w:jc w:val="center"/>
              <w:rPr>
                <w:rFonts w:cstheme="minorHAnsi"/>
                <w:b/>
                <w:bCs/>
                <w:sz w:val="21"/>
                <w:szCs w:val="21"/>
              </w:rPr>
            </w:pPr>
            <w:r w:rsidRPr="00322709">
              <w:rPr>
                <w:rFonts w:cstheme="minorHAnsi"/>
                <w:b/>
                <w:bCs/>
                <w:sz w:val="21"/>
                <w:szCs w:val="21"/>
              </w:rPr>
              <w:t>Agree</w:t>
            </w:r>
            <w:r w:rsidRPr="00322709">
              <w:rPr>
                <w:rFonts w:cstheme="minorHAnsi"/>
                <w:b/>
                <w:bCs/>
                <w:sz w:val="21"/>
                <w:szCs w:val="21"/>
              </w:rPr>
              <w:br/>
              <w:t>(7-10)</w:t>
            </w:r>
          </w:p>
        </w:tc>
        <w:tc>
          <w:tcPr>
            <w:tcW w:w="900" w:type="dxa"/>
            <w:shd w:val="clear" w:color="auto" w:fill="auto"/>
            <w:noWrap/>
            <w:vAlign w:val="center"/>
            <w:hideMark/>
          </w:tcPr>
          <w:p w14:paraId="53692EA6" w14:textId="77777777" w:rsidR="00CE4D67" w:rsidRPr="00322709" w:rsidRDefault="00CE4D67" w:rsidP="00C5392B">
            <w:pPr>
              <w:keepNext/>
              <w:keepLines/>
              <w:autoSpaceDE/>
              <w:autoSpaceDN/>
              <w:adjustRightInd/>
              <w:spacing w:after="0"/>
              <w:jc w:val="center"/>
              <w:rPr>
                <w:rFonts w:cstheme="minorHAnsi"/>
                <w:b/>
                <w:bCs/>
                <w:sz w:val="21"/>
                <w:szCs w:val="21"/>
              </w:rPr>
            </w:pPr>
            <w:r w:rsidRPr="00322709">
              <w:rPr>
                <w:rFonts w:cstheme="minorHAnsi"/>
                <w:b/>
                <w:bCs/>
                <w:sz w:val="21"/>
                <w:szCs w:val="21"/>
              </w:rPr>
              <w:t>Neutral</w:t>
            </w:r>
            <w:r w:rsidRPr="00322709">
              <w:rPr>
                <w:rFonts w:cstheme="minorHAnsi"/>
                <w:b/>
                <w:bCs/>
                <w:sz w:val="21"/>
                <w:szCs w:val="21"/>
              </w:rPr>
              <w:br/>
              <w:t>(5-6)</w:t>
            </w:r>
          </w:p>
        </w:tc>
        <w:tc>
          <w:tcPr>
            <w:tcW w:w="990" w:type="dxa"/>
            <w:shd w:val="clear" w:color="auto" w:fill="auto"/>
            <w:noWrap/>
            <w:vAlign w:val="center"/>
            <w:hideMark/>
          </w:tcPr>
          <w:p w14:paraId="052F7757" w14:textId="77777777" w:rsidR="00CE4D67" w:rsidRPr="00322709" w:rsidRDefault="00CE4D67" w:rsidP="00C5392B">
            <w:pPr>
              <w:keepNext/>
              <w:keepLines/>
              <w:autoSpaceDE/>
              <w:autoSpaceDN/>
              <w:adjustRightInd/>
              <w:spacing w:after="0"/>
              <w:jc w:val="center"/>
              <w:rPr>
                <w:rFonts w:cstheme="minorHAnsi"/>
                <w:b/>
                <w:bCs/>
                <w:sz w:val="21"/>
                <w:szCs w:val="21"/>
              </w:rPr>
            </w:pPr>
            <w:r w:rsidRPr="00322709">
              <w:rPr>
                <w:rFonts w:cstheme="minorHAnsi"/>
                <w:b/>
                <w:bCs/>
                <w:sz w:val="21"/>
                <w:szCs w:val="21"/>
              </w:rPr>
              <w:t>Disagree (1-4)</w:t>
            </w:r>
          </w:p>
        </w:tc>
        <w:tc>
          <w:tcPr>
            <w:tcW w:w="720" w:type="dxa"/>
            <w:shd w:val="clear" w:color="auto" w:fill="auto"/>
            <w:vAlign w:val="center"/>
            <w:hideMark/>
          </w:tcPr>
          <w:p w14:paraId="090200B4" w14:textId="77777777" w:rsidR="00CE4D67" w:rsidRPr="00322709" w:rsidRDefault="00CE4D67" w:rsidP="00C5392B">
            <w:pPr>
              <w:keepNext/>
              <w:keepLines/>
              <w:autoSpaceDE/>
              <w:autoSpaceDN/>
              <w:adjustRightInd/>
              <w:spacing w:after="0"/>
              <w:jc w:val="center"/>
              <w:rPr>
                <w:rFonts w:cstheme="minorHAnsi"/>
                <w:b/>
                <w:bCs/>
                <w:color w:val="auto"/>
                <w:sz w:val="21"/>
                <w:szCs w:val="21"/>
              </w:rPr>
            </w:pPr>
            <w:r w:rsidRPr="00322709">
              <w:rPr>
                <w:rFonts w:cstheme="minorHAnsi"/>
                <w:b/>
                <w:bCs/>
                <w:color w:val="auto"/>
                <w:sz w:val="21"/>
                <w:szCs w:val="21"/>
              </w:rPr>
              <w:t>Not</w:t>
            </w:r>
            <w:r w:rsidRPr="00322709">
              <w:rPr>
                <w:rFonts w:cstheme="minorHAnsi"/>
                <w:b/>
                <w:bCs/>
                <w:color w:val="auto"/>
                <w:sz w:val="21"/>
                <w:szCs w:val="21"/>
              </w:rPr>
              <w:br/>
              <w:t>sure</w:t>
            </w:r>
          </w:p>
        </w:tc>
        <w:tc>
          <w:tcPr>
            <w:tcW w:w="1251" w:type="dxa"/>
            <w:vAlign w:val="center"/>
          </w:tcPr>
          <w:p w14:paraId="2CE1A06E" w14:textId="794934EB" w:rsidR="00CE4D67" w:rsidRPr="00322709" w:rsidRDefault="00CE4D67" w:rsidP="00C5392B">
            <w:pPr>
              <w:keepNext/>
              <w:keepLines/>
              <w:autoSpaceDE/>
              <w:autoSpaceDN/>
              <w:adjustRightInd/>
              <w:spacing w:after="0"/>
              <w:jc w:val="center"/>
              <w:rPr>
                <w:rFonts w:cstheme="minorHAnsi"/>
                <w:b/>
                <w:bCs/>
                <w:color w:val="auto"/>
                <w:sz w:val="21"/>
                <w:szCs w:val="21"/>
              </w:rPr>
            </w:pPr>
            <w:r>
              <w:rPr>
                <w:rFonts w:cstheme="minorHAnsi"/>
                <w:b/>
                <w:bCs/>
                <w:sz w:val="21"/>
                <w:szCs w:val="21"/>
              </w:rPr>
              <w:t xml:space="preserve">Fall 2022 </w:t>
            </w:r>
            <w:r w:rsidRPr="00322709">
              <w:rPr>
                <w:rFonts w:cstheme="minorHAnsi"/>
                <w:b/>
                <w:bCs/>
                <w:sz w:val="21"/>
                <w:szCs w:val="21"/>
              </w:rPr>
              <w:t>Agree</w:t>
            </w:r>
            <w:r w:rsidRPr="00322709">
              <w:rPr>
                <w:rFonts w:cstheme="minorHAnsi"/>
                <w:b/>
                <w:bCs/>
                <w:sz w:val="21"/>
                <w:szCs w:val="21"/>
              </w:rPr>
              <w:br/>
              <w:t>(7-10)</w:t>
            </w:r>
          </w:p>
        </w:tc>
      </w:tr>
      <w:tr w:rsidR="00DD3CB8" w:rsidRPr="00167279" w14:paraId="2AC5B1F1" w14:textId="77777777" w:rsidTr="00DD3CB8">
        <w:trPr>
          <w:trHeight w:val="575"/>
          <w:jc w:val="center"/>
        </w:trPr>
        <w:tc>
          <w:tcPr>
            <w:tcW w:w="5400" w:type="dxa"/>
            <w:shd w:val="clear" w:color="auto" w:fill="auto"/>
            <w:noWrap/>
            <w:vAlign w:val="center"/>
          </w:tcPr>
          <w:p w14:paraId="7E82B0CA" w14:textId="77777777" w:rsidR="00DD3CB8" w:rsidRPr="00DD3CB8" w:rsidRDefault="00DD3CB8" w:rsidP="00DD3CB8">
            <w:pPr>
              <w:autoSpaceDE/>
              <w:autoSpaceDN/>
              <w:adjustRightInd/>
              <w:spacing w:after="0"/>
              <w:rPr>
                <w:rFonts w:cstheme="minorHAnsi"/>
                <w:sz w:val="22"/>
                <w:szCs w:val="22"/>
              </w:rPr>
            </w:pPr>
            <w:r w:rsidRPr="00DD3CB8">
              <w:rPr>
                <w:rFonts w:cstheme="minorHAnsi"/>
                <w:sz w:val="22"/>
                <w:szCs w:val="22"/>
              </w:rPr>
              <w:t>The federal government is trying to support Canadians in difficult economic times</w:t>
            </w:r>
          </w:p>
        </w:tc>
        <w:tc>
          <w:tcPr>
            <w:tcW w:w="900" w:type="dxa"/>
            <w:shd w:val="clear" w:color="000000" w:fill="FFFFFE"/>
            <w:noWrap/>
            <w:vAlign w:val="center"/>
          </w:tcPr>
          <w:p w14:paraId="76C53462" w14:textId="58ED428A"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34%</w:t>
            </w:r>
          </w:p>
        </w:tc>
        <w:tc>
          <w:tcPr>
            <w:tcW w:w="900" w:type="dxa"/>
            <w:shd w:val="clear" w:color="000000" w:fill="FFFFFE"/>
            <w:noWrap/>
            <w:vAlign w:val="center"/>
          </w:tcPr>
          <w:p w14:paraId="06778F50" w14:textId="2EC84CF4"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31%</w:t>
            </w:r>
          </w:p>
        </w:tc>
        <w:tc>
          <w:tcPr>
            <w:tcW w:w="990" w:type="dxa"/>
            <w:shd w:val="clear" w:color="000000" w:fill="FFFFFE"/>
            <w:noWrap/>
            <w:vAlign w:val="center"/>
          </w:tcPr>
          <w:p w14:paraId="33C19F58" w14:textId="1D34DC24"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29%</w:t>
            </w:r>
          </w:p>
        </w:tc>
        <w:tc>
          <w:tcPr>
            <w:tcW w:w="720" w:type="dxa"/>
            <w:shd w:val="clear" w:color="000000" w:fill="FFFFFE"/>
            <w:noWrap/>
            <w:vAlign w:val="center"/>
          </w:tcPr>
          <w:p w14:paraId="260ABE0C" w14:textId="39488C39"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6%</w:t>
            </w:r>
          </w:p>
        </w:tc>
        <w:tc>
          <w:tcPr>
            <w:tcW w:w="1251" w:type="dxa"/>
            <w:shd w:val="clear" w:color="000000" w:fill="FFFFFE"/>
            <w:vAlign w:val="center"/>
          </w:tcPr>
          <w:p w14:paraId="0529AC5A" w14:textId="77777777" w:rsidR="00DD3CB8" w:rsidRPr="00167279" w:rsidRDefault="00DD3CB8" w:rsidP="00DD3CB8">
            <w:pPr>
              <w:autoSpaceDE/>
              <w:autoSpaceDN/>
              <w:adjustRightInd/>
              <w:spacing w:after="0"/>
              <w:jc w:val="center"/>
              <w:rPr>
                <w:rFonts w:cstheme="minorHAnsi"/>
                <w:sz w:val="22"/>
                <w:szCs w:val="22"/>
              </w:rPr>
            </w:pPr>
            <w:r w:rsidRPr="00167279">
              <w:rPr>
                <w:rFonts w:cstheme="minorHAnsi"/>
                <w:sz w:val="22"/>
                <w:szCs w:val="22"/>
              </w:rPr>
              <w:t>43%</w:t>
            </w:r>
          </w:p>
        </w:tc>
      </w:tr>
      <w:tr w:rsidR="00DD3CB8" w:rsidRPr="00167279" w14:paraId="6B65154F" w14:textId="77777777" w:rsidTr="00DD3CB8">
        <w:trPr>
          <w:trHeight w:val="899"/>
          <w:jc w:val="center"/>
        </w:trPr>
        <w:tc>
          <w:tcPr>
            <w:tcW w:w="5400" w:type="dxa"/>
            <w:shd w:val="clear" w:color="auto" w:fill="auto"/>
            <w:noWrap/>
            <w:vAlign w:val="center"/>
          </w:tcPr>
          <w:p w14:paraId="31AAD058" w14:textId="77777777" w:rsidR="00DD3CB8" w:rsidRPr="00DD3CB8" w:rsidRDefault="00DD3CB8" w:rsidP="00DD3CB8">
            <w:pPr>
              <w:autoSpaceDE/>
              <w:autoSpaceDN/>
              <w:adjustRightInd/>
              <w:spacing w:after="0"/>
              <w:rPr>
                <w:rFonts w:cstheme="minorHAnsi"/>
                <w:sz w:val="22"/>
                <w:szCs w:val="22"/>
              </w:rPr>
            </w:pPr>
            <w:r w:rsidRPr="00DD3CB8">
              <w:rPr>
                <w:rFonts w:cstheme="minorHAnsi"/>
                <w:sz w:val="22"/>
                <w:szCs w:val="22"/>
              </w:rPr>
              <w:t>The federal government should provide more financial aid to help Ukraine defend itself from Russia, even if it adds to the deficit</w:t>
            </w:r>
          </w:p>
        </w:tc>
        <w:tc>
          <w:tcPr>
            <w:tcW w:w="900" w:type="dxa"/>
            <w:shd w:val="clear" w:color="000000" w:fill="FFFFFE"/>
            <w:noWrap/>
            <w:vAlign w:val="center"/>
          </w:tcPr>
          <w:p w14:paraId="01078714" w14:textId="1CCEC400"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32%</w:t>
            </w:r>
          </w:p>
        </w:tc>
        <w:tc>
          <w:tcPr>
            <w:tcW w:w="900" w:type="dxa"/>
            <w:shd w:val="clear" w:color="000000" w:fill="FFFFFE"/>
            <w:noWrap/>
            <w:vAlign w:val="center"/>
          </w:tcPr>
          <w:p w14:paraId="18D5CC35" w14:textId="51C48BB7"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23%</w:t>
            </w:r>
          </w:p>
        </w:tc>
        <w:tc>
          <w:tcPr>
            <w:tcW w:w="990" w:type="dxa"/>
            <w:shd w:val="clear" w:color="000000" w:fill="FFFFFE"/>
            <w:noWrap/>
            <w:vAlign w:val="center"/>
          </w:tcPr>
          <w:p w14:paraId="5D07BABC" w14:textId="795BC670"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38%</w:t>
            </w:r>
          </w:p>
        </w:tc>
        <w:tc>
          <w:tcPr>
            <w:tcW w:w="720" w:type="dxa"/>
            <w:shd w:val="clear" w:color="000000" w:fill="FFFFFE"/>
            <w:noWrap/>
            <w:vAlign w:val="center"/>
          </w:tcPr>
          <w:p w14:paraId="0C93AD75" w14:textId="218341E4"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7%</w:t>
            </w:r>
          </w:p>
        </w:tc>
        <w:tc>
          <w:tcPr>
            <w:tcW w:w="1251" w:type="dxa"/>
            <w:shd w:val="clear" w:color="000000" w:fill="FFFFFE"/>
            <w:vAlign w:val="center"/>
          </w:tcPr>
          <w:p w14:paraId="1872138F" w14:textId="77777777" w:rsidR="00DD3CB8" w:rsidRPr="00167279" w:rsidRDefault="00DD3CB8" w:rsidP="00DD3CB8">
            <w:pPr>
              <w:autoSpaceDE/>
              <w:autoSpaceDN/>
              <w:adjustRightInd/>
              <w:spacing w:after="0"/>
              <w:jc w:val="center"/>
              <w:rPr>
                <w:rFonts w:cstheme="minorHAnsi"/>
                <w:sz w:val="22"/>
                <w:szCs w:val="22"/>
              </w:rPr>
            </w:pPr>
            <w:r w:rsidRPr="00167279">
              <w:rPr>
                <w:rFonts w:cstheme="minorHAnsi"/>
                <w:sz w:val="22"/>
                <w:szCs w:val="22"/>
              </w:rPr>
              <w:t>32%</w:t>
            </w:r>
          </w:p>
        </w:tc>
      </w:tr>
      <w:tr w:rsidR="00DD3CB8" w:rsidRPr="00167279" w14:paraId="111DDF9D" w14:textId="77777777" w:rsidTr="00DD3CB8">
        <w:trPr>
          <w:trHeight w:val="620"/>
          <w:jc w:val="center"/>
        </w:trPr>
        <w:tc>
          <w:tcPr>
            <w:tcW w:w="5400" w:type="dxa"/>
            <w:shd w:val="clear" w:color="auto" w:fill="auto"/>
            <w:noWrap/>
            <w:vAlign w:val="center"/>
          </w:tcPr>
          <w:p w14:paraId="6842568B" w14:textId="77777777" w:rsidR="00DD3CB8" w:rsidRPr="00DD3CB8" w:rsidRDefault="00DD3CB8" w:rsidP="00DD3CB8">
            <w:pPr>
              <w:autoSpaceDE/>
              <w:autoSpaceDN/>
              <w:adjustRightInd/>
              <w:spacing w:after="0"/>
              <w:rPr>
                <w:rFonts w:cstheme="minorHAnsi"/>
                <w:sz w:val="22"/>
                <w:szCs w:val="22"/>
              </w:rPr>
            </w:pPr>
            <w:r w:rsidRPr="00DD3CB8">
              <w:rPr>
                <w:rFonts w:cstheme="minorHAnsi"/>
                <w:sz w:val="22"/>
                <w:szCs w:val="22"/>
              </w:rPr>
              <w:t>The federal government understands the economic issues Canadians are facing</w:t>
            </w:r>
          </w:p>
        </w:tc>
        <w:tc>
          <w:tcPr>
            <w:tcW w:w="900" w:type="dxa"/>
            <w:shd w:val="clear" w:color="000000" w:fill="FFFFFE"/>
            <w:noWrap/>
            <w:vAlign w:val="center"/>
          </w:tcPr>
          <w:p w14:paraId="53FEF45A" w14:textId="2ADE1A4E"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31%</w:t>
            </w:r>
          </w:p>
        </w:tc>
        <w:tc>
          <w:tcPr>
            <w:tcW w:w="900" w:type="dxa"/>
            <w:shd w:val="clear" w:color="000000" w:fill="FFFFFE"/>
            <w:noWrap/>
            <w:vAlign w:val="center"/>
          </w:tcPr>
          <w:p w14:paraId="76F10313" w14:textId="1C7619E5"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25%</w:t>
            </w:r>
          </w:p>
        </w:tc>
        <w:tc>
          <w:tcPr>
            <w:tcW w:w="990" w:type="dxa"/>
            <w:shd w:val="clear" w:color="000000" w:fill="FFFFFE"/>
            <w:noWrap/>
            <w:vAlign w:val="center"/>
          </w:tcPr>
          <w:p w14:paraId="170FDCB3" w14:textId="2A9EF1A4"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37%</w:t>
            </w:r>
          </w:p>
        </w:tc>
        <w:tc>
          <w:tcPr>
            <w:tcW w:w="720" w:type="dxa"/>
            <w:shd w:val="clear" w:color="000000" w:fill="FFFFFE"/>
            <w:noWrap/>
            <w:vAlign w:val="center"/>
          </w:tcPr>
          <w:p w14:paraId="56928EFA" w14:textId="22AFF726" w:rsidR="00DD3CB8" w:rsidRPr="00DD3CB8" w:rsidRDefault="00DD3CB8" w:rsidP="00DD3CB8">
            <w:pPr>
              <w:autoSpaceDE/>
              <w:autoSpaceDN/>
              <w:adjustRightInd/>
              <w:spacing w:after="0"/>
              <w:jc w:val="center"/>
              <w:rPr>
                <w:rFonts w:cstheme="minorHAnsi"/>
                <w:sz w:val="22"/>
                <w:szCs w:val="22"/>
              </w:rPr>
            </w:pPr>
            <w:r w:rsidRPr="00DD3CB8">
              <w:rPr>
                <w:rFonts w:cstheme="minorHAnsi"/>
                <w:sz w:val="22"/>
                <w:szCs w:val="22"/>
              </w:rPr>
              <w:t>7%</w:t>
            </w:r>
          </w:p>
        </w:tc>
        <w:tc>
          <w:tcPr>
            <w:tcW w:w="1251" w:type="dxa"/>
            <w:shd w:val="clear" w:color="000000" w:fill="FFFFFE"/>
            <w:vAlign w:val="center"/>
          </w:tcPr>
          <w:p w14:paraId="4F83DF64" w14:textId="77777777" w:rsidR="00DD3CB8" w:rsidRPr="00167279" w:rsidRDefault="00DD3CB8" w:rsidP="00DD3CB8">
            <w:pPr>
              <w:autoSpaceDE/>
              <w:autoSpaceDN/>
              <w:adjustRightInd/>
              <w:spacing w:after="0"/>
              <w:jc w:val="center"/>
              <w:rPr>
                <w:rFonts w:cstheme="minorHAnsi"/>
                <w:sz w:val="22"/>
                <w:szCs w:val="22"/>
              </w:rPr>
            </w:pPr>
            <w:r w:rsidRPr="00167279">
              <w:rPr>
                <w:rFonts w:cstheme="minorHAnsi"/>
                <w:sz w:val="22"/>
                <w:szCs w:val="22"/>
              </w:rPr>
              <w:t>35%</w:t>
            </w:r>
          </w:p>
        </w:tc>
      </w:tr>
    </w:tbl>
    <w:p w14:paraId="73E86163" w14:textId="1F5C810D" w:rsidR="00AA3D55" w:rsidRPr="004C3EE9" w:rsidRDefault="00D90984" w:rsidP="00D90984">
      <w:pPr>
        <w:pStyle w:val="Para"/>
        <w:rPr>
          <w:lang w:val="en-US"/>
        </w:rPr>
      </w:pPr>
      <w:r w:rsidRPr="004C3EE9">
        <w:rPr>
          <w:lang w:val="en-US"/>
        </w:rPr>
        <w:t xml:space="preserve">Agreement with these </w:t>
      </w:r>
      <w:r w:rsidR="00AA3D55" w:rsidRPr="004C3EE9">
        <w:rPr>
          <w:lang w:val="en-US"/>
        </w:rPr>
        <w:t>three</w:t>
      </w:r>
      <w:r w:rsidRPr="004C3EE9">
        <w:rPr>
          <w:lang w:val="en-US"/>
        </w:rPr>
        <w:t xml:space="preserve"> statements is</w:t>
      </w:r>
      <w:r w:rsidR="006F44B6" w:rsidRPr="004C3EE9">
        <w:rPr>
          <w:lang w:val="en-US"/>
        </w:rPr>
        <w:t xml:space="preserve"> a minority across the country and </w:t>
      </w:r>
      <w:r w:rsidR="00857EB6" w:rsidRPr="004C3EE9">
        <w:rPr>
          <w:lang w:val="en-US"/>
        </w:rPr>
        <w:t>all subgroups</w:t>
      </w:r>
      <w:r w:rsidR="00692BCE" w:rsidRPr="004C3EE9">
        <w:rPr>
          <w:lang w:val="en-US"/>
        </w:rPr>
        <w:t>.</w:t>
      </w:r>
      <w:r w:rsidR="003917F5" w:rsidRPr="004C3EE9">
        <w:rPr>
          <w:lang w:val="en-US"/>
        </w:rPr>
        <w:t xml:space="preserve"> </w:t>
      </w:r>
      <w:r w:rsidR="00A970C2">
        <w:rPr>
          <w:lang w:val="en-US"/>
        </w:rPr>
        <w:t>Agreement with all three is higher among</w:t>
      </w:r>
      <w:r w:rsidR="00150E71">
        <w:rPr>
          <w:lang w:val="en-US"/>
        </w:rPr>
        <w:t xml:space="preserve"> retired Canadians, and</w:t>
      </w:r>
      <w:r w:rsidR="00A970C2">
        <w:rPr>
          <w:lang w:val="en-US"/>
        </w:rPr>
        <w:t xml:space="preserve"> those who say their personal financial situation is good</w:t>
      </w:r>
      <w:r w:rsidR="00150E71">
        <w:rPr>
          <w:lang w:val="en-US"/>
        </w:rPr>
        <w:t xml:space="preserve"> or</w:t>
      </w:r>
      <w:r w:rsidR="00A970C2">
        <w:rPr>
          <w:lang w:val="en-US"/>
        </w:rPr>
        <w:t xml:space="preserve"> that the Canadian economy is good.</w:t>
      </w:r>
    </w:p>
    <w:p w14:paraId="06080A2B" w14:textId="3551E2A3" w:rsidR="00AA3D55" w:rsidRPr="004C3EE9" w:rsidRDefault="00692BCE" w:rsidP="004C3EE9">
      <w:pPr>
        <w:pStyle w:val="BulletIndent"/>
      </w:pPr>
      <w:r w:rsidRPr="004C3EE9">
        <w:t>Agreeing that</w:t>
      </w:r>
      <w:r w:rsidR="00EA5468" w:rsidRPr="004C3EE9">
        <w:t xml:space="preserve"> the federal government is trying to support Canadians in difficult economic times is</w:t>
      </w:r>
      <w:r w:rsidR="00C00D55" w:rsidRPr="004C3EE9">
        <w:t xml:space="preserve"> lowest in Alber</w:t>
      </w:r>
      <w:r w:rsidRPr="004C3EE9">
        <w:t>ta</w:t>
      </w:r>
      <w:r w:rsidR="00C00D55" w:rsidRPr="004C3EE9">
        <w:t xml:space="preserve"> (22%)</w:t>
      </w:r>
      <w:r w:rsidRPr="004C3EE9">
        <w:t xml:space="preserve"> and</w:t>
      </w:r>
      <w:r w:rsidR="00EA5468" w:rsidRPr="004C3EE9">
        <w:t xml:space="preserve"> </w:t>
      </w:r>
      <w:r w:rsidR="00C00D55" w:rsidRPr="004C3EE9">
        <w:t>highest in</w:t>
      </w:r>
      <w:r w:rsidR="00EA5468" w:rsidRPr="004C3EE9">
        <w:t xml:space="preserve"> Quebec (42%</w:t>
      </w:r>
      <w:r w:rsidRPr="004C3EE9">
        <w:t>)</w:t>
      </w:r>
      <w:r w:rsidR="004C3EE9" w:rsidRPr="004C3EE9">
        <w:t xml:space="preserve">; it is </w:t>
      </w:r>
      <w:r w:rsidR="00B039DD">
        <w:t xml:space="preserve">also </w:t>
      </w:r>
      <w:r w:rsidR="004C3EE9" w:rsidRPr="004C3EE9">
        <w:t>higher among those with a university degree (39%)</w:t>
      </w:r>
      <w:r w:rsidR="00150E71">
        <w:t>.</w:t>
      </w:r>
    </w:p>
    <w:p w14:paraId="19AA47EF" w14:textId="219A41DB" w:rsidR="00692BCE" w:rsidRDefault="00D870B0" w:rsidP="004C3EE9">
      <w:pPr>
        <w:pStyle w:val="BulletIndent"/>
      </w:pPr>
      <w:r w:rsidRPr="004C3EE9">
        <w:t>Agreeing that the</w:t>
      </w:r>
      <w:r w:rsidR="00692BCE" w:rsidRPr="004C3EE9">
        <w:t xml:space="preserve"> federal government should provide more financial aid to help Ukraine defend itself from Russia, even if it adds to the deficit</w:t>
      </w:r>
      <w:r w:rsidRPr="004C3EE9">
        <w:t xml:space="preserve"> is higher among men (36</w:t>
      </w:r>
      <w:r w:rsidR="00F6481F">
        <w:t>%, vs.</w:t>
      </w:r>
      <w:r w:rsidRPr="004C3EE9">
        <w:t xml:space="preserve"> 28% of women),</w:t>
      </w:r>
      <w:r w:rsidR="00150E71">
        <w:t xml:space="preserve"> and</w:t>
      </w:r>
      <w:r w:rsidRPr="004C3EE9">
        <w:t xml:space="preserve"> those age 55 and </w:t>
      </w:r>
      <w:r w:rsidR="003316BB">
        <w:t>o</w:t>
      </w:r>
      <w:r w:rsidRPr="004C3EE9">
        <w:t>ver (39%)</w:t>
      </w:r>
      <w:r w:rsidR="00150E71">
        <w:t>.</w:t>
      </w:r>
    </w:p>
    <w:p w14:paraId="6614D8A7" w14:textId="4A07FDBC" w:rsidR="00C4734E" w:rsidRPr="004C3EE9" w:rsidRDefault="00C4734E" w:rsidP="00C4734E">
      <w:pPr>
        <w:pStyle w:val="BulletIndent"/>
      </w:pPr>
      <w:r w:rsidRPr="004C3EE9">
        <w:t xml:space="preserve">Agreeing that </w:t>
      </w:r>
      <w:r>
        <w:t>t</w:t>
      </w:r>
      <w:r w:rsidRPr="00C4734E">
        <w:t>he federal government understands the economic issues Canadians are facing</w:t>
      </w:r>
      <w:r>
        <w:t xml:space="preserve"> </w:t>
      </w:r>
      <w:r w:rsidRPr="004C3EE9">
        <w:t xml:space="preserve">is higher </w:t>
      </w:r>
      <w:r w:rsidR="003A7BE4">
        <w:t xml:space="preserve">among </w:t>
      </w:r>
      <w:r w:rsidR="003A7BE4" w:rsidRPr="004C3EE9">
        <w:t>those with a university degree (</w:t>
      </w:r>
      <w:r w:rsidR="003A7BE4">
        <w:t>36</w:t>
      </w:r>
      <w:r w:rsidR="003A7BE4" w:rsidRPr="004C3EE9">
        <w:t>%)</w:t>
      </w:r>
      <w:r w:rsidR="00150E71">
        <w:t>.</w:t>
      </w:r>
    </w:p>
    <w:p w14:paraId="12C858AA" w14:textId="7B058E94" w:rsidR="00C06145" w:rsidRPr="00D56144" w:rsidRDefault="00455123" w:rsidP="00C06145">
      <w:pPr>
        <w:pStyle w:val="Heading3"/>
        <w:rPr>
          <w:lang w:val="en-CA"/>
        </w:rPr>
      </w:pPr>
      <w:r>
        <w:rPr>
          <w:lang w:val="en-CA"/>
        </w:rPr>
        <w:lastRenderedPageBreak/>
        <w:t>Whether</w:t>
      </w:r>
      <w:r w:rsidR="00C06145" w:rsidRPr="00D56144">
        <w:rPr>
          <w:lang w:val="en-CA"/>
        </w:rPr>
        <w:t xml:space="preserve"> groups are paying the right amount of tax</w:t>
      </w:r>
    </w:p>
    <w:p w14:paraId="2F7B7EBA" w14:textId="78F57201" w:rsidR="00CB055C" w:rsidRPr="00CB055C" w:rsidRDefault="00CB055C" w:rsidP="00CB055C">
      <w:pPr>
        <w:pStyle w:val="Headline"/>
        <w:rPr>
          <w:lang w:val="en-US"/>
        </w:rPr>
      </w:pPr>
      <w:r w:rsidRPr="00CB055C">
        <w:t xml:space="preserve">Most continue to think the top 1% earners, big corporations and financial institutions should be paying more tax; over half think the top 1% should be paying </w:t>
      </w:r>
      <w:r w:rsidRPr="00CB055C">
        <w:rPr>
          <w:iCs/>
        </w:rPr>
        <w:t>much</w:t>
      </w:r>
      <w:r w:rsidRPr="00CB055C">
        <w:t xml:space="preserve"> more tax.</w:t>
      </w:r>
    </w:p>
    <w:p w14:paraId="6648DFF4" w14:textId="5D5B870C" w:rsidR="00534A17" w:rsidRDefault="00C06145" w:rsidP="00C06145">
      <w:pPr>
        <w:pStyle w:val="Para"/>
        <w:keepNext/>
        <w:keepLines/>
        <w:spacing w:before="160" w:after="240"/>
        <w:rPr>
          <w:rFonts w:eastAsiaTheme="minorEastAsia"/>
        </w:rPr>
      </w:pPr>
      <w:r w:rsidRPr="00630B43">
        <w:rPr>
          <w:rFonts w:eastAsiaTheme="minorEastAsia"/>
        </w:rPr>
        <w:t>Canadians were asked if, in their opinion, six groups are currently paying the proper amount in taxes, or if they should be paying more or less.</w:t>
      </w:r>
      <w:r w:rsidR="009E4959">
        <w:rPr>
          <w:rFonts w:eastAsiaTheme="minorEastAsia"/>
        </w:rPr>
        <w:t xml:space="preserve"> In this wave</w:t>
      </w:r>
      <w:r w:rsidR="0025008D">
        <w:rPr>
          <w:rFonts w:eastAsiaTheme="minorEastAsia"/>
        </w:rPr>
        <w:t>,</w:t>
      </w:r>
      <w:r w:rsidR="009E4959">
        <w:rPr>
          <w:rFonts w:eastAsiaTheme="minorEastAsia"/>
        </w:rPr>
        <w:t xml:space="preserve"> the response categories were changed to allow people to indicate whether the group</w:t>
      </w:r>
      <w:r w:rsidR="004F1081">
        <w:rPr>
          <w:rFonts w:eastAsiaTheme="minorEastAsia"/>
        </w:rPr>
        <w:t>s</w:t>
      </w:r>
      <w:r w:rsidR="009E4959">
        <w:rPr>
          <w:rFonts w:eastAsiaTheme="minorEastAsia"/>
        </w:rPr>
        <w:t xml:space="preserve"> should be </w:t>
      </w:r>
      <w:r w:rsidR="00534A17">
        <w:rPr>
          <w:rFonts w:eastAsiaTheme="minorEastAsia"/>
        </w:rPr>
        <w:t xml:space="preserve">paying </w:t>
      </w:r>
      <w:r w:rsidR="00534A17" w:rsidRPr="00534A17">
        <w:rPr>
          <w:rFonts w:eastAsiaTheme="minorEastAsia"/>
          <w:b/>
          <w:bCs/>
          <w:i/>
          <w:iCs/>
        </w:rPr>
        <w:t>much</w:t>
      </w:r>
      <w:r w:rsidR="00534A17">
        <w:rPr>
          <w:rFonts w:eastAsiaTheme="minorEastAsia"/>
        </w:rPr>
        <w:t xml:space="preserve"> more or less tax, or </w:t>
      </w:r>
      <w:r w:rsidR="00534A17" w:rsidRPr="00534A17">
        <w:rPr>
          <w:rFonts w:eastAsiaTheme="minorEastAsia"/>
          <w:b/>
          <w:bCs/>
          <w:i/>
          <w:iCs/>
        </w:rPr>
        <w:t>somewhat</w:t>
      </w:r>
      <w:r w:rsidR="00534A17">
        <w:rPr>
          <w:rFonts w:eastAsiaTheme="minorEastAsia"/>
        </w:rPr>
        <w:t xml:space="preserve"> more or less tax.</w:t>
      </w:r>
      <w:r w:rsidRPr="00630B43">
        <w:rPr>
          <w:rFonts w:eastAsiaTheme="minorEastAsia"/>
        </w:rPr>
        <w:t xml:space="preserve"> </w:t>
      </w:r>
    </w:p>
    <w:p w14:paraId="413708B2" w14:textId="5967CB52" w:rsidR="00CB055C" w:rsidRPr="00630B43" w:rsidRDefault="00CA1147" w:rsidP="00C06145">
      <w:pPr>
        <w:pStyle w:val="Para"/>
        <w:keepNext/>
        <w:keepLines/>
        <w:spacing w:before="160" w:after="240"/>
        <w:rPr>
          <w:rFonts w:eastAsiaTheme="minorEastAsia"/>
        </w:rPr>
      </w:pPr>
      <w:r w:rsidRPr="00630B43">
        <w:rPr>
          <w:rFonts w:eastAsiaTheme="minorEastAsia"/>
        </w:rPr>
        <w:t>Eight in ten think bi</w:t>
      </w:r>
      <w:r>
        <w:rPr>
          <w:rFonts w:eastAsiaTheme="minorEastAsia"/>
        </w:rPr>
        <w:t>g</w:t>
      </w:r>
      <w:r w:rsidRPr="00630B43">
        <w:rPr>
          <w:rFonts w:eastAsiaTheme="minorEastAsia"/>
        </w:rPr>
        <w:t xml:space="preserve"> corporations need to pay more, with half (49%) thinking it should be substantially </w:t>
      </w:r>
      <w:r w:rsidRPr="00C31188">
        <w:rPr>
          <w:rFonts w:eastAsiaTheme="minorEastAsia"/>
        </w:rPr>
        <w:t xml:space="preserve">increased. </w:t>
      </w:r>
      <w:r w:rsidR="00C06145" w:rsidRPr="00C31188">
        <w:rPr>
          <w:rFonts w:eastAsiaTheme="minorEastAsia"/>
        </w:rPr>
        <w:t>Three-quarters</w:t>
      </w:r>
      <w:r w:rsidR="004F1081" w:rsidRPr="00C31188">
        <w:rPr>
          <w:rFonts w:eastAsiaTheme="minorEastAsia"/>
        </w:rPr>
        <w:t xml:space="preserve"> </w:t>
      </w:r>
      <w:r w:rsidR="00BC7B0B" w:rsidRPr="00C31188">
        <w:rPr>
          <w:rFonts w:eastAsiaTheme="minorEastAsia"/>
        </w:rPr>
        <w:t>(76%)</w:t>
      </w:r>
      <w:r w:rsidR="00C06145" w:rsidRPr="00C31188">
        <w:rPr>
          <w:rFonts w:eastAsiaTheme="minorEastAsia"/>
        </w:rPr>
        <w:t xml:space="preserve"> think</w:t>
      </w:r>
      <w:r w:rsidR="00CB055C" w:rsidRPr="00C31188">
        <w:rPr>
          <w:rFonts w:eastAsiaTheme="minorEastAsia"/>
        </w:rPr>
        <w:t xml:space="preserve"> the top</w:t>
      </w:r>
      <w:r w:rsidR="00BC7B0B" w:rsidRPr="00C31188">
        <w:rPr>
          <w:rFonts w:eastAsiaTheme="minorEastAsia"/>
        </w:rPr>
        <w:t xml:space="preserve"> </w:t>
      </w:r>
      <w:r w:rsidR="0025008D" w:rsidRPr="00C31188">
        <w:rPr>
          <w:rFonts w:eastAsiaTheme="minorEastAsia"/>
        </w:rPr>
        <w:t>1%</w:t>
      </w:r>
      <w:r w:rsidR="00BC7B0B" w:rsidRPr="00C31188">
        <w:rPr>
          <w:rFonts w:eastAsiaTheme="minorEastAsia"/>
        </w:rPr>
        <w:t xml:space="preserve"> of wage earners should be paying more, and over half (54%)</w:t>
      </w:r>
      <w:r w:rsidR="00BC7B0B" w:rsidRPr="00630B43">
        <w:rPr>
          <w:rFonts w:eastAsiaTheme="minorEastAsia"/>
        </w:rPr>
        <w:t xml:space="preserve"> think they should be paying much more than currently. </w:t>
      </w:r>
      <w:r w:rsidR="00630B43" w:rsidRPr="00630B43">
        <w:rPr>
          <w:rFonts w:eastAsiaTheme="minorEastAsia"/>
        </w:rPr>
        <w:t xml:space="preserve">Almost three-quarters </w:t>
      </w:r>
      <w:r w:rsidR="00630B43">
        <w:rPr>
          <w:rFonts w:eastAsiaTheme="minorEastAsia"/>
        </w:rPr>
        <w:t xml:space="preserve">(73%) </w:t>
      </w:r>
      <w:r w:rsidR="00630B43" w:rsidRPr="00630B43">
        <w:rPr>
          <w:rFonts w:eastAsiaTheme="minorEastAsia"/>
        </w:rPr>
        <w:t xml:space="preserve">think financial institutions should be paying more (40% think it should be much more). </w:t>
      </w:r>
      <w:r w:rsidR="00F75A26">
        <w:rPr>
          <w:rFonts w:eastAsiaTheme="minorEastAsia"/>
        </w:rPr>
        <w:t xml:space="preserve">All three show </w:t>
      </w:r>
      <w:r w:rsidR="00A84879">
        <w:rPr>
          <w:rFonts w:eastAsiaTheme="minorEastAsia"/>
        </w:rPr>
        <w:t>only slight</w:t>
      </w:r>
      <w:r w:rsidR="00F75A26">
        <w:rPr>
          <w:rFonts w:eastAsiaTheme="minorEastAsia"/>
        </w:rPr>
        <w:t xml:space="preserve"> increases from Fall 2022.</w:t>
      </w:r>
    </w:p>
    <w:p w14:paraId="73EFB491" w14:textId="753A1F3A" w:rsidR="00C06145" w:rsidRDefault="00F75A26" w:rsidP="00C06145">
      <w:pPr>
        <w:pStyle w:val="Para"/>
        <w:keepNext/>
        <w:keepLines/>
        <w:spacing w:before="160" w:after="240"/>
        <w:rPr>
          <w:rFonts w:eastAsiaTheme="minorEastAsia"/>
        </w:rPr>
      </w:pPr>
      <w:r w:rsidRPr="00DE6C6C">
        <w:rPr>
          <w:rFonts w:eastAsiaTheme="minorEastAsia"/>
        </w:rPr>
        <w:t>In contrast,</w:t>
      </w:r>
      <w:r w:rsidR="00AD5345" w:rsidRPr="00DE6C6C">
        <w:rPr>
          <w:rFonts w:eastAsiaTheme="minorEastAsia"/>
        </w:rPr>
        <w:t xml:space="preserve"> four in ten</w:t>
      </w:r>
      <w:r w:rsidR="00C06145" w:rsidRPr="00DE6C6C">
        <w:rPr>
          <w:rFonts w:eastAsiaTheme="minorEastAsia"/>
        </w:rPr>
        <w:t xml:space="preserve"> think small businesses </w:t>
      </w:r>
      <w:r w:rsidR="00AD5345" w:rsidRPr="00DE6C6C">
        <w:rPr>
          <w:rFonts w:eastAsiaTheme="minorEastAsia"/>
        </w:rPr>
        <w:t xml:space="preserve">(41%) </w:t>
      </w:r>
      <w:r w:rsidR="00C06145" w:rsidRPr="00DE6C6C">
        <w:rPr>
          <w:rFonts w:eastAsiaTheme="minorEastAsia"/>
        </w:rPr>
        <w:t xml:space="preserve">and middle-income earners </w:t>
      </w:r>
      <w:r w:rsidR="00AD5345" w:rsidRPr="00DE6C6C">
        <w:rPr>
          <w:rFonts w:eastAsiaTheme="minorEastAsia"/>
        </w:rPr>
        <w:t xml:space="preserve">(39%) </w:t>
      </w:r>
      <w:r w:rsidR="00C06145" w:rsidRPr="00DE6C6C">
        <w:rPr>
          <w:rFonts w:eastAsiaTheme="minorEastAsia"/>
        </w:rPr>
        <w:t>are paying the right amount of tax</w:t>
      </w:r>
      <w:r w:rsidR="00EE0D11" w:rsidRPr="00DE6C6C">
        <w:rPr>
          <w:rFonts w:eastAsiaTheme="minorEastAsia"/>
        </w:rPr>
        <w:t>; four in ten think small businesses should be paying less, and half think this of middle-income ea</w:t>
      </w:r>
      <w:r w:rsidR="00DE6C6C" w:rsidRPr="00DE6C6C">
        <w:rPr>
          <w:rFonts w:eastAsiaTheme="minorEastAsia"/>
        </w:rPr>
        <w:t xml:space="preserve">rners. Just over </w:t>
      </w:r>
      <w:r w:rsidR="00C06145" w:rsidRPr="00DE6C6C">
        <w:rPr>
          <w:rFonts w:eastAsiaTheme="minorEastAsia"/>
        </w:rPr>
        <w:t>six in ten</w:t>
      </w:r>
      <w:r w:rsidR="00DE6C6C" w:rsidRPr="00DE6C6C">
        <w:rPr>
          <w:rFonts w:eastAsiaTheme="minorEastAsia"/>
        </w:rPr>
        <w:t xml:space="preserve"> (62%)</w:t>
      </w:r>
      <w:r w:rsidR="00C06145" w:rsidRPr="00DE6C6C">
        <w:rPr>
          <w:rFonts w:eastAsiaTheme="minorEastAsia"/>
        </w:rPr>
        <w:t xml:space="preserve"> think lower income earners should be paying less</w:t>
      </w:r>
      <w:r w:rsidR="00DE6C6C" w:rsidRPr="00DE6C6C">
        <w:rPr>
          <w:rFonts w:eastAsiaTheme="minorEastAsia"/>
        </w:rPr>
        <w:t>.</w:t>
      </w:r>
    </w:p>
    <w:p w14:paraId="54AB2C96" w14:textId="7C87E73D" w:rsidR="008A5D52" w:rsidRPr="00BE3259" w:rsidRDefault="008A5D52" w:rsidP="00C06145">
      <w:pPr>
        <w:pStyle w:val="Para"/>
        <w:keepNext/>
        <w:keepLines/>
        <w:spacing w:before="160" w:after="240"/>
        <w:rPr>
          <w:rFonts w:eastAsiaTheme="minorEastAsia"/>
        </w:rPr>
      </w:pPr>
      <w:r>
        <w:rPr>
          <w:rFonts w:eastAsiaTheme="minorEastAsia"/>
        </w:rPr>
        <w:t>One-quarter (23%) of Canadians do not think any group should be paying less tax</w:t>
      </w:r>
      <w:r w:rsidR="00DE6C6C">
        <w:rPr>
          <w:rFonts w:eastAsiaTheme="minorEastAsia"/>
        </w:rPr>
        <w:t>, and</w:t>
      </w:r>
      <w:r>
        <w:rPr>
          <w:rFonts w:eastAsiaTheme="minorEastAsia"/>
        </w:rPr>
        <w:t xml:space="preserve"> one in ten (12%) do no</w:t>
      </w:r>
      <w:r w:rsidR="0025008D">
        <w:rPr>
          <w:rFonts w:eastAsiaTheme="minorEastAsia"/>
        </w:rPr>
        <w:t>t</w:t>
      </w:r>
      <w:r>
        <w:rPr>
          <w:rFonts w:eastAsiaTheme="minorEastAsia"/>
        </w:rPr>
        <w:t xml:space="preserve"> think any group should be paying more.</w:t>
      </w:r>
    </w:p>
    <w:p w14:paraId="4DEF22EC" w14:textId="77777777" w:rsidR="00C06145" w:rsidRPr="0066116E" w:rsidRDefault="00C06145" w:rsidP="00C06145">
      <w:pPr>
        <w:pStyle w:val="ExhibitTitle"/>
        <w:keepLines/>
      </w:pPr>
      <w:r w:rsidRPr="0066116E">
        <w:rPr>
          <w:lang w:val="en-CA"/>
        </w:rPr>
        <w:t>If groups are paying the right amount of tax</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00"/>
        <w:gridCol w:w="900"/>
        <w:gridCol w:w="900"/>
        <w:gridCol w:w="1080"/>
        <w:gridCol w:w="900"/>
        <w:gridCol w:w="900"/>
        <w:gridCol w:w="900"/>
        <w:gridCol w:w="783"/>
        <w:gridCol w:w="897"/>
      </w:tblGrid>
      <w:tr w:rsidR="000F7C13" w:rsidRPr="00C31188" w14:paraId="52F85EDD" w14:textId="77777777" w:rsidTr="00D005DC">
        <w:trPr>
          <w:trHeight w:val="320"/>
          <w:jc w:val="center"/>
        </w:trPr>
        <w:tc>
          <w:tcPr>
            <w:tcW w:w="2340" w:type="dxa"/>
            <w:shd w:val="clear" w:color="auto" w:fill="auto"/>
            <w:noWrap/>
            <w:vAlign w:val="bottom"/>
            <w:hideMark/>
          </w:tcPr>
          <w:p w14:paraId="6A1BA880" w14:textId="54EDFDBC" w:rsidR="000F7C13" w:rsidRPr="00C31188" w:rsidRDefault="000F7C13">
            <w:pPr>
              <w:keepNext/>
              <w:keepLines/>
              <w:spacing w:after="0"/>
              <w:ind w:left="450" w:hanging="450"/>
              <w:rPr>
                <w:rFonts w:cstheme="minorHAnsi"/>
                <w:color w:val="auto"/>
                <w:sz w:val="22"/>
                <w:szCs w:val="22"/>
              </w:rPr>
            </w:pPr>
            <w:r w:rsidRPr="00C31188">
              <w:rPr>
                <w:rFonts w:ascii="Calibri" w:hAnsi="Calibri" w:cstheme="minorHAnsi"/>
                <w:b/>
                <w:i/>
                <w:iCs/>
                <w:sz w:val="22"/>
                <w:szCs w:val="22"/>
              </w:rPr>
              <w:t>Q11</w:t>
            </w:r>
            <w:r w:rsidRPr="00C31188">
              <w:rPr>
                <w:rFonts w:ascii="Calibri" w:hAnsi="Calibri" w:cstheme="minorHAnsi"/>
                <w:b/>
                <w:i/>
                <w:iCs/>
                <w:sz w:val="22"/>
                <w:szCs w:val="22"/>
              </w:rPr>
              <w:tab/>
              <w:t>In your opinion, are each of the following groups currently paying the proper amount of taxes, or should they be paying more tax, or less tax, than they are now?</w:t>
            </w:r>
          </w:p>
        </w:tc>
        <w:tc>
          <w:tcPr>
            <w:tcW w:w="900" w:type="dxa"/>
            <w:shd w:val="clear" w:color="auto" w:fill="auto"/>
            <w:noWrap/>
            <w:vAlign w:val="center"/>
            <w:hideMark/>
          </w:tcPr>
          <w:p w14:paraId="421C1E80" w14:textId="5334A310" w:rsidR="000F7C13" w:rsidRPr="00C31188" w:rsidRDefault="000F7C13" w:rsidP="008773C2">
            <w:pPr>
              <w:keepNext/>
              <w:keepLines/>
              <w:autoSpaceDE/>
              <w:autoSpaceDN/>
              <w:adjustRightInd/>
              <w:spacing w:after="0"/>
              <w:jc w:val="center"/>
              <w:rPr>
                <w:rFonts w:cstheme="minorHAnsi"/>
                <w:b/>
                <w:bCs/>
                <w:sz w:val="22"/>
                <w:szCs w:val="22"/>
              </w:rPr>
            </w:pPr>
            <w:r w:rsidRPr="00C31188">
              <w:rPr>
                <w:rFonts w:cstheme="minorHAnsi"/>
                <w:b/>
                <w:bCs/>
                <w:sz w:val="22"/>
                <w:szCs w:val="22"/>
              </w:rPr>
              <w:t xml:space="preserve">Should be paying </w:t>
            </w:r>
            <w:r w:rsidRPr="00C31188">
              <w:rPr>
                <w:rFonts w:cstheme="minorHAnsi"/>
                <w:b/>
                <w:bCs/>
                <w:i/>
                <w:iCs/>
                <w:sz w:val="22"/>
                <w:szCs w:val="22"/>
              </w:rPr>
              <w:t>more</w:t>
            </w:r>
            <w:r w:rsidRPr="00C31188">
              <w:rPr>
                <w:rFonts w:cstheme="minorHAnsi"/>
                <w:b/>
                <w:bCs/>
                <w:sz w:val="22"/>
                <w:szCs w:val="22"/>
              </w:rPr>
              <w:t xml:space="preserve"> tax</w:t>
            </w:r>
            <w:r w:rsidRPr="00C31188">
              <w:rPr>
                <w:rFonts w:cstheme="minorHAnsi"/>
                <w:b/>
                <w:bCs/>
                <w:sz w:val="22"/>
                <w:szCs w:val="22"/>
              </w:rPr>
              <w:br/>
            </w:r>
            <w:r w:rsidRPr="00C31188">
              <w:rPr>
                <w:rFonts w:cstheme="minorHAnsi"/>
                <w:b/>
                <w:bCs/>
                <w:i/>
                <w:iCs/>
                <w:sz w:val="22"/>
                <w:szCs w:val="22"/>
              </w:rPr>
              <w:t>(net)</w:t>
            </w:r>
          </w:p>
        </w:tc>
        <w:tc>
          <w:tcPr>
            <w:tcW w:w="900" w:type="dxa"/>
            <w:vAlign w:val="center"/>
          </w:tcPr>
          <w:p w14:paraId="438B58D4" w14:textId="5CEB5724" w:rsidR="000F7C13" w:rsidRPr="00C31188" w:rsidRDefault="000F7C13" w:rsidP="008773C2">
            <w:pPr>
              <w:keepNext/>
              <w:keepLines/>
              <w:autoSpaceDE/>
              <w:autoSpaceDN/>
              <w:adjustRightInd/>
              <w:spacing w:after="0"/>
              <w:jc w:val="center"/>
              <w:rPr>
                <w:rFonts w:cstheme="minorHAnsi"/>
                <w:sz w:val="22"/>
                <w:szCs w:val="22"/>
              </w:rPr>
            </w:pPr>
            <w:r w:rsidRPr="00C31188">
              <w:rPr>
                <w:rFonts w:cstheme="minorHAnsi"/>
                <w:sz w:val="22"/>
                <w:szCs w:val="22"/>
              </w:rPr>
              <w:t xml:space="preserve">Should be paying </w:t>
            </w:r>
            <w:r w:rsidR="00C8151A" w:rsidRPr="00C31188">
              <w:rPr>
                <w:rFonts w:cstheme="minorHAnsi"/>
                <w:sz w:val="22"/>
                <w:szCs w:val="22"/>
              </w:rPr>
              <w:t xml:space="preserve">much </w:t>
            </w:r>
            <w:r w:rsidRPr="00C31188">
              <w:rPr>
                <w:rFonts w:cstheme="minorHAnsi"/>
                <w:sz w:val="22"/>
                <w:szCs w:val="22"/>
              </w:rPr>
              <w:t>more tax</w:t>
            </w:r>
          </w:p>
        </w:tc>
        <w:tc>
          <w:tcPr>
            <w:tcW w:w="900" w:type="dxa"/>
            <w:vAlign w:val="center"/>
          </w:tcPr>
          <w:p w14:paraId="29211137" w14:textId="564706CF" w:rsidR="000F7C13" w:rsidRPr="00C31188" w:rsidRDefault="000F7C13" w:rsidP="008773C2">
            <w:pPr>
              <w:keepNext/>
              <w:keepLines/>
              <w:autoSpaceDE/>
              <w:autoSpaceDN/>
              <w:adjustRightInd/>
              <w:spacing w:after="0"/>
              <w:jc w:val="center"/>
              <w:rPr>
                <w:rFonts w:cstheme="minorHAnsi"/>
                <w:sz w:val="22"/>
                <w:szCs w:val="22"/>
              </w:rPr>
            </w:pPr>
            <w:r w:rsidRPr="00C31188">
              <w:rPr>
                <w:rFonts w:cstheme="minorHAnsi"/>
                <w:sz w:val="22"/>
                <w:szCs w:val="22"/>
              </w:rPr>
              <w:t xml:space="preserve">Should be paying </w:t>
            </w:r>
            <w:r w:rsidR="00B8675D" w:rsidRPr="00C31188">
              <w:rPr>
                <w:rFonts w:cstheme="minorHAnsi"/>
                <w:sz w:val="22"/>
                <w:szCs w:val="22"/>
              </w:rPr>
              <w:t>some</w:t>
            </w:r>
            <w:r w:rsidR="00FC1618" w:rsidRPr="00C31188">
              <w:rPr>
                <w:rFonts w:cstheme="minorHAnsi"/>
                <w:sz w:val="22"/>
                <w:szCs w:val="22"/>
              </w:rPr>
              <w:t>-</w:t>
            </w:r>
            <w:r w:rsidR="00B8675D" w:rsidRPr="00C31188">
              <w:rPr>
                <w:rFonts w:cstheme="minorHAnsi"/>
                <w:sz w:val="22"/>
                <w:szCs w:val="22"/>
              </w:rPr>
              <w:t xml:space="preserve">what </w:t>
            </w:r>
            <w:r w:rsidRPr="00C31188">
              <w:rPr>
                <w:rFonts w:cstheme="minorHAnsi"/>
                <w:sz w:val="22"/>
                <w:szCs w:val="22"/>
              </w:rPr>
              <w:t>more tax</w:t>
            </w:r>
          </w:p>
        </w:tc>
        <w:tc>
          <w:tcPr>
            <w:tcW w:w="1080" w:type="dxa"/>
            <w:shd w:val="clear" w:color="auto" w:fill="auto"/>
            <w:noWrap/>
            <w:vAlign w:val="center"/>
            <w:hideMark/>
          </w:tcPr>
          <w:p w14:paraId="4BCAF2D6" w14:textId="7AE11CF6" w:rsidR="000F7C13" w:rsidRPr="00C31188" w:rsidRDefault="000F7C13" w:rsidP="008773C2">
            <w:pPr>
              <w:keepNext/>
              <w:keepLines/>
              <w:autoSpaceDE/>
              <w:autoSpaceDN/>
              <w:adjustRightInd/>
              <w:spacing w:after="0"/>
              <w:jc w:val="center"/>
              <w:rPr>
                <w:rFonts w:cstheme="minorHAnsi"/>
                <w:sz w:val="22"/>
                <w:szCs w:val="22"/>
              </w:rPr>
            </w:pPr>
            <w:r w:rsidRPr="00C31188">
              <w:rPr>
                <w:rFonts w:cstheme="minorHAnsi"/>
                <w:sz w:val="22"/>
                <w:szCs w:val="22"/>
              </w:rPr>
              <w:t>Currently paying proper amount of tax</w:t>
            </w:r>
          </w:p>
        </w:tc>
        <w:tc>
          <w:tcPr>
            <w:tcW w:w="900" w:type="dxa"/>
            <w:shd w:val="clear" w:color="auto" w:fill="auto"/>
            <w:noWrap/>
            <w:vAlign w:val="center"/>
            <w:hideMark/>
          </w:tcPr>
          <w:p w14:paraId="43D2C985" w14:textId="7F036349" w:rsidR="000F7C13" w:rsidRPr="00C31188" w:rsidRDefault="000F7C13" w:rsidP="008773C2">
            <w:pPr>
              <w:keepNext/>
              <w:keepLines/>
              <w:autoSpaceDE/>
              <w:autoSpaceDN/>
              <w:adjustRightInd/>
              <w:spacing w:after="0"/>
              <w:jc w:val="center"/>
              <w:rPr>
                <w:rFonts w:cstheme="minorHAnsi"/>
                <w:b/>
                <w:bCs/>
                <w:sz w:val="22"/>
                <w:szCs w:val="22"/>
              </w:rPr>
            </w:pPr>
            <w:r w:rsidRPr="00C31188">
              <w:rPr>
                <w:rFonts w:cstheme="minorHAnsi"/>
                <w:b/>
                <w:bCs/>
                <w:sz w:val="22"/>
                <w:szCs w:val="22"/>
              </w:rPr>
              <w:t xml:space="preserve">Should be paying </w:t>
            </w:r>
            <w:r w:rsidRPr="00C31188">
              <w:rPr>
                <w:rFonts w:cstheme="minorHAnsi"/>
                <w:b/>
                <w:bCs/>
                <w:i/>
                <w:iCs/>
                <w:sz w:val="22"/>
                <w:szCs w:val="22"/>
              </w:rPr>
              <w:t>less</w:t>
            </w:r>
            <w:r w:rsidRPr="00C31188">
              <w:rPr>
                <w:rFonts w:cstheme="minorHAnsi"/>
                <w:b/>
                <w:bCs/>
                <w:sz w:val="22"/>
                <w:szCs w:val="22"/>
              </w:rPr>
              <w:t xml:space="preserve"> tax</w:t>
            </w:r>
            <w:r w:rsidR="00FC1618" w:rsidRPr="00C31188">
              <w:rPr>
                <w:rFonts w:cstheme="minorHAnsi"/>
                <w:b/>
                <w:bCs/>
                <w:sz w:val="22"/>
                <w:szCs w:val="22"/>
              </w:rPr>
              <w:br/>
            </w:r>
            <w:r w:rsidR="00FC1618" w:rsidRPr="00C31188">
              <w:rPr>
                <w:rFonts w:cstheme="minorHAnsi"/>
                <w:b/>
                <w:bCs/>
                <w:i/>
                <w:iCs/>
                <w:sz w:val="22"/>
                <w:szCs w:val="22"/>
              </w:rPr>
              <w:t>(net)</w:t>
            </w:r>
          </w:p>
        </w:tc>
        <w:tc>
          <w:tcPr>
            <w:tcW w:w="900" w:type="dxa"/>
            <w:vAlign w:val="center"/>
          </w:tcPr>
          <w:p w14:paraId="3075A4D4" w14:textId="0A1EE85B" w:rsidR="000F7C13" w:rsidRPr="00C31188" w:rsidRDefault="000F7C13" w:rsidP="008773C2">
            <w:pPr>
              <w:keepNext/>
              <w:keepLines/>
              <w:autoSpaceDE/>
              <w:autoSpaceDN/>
              <w:adjustRightInd/>
              <w:spacing w:after="0"/>
              <w:jc w:val="center"/>
              <w:rPr>
                <w:rFonts w:cstheme="minorHAnsi"/>
                <w:color w:val="auto"/>
                <w:sz w:val="22"/>
                <w:szCs w:val="22"/>
              </w:rPr>
            </w:pPr>
            <w:r w:rsidRPr="00C31188">
              <w:rPr>
                <w:rFonts w:cstheme="minorHAnsi"/>
                <w:sz w:val="22"/>
                <w:szCs w:val="22"/>
              </w:rPr>
              <w:t>Should be paying some</w:t>
            </w:r>
            <w:r w:rsidR="00FC1618" w:rsidRPr="00C31188">
              <w:rPr>
                <w:rFonts w:cstheme="minorHAnsi"/>
                <w:sz w:val="22"/>
                <w:szCs w:val="22"/>
              </w:rPr>
              <w:t>-</w:t>
            </w:r>
            <w:r w:rsidRPr="00C31188">
              <w:rPr>
                <w:rFonts w:cstheme="minorHAnsi"/>
                <w:sz w:val="22"/>
                <w:szCs w:val="22"/>
              </w:rPr>
              <w:t xml:space="preserve">what </w:t>
            </w:r>
            <w:r w:rsidR="00B8675D" w:rsidRPr="00C31188">
              <w:rPr>
                <w:rFonts w:cstheme="minorHAnsi"/>
                <w:sz w:val="22"/>
                <w:szCs w:val="22"/>
              </w:rPr>
              <w:t>less</w:t>
            </w:r>
            <w:r w:rsidRPr="00C31188">
              <w:rPr>
                <w:rFonts w:cstheme="minorHAnsi"/>
                <w:sz w:val="22"/>
                <w:szCs w:val="22"/>
              </w:rPr>
              <w:t xml:space="preserve"> tax</w:t>
            </w:r>
          </w:p>
        </w:tc>
        <w:tc>
          <w:tcPr>
            <w:tcW w:w="900" w:type="dxa"/>
            <w:vAlign w:val="center"/>
          </w:tcPr>
          <w:p w14:paraId="79970A8A" w14:textId="064ABED7" w:rsidR="000F7C13" w:rsidRPr="00C31188" w:rsidRDefault="000F7C13" w:rsidP="008773C2">
            <w:pPr>
              <w:keepNext/>
              <w:keepLines/>
              <w:autoSpaceDE/>
              <w:autoSpaceDN/>
              <w:adjustRightInd/>
              <w:spacing w:after="0"/>
              <w:jc w:val="center"/>
              <w:rPr>
                <w:rFonts w:cstheme="minorHAnsi"/>
                <w:color w:val="auto"/>
                <w:sz w:val="22"/>
                <w:szCs w:val="22"/>
              </w:rPr>
            </w:pPr>
            <w:r w:rsidRPr="00C31188">
              <w:rPr>
                <w:rFonts w:cstheme="minorHAnsi"/>
                <w:sz w:val="22"/>
                <w:szCs w:val="22"/>
              </w:rPr>
              <w:t xml:space="preserve">Should be paying </w:t>
            </w:r>
            <w:r w:rsidR="008773C2" w:rsidRPr="00C31188">
              <w:rPr>
                <w:rFonts w:cstheme="minorHAnsi"/>
                <w:sz w:val="22"/>
                <w:szCs w:val="22"/>
              </w:rPr>
              <w:t xml:space="preserve">much </w:t>
            </w:r>
            <w:r w:rsidR="0025008D" w:rsidRPr="00C31188">
              <w:rPr>
                <w:rFonts w:cstheme="minorHAnsi"/>
                <w:sz w:val="22"/>
                <w:szCs w:val="22"/>
              </w:rPr>
              <w:t>less</w:t>
            </w:r>
            <w:r w:rsidRPr="00C31188">
              <w:rPr>
                <w:rFonts w:cstheme="minorHAnsi"/>
                <w:sz w:val="22"/>
                <w:szCs w:val="22"/>
              </w:rPr>
              <w:t xml:space="preserve"> tax</w:t>
            </w:r>
          </w:p>
        </w:tc>
        <w:tc>
          <w:tcPr>
            <w:tcW w:w="783" w:type="dxa"/>
            <w:tcBorders>
              <w:right w:val="single" w:sz="18" w:space="0" w:color="auto"/>
            </w:tcBorders>
            <w:shd w:val="clear" w:color="auto" w:fill="auto"/>
            <w:vAlign w:val="center"/>
            <w:hideMark/>
          </w:tcPr>
          <w:p w14:paraId="0889BBA0" w14:textId="4D560F55" w:rsidR="000F7C13" w:rsidRPr="00C31188" w:rsidRDefault="000F7C13" w:rsidP="008773C2">
            <w:pPr>
              <w:keepNext/>
              <w:keepLines/>
              <w:autoSpaceDE/>
              <w:autoSpaceDN/>
              <w:adjustRightInd/>
              <w:spacing w:after="0"/>
              <w:jc w:val="center"/>
              <w:rPr>
                <w:rFonts w:cstheme="minorHAnsi"/>
                <w:color w:val="auto"/>
                <w:sz w:val="22"/>
                <w:szCs w:val="22"/>
              </w:rPr>
            </w:pPr>
            <w:r w:rsidRPr="00C31188">
              <w:rPr>
                <w:rFonts w:cstheme="minorHAnsi"/>
                <w:color w:val="auto"/>
                <w:sz w:val="22"/>
                <w:szCs w:val="22"/>
              </w:rPr>
              <w:t>Don't</w:t>
            </w:r>
            <w:r w:rsidRPr="00C31188">
              <w:rPr>
                <w:rFonts w:cstheme="minorHAnsi"/>
                <w:color w:val="auto"/>
                <w:sz w:val="22"/>
                <w:szCs w:val="22"/>
              </w:rPr>
              <w:br/>
              <w:t>know</w:t>
            </w:r>
          </w:p>
        </w:tc>
        <w:tc>
          <w:tcPr>
            <w:tcW w:w="897" w:type="dxa"/>
            <w:tcBorders>
              <w:left w:val="single" w:sz="18" w:space="0" w:color="auto"/>
            </w:tcBorders>
            <w:vAlign w:val="center"/>
          </w:tcPr>
          <w:p w14:paraId="26EFA778" w14:textId="04D94A3E" w:rsidR="000F7C13" w:rsidRPr="00C31188" w:rsidRDefault="000F7C13" w:rsidP="008773C2">
            <w:pPr>
              <w:keepNext/>
              <w:keepLines/>
              <w:autoSpaceDE/>
              <w:autoSpaceDN/>
              <w:adjustRightInd/>
              <w:spacing w:after="0"/>
              <w:jc w:val="center"/>
              <w:rPr>
                <w:rFonts w:cstheme="minorHAnsi"/>
                <w:b/>
                <w:bCs/>
                <w:color w:val="auto"/>
                <w:sz w:val="22"/>
                <w:szCs w:val="22"/>
              </w:rPr>
            </w:pPr>
            <w:r w:rsidRPr="00C31188">
              <w:rPr>
                <w:rFonts w:cstheme="minorHAnsi"/>
                <w:b/>
                <w:bCs/>
                <w:sz w:val="22"/>
                <w:szCs w:val="22"/>
              </w:rPr>
              <w:t>Fall 2022 Should be paying more tax</w:t>
            </w:r>
          </w:p>
        </w:tc>
      </w:tr>
      <w:tr w:rsidR="00CA1147" w:rsidRPr="00C31188" w14:paraId="2B1C428E" w14:textId="77777777" w:rsidTr="00EB0AE2">
        <w:trPr>
          <w:trHeight w:val="310"/>
          <w:jc w:val="center"/>
        </w:trPr>
        <w:tc>
          <w:tcPr>
            <w:tcW w:w="2340" w:type="dxa"/>
            <w:shd w:val="clear" w:color="auto" w:fill="auto"/>
            <w:noWrap/>
            <w:vAlign w:val="center"/>
            <w:hideMark/>
          </w:tcPr>
          <w:p w14:paraId="490E5F7D" w14:textId="77777777" w:rsidR="00CA1147" w:rsidRPr="00C31188" w:rsidRDefault="00CA1147" w:rsidP="00EB0AE2">
            <w:pPr>
              <w:keepNext/>
              <w:keepLines/>
              <w:autoSpaceDE/>
              <w:autoSpaceDN/>
              <w:adjustRightInd/>
              <w:spacing w:after="0"/>
              <w:rPr>
                <w:rFonts w:cstheme="minorHAnsi"/>
                <w:sz w:val="22"/>
                <w:szCs w:val="22"/>
              </w:rPr>
            </w:pPr>
            <w:r w:rsidRPr="00C31188">
              <w:rPr>
                <w:rFonts w:cstheme="minorHAnsi"/>
                <w:sz w:val="22"/>
                <w:szCs w:val="22"/>
              </w:rPr>
              <w:t>Big corporations</w:t>
            </w:r>
          </w:p>
        </w:tc>
        <w:tc>
          <w:tcPr>
            <w:tcW w:w="900" w:type="dxa"/>
            <w:shd w:val="clear" w:color="auto" w:fill="auto"/>
            <w:noWrap/>
            <w:vAlign w:val="center"/>
            <w:hideMark/>
          </w:tcPr>
          <w:p w14:paraId="477210D5" w14:textId="77777777" w:rsidR="00CA1147" w:rsidRPr="00C31188" w:rsidRDefault="00CA1147" w:rsidP="00EB0AE2">
            <w:pPr>
              <w:keepNext/>
              <w:keepLines/>
              <w:autoSpaceDE/>
              <w:autoSpaceDN/>
              <w:adjustRightInd/>
              <w:spacing w:after="0"/>
              <w:jc w:val="center"/>
              <w:rPr>
                <w:rFonts w:cstheme="minorHAnsi"/>
                <w:sz w:val="22"/>
                <w:szCs w:val="16"/>
              </w:rPr>
            </w:pPr>
            <w:r w:rsidRPr="00C31188">
              <w:rPr>
                <w:rFonts w:ascii="Calibri" w:hAnsi="Calibri" w:cs="Calibri"/>
                <w:sz w:val="22"/>
                <w:szCs w:val="16"/>
              </w:rPr>
              <w:t>80%</w:t>
            </w:r>
          </w:p>
        </w:tc>
        <w:tc>
          <w:tcPr>
            <w:tcW w:w="900" w:type="dxa"/>
            <w:vAlign w:val="center"/>
          </w:tcPr>
          <w:p w14:paraId="7DFC9C1C" w14:textId="77777777" w:rsidR="00CA1147" w:rsidRPr="00C31188" w:rsidRDefault="00CA1147" w:rsidP="00EB0AE2">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49%</w:t>
            </w:r>
          </w:p>
        </w:tc>
        <w:tc>
          <w:tcPr>
            <w:tcW w:w="900" w:type="dxa"/>
            <w:vAlign w:val="center"/>
          </w:tcPr>
          <w:p w14:paraId="5EFDCB1E" w14:textId="77777777" w:rsidR="00CA1147" w:rsidRPr="00C31188" w:rsidRDefault="00CA1147" w:rsidP="00EB0AE2">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31%</w:t>
            </w:r>
          </w:p>
        </w:tc>
        <w:tc>
          <w:tcPr>
            <w:tcW w:w="1080" w:type="dxa"/>
            <w:shd w:val="clear" w:color="auto" w:fill="auto"/>
            <w:noWrap/>
            <w:vAlign w:val="center"/>
            <w:hideMark/>
          </w:tcPr>
          <w:p w14:paraId="49661BEF" w14:textId="77777777" w:rsidR="00CA1147" w:rsidRPr="00C31188" w:rsidRDefault="00CA1147" w:rsidP="00EB0AE2">
            <w:pPr>
              <w:keepNext/>
              <w:keepLines/>
              <w:autoSpaceDE/>
              <w:autoSpaceDN/>
              <w:adjustRightInd/>
              <w:spacing w:after="0"/>
              <w:jc w:val="center"/>
              <w:rPr>
                <w:rFonts w:cstheme="minorHAnsi"/>
                <w:sz w:val="22"/>
                <w:szCs w:val="22"/>
              </w:rPr>
            </w:pPr>
            <w:r w:rsidRPr="00C31188">
              <w:rPr>
                <w:rFonts w:ascii="Calibri" w:hAnsi="Calibri" w:cs="Calibri"/>
                <w:sz w:val="22"/>
                <w:szCs w:val="22"/>
              </w:rPr>
              <w:t>9%</w:t>
            </w:r>
          </w:p>
        </w:tc>
        <w:tc>
          <w:tcPr>
            <w:tcW w:w="900" w:type="dxa"/>
            <w:shd w:val="clear" w:color="auto" w:fill="auto"/>
            <w:noWrap/>
            <w:vAlign w:val="center"/>
            <w:hideMark/>
          </w:tcPr>
          <w:p w14:paraId="6D4A7816" w14:textId="77777777" w:rsidR="00CA1147" w:rsidRPr="00C31188" w:rsidRDefault="00CA1147" w:rsidP="00EB0AE2">
            <w:pPr>
              <w:keepNext/>
              <w:keepLines/>
              <w:autoSpaceDE/>
              <w:autoSpaceDN/>
              <w:adjustRightInd/>
              <w:spacing w:after="0"/>
              <w:jc w:val="center"/>
              <w:rPr>
                <w:rFonts w:cstheme="minorHAnsi"/>
                <w:sz w:val="22"/>
                <w:szCs w:val="22"/>
              </w:rPr>
            </w:pPr>
            <w:r w:rsidRPr="00C31188">
              <w:rPr>
                <w:rFonts w:ascii="Calibri" w:hAnsi="Calibri" w:cs="Calibri"/>
                <w:sz w:val="22"/>
                <w:szCs w:val="22"/>
              </w:rPr>
              <w:t>3%</w:t>
            </w:r>
          </w:p>
        </w:tc>
        <w:tc>
          <w:tcPr>
            <w:tcW w:w="900" w:type="dxa"/>
            <w:vAlign w:val="center"/>
          </w:tcPr>
          <w:p w14:paraId="5CEDE325" w14:textId="77777777" w:rsidR="00CA1147" w:rsidRPr="00C31188" w:rsidRDefault="00CA1147" w:rsidP="00EB0AE2">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1%</w:t>
            </w:r>
          </w:p>
        </w:tc>
        <w:tc>
          <w:tcPr>
            <w:tcW w:w="900" w:type="dxa"/>
            <w:vAlign w:val="center"/>
          </w:tcPr>
          <w:p w14:paraId="2D2FE5B9" w14:textId="77777777" w:rsidR="00CA1147" w:rsidRPr="00C31188" w:rsidRDefault="00CA1147" w:rsidP="00EB0AE2">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2%</w:t>
            </w:r>
          </w:p>
        </w:tc>
        <w:tc>
          <w:tcPr>
            <w:tcW w:w="783" w:type="dxa"/>
            <w:tcBorders>
              <w:right w:val="single" w:sz="18" w:space="0" w:color="auto"/>
            </w:tcBorders>
            <w:shd w:val="clear" w:color="auto" w:fill="auto"/>
            <w:noWrap/>
            <w:vAlign w:val="center"/>
            <w:hideMark/>
          </w:tcPr>
          <w:p w14:paraId="218CB789" w14:textId="77777777" w:rsidR="00CA1147" w:rsidRPr="00C31188" w:rsidRDefault="00CA1147" w:rsidP="00EB0AE2">
            <w:pPr>
              <w:keepNext/>
              <w:keepLines/>
              <w:autoSpaceDE/>
              <w:autoSpaceDN/>
              <w:adjustRightInd/>
              <w:spacing w:after="0"/>
              <w:jc w:val="center"/>
              <w:rPr>
                <w:rFonts w:cstheme="minorHAnsi"/>
                <w:sz w:val="22"/>
                <w:szCs w:val="22"/>
              </w:rPr>
            </w:pPr>
            <w:r w:rsidRPr="00C31188">
              <w:rPr>
                <w:rFonts w:ascii="Calibri" w:hAnsi="Calibri" w:cs="Calibri"/>
                <w:sz w:val="22"/>
                <w:szCs w:val="22"/>
              </w:rPr>
              <w:t>8%</w:t>
            </w:r>
          </w:p>
        </w:tc>
        <w:tc>
          <w:tcPr>
            <w:tcW w:w="897" w:type="dxa"/>
            <w:tcBorders>
              <w:left w:val="single" w:sz="18" w:space="0" w:color="auto"/>
            </w:tcBorders>
            <w:vAlign w:val="center"/>
          </w:tcPr>
          <w:p w14:paraId="2E69C7A1" w14:textId="77777777" w:rsidR="00CA1147" w:rsidRPr="00C31188" w:rsidRDefault="00CA1147" w:rsidP="00EB0AE2">
            <w:pPr>
              <w:keepNext/>
              <w:keepLines/>
              <w:autoSpaceDE/>
              <w:autoSpaceDN/>
              <w:adjustRightInd/>
              <w:spacing w:after="0"/>
              <w:jc w:val="center"/>
              <w:rPr>
                <w:rFonts w:cstheme="minorHAnsi"/>
                <w:sz w:val="22"/>
                <w:szCs w:val="22"/>
              </w:rPr>
            </w:pPr>
            <w:r w:rsidRPr="00C31188">
              <w:rPr>
                <w:rFonts w:ascii="Calibri" w:hAnsi="Calibri" w:cs="Calibri"/>
                <w:sz w:val="22"/>
                <w:szCs w:val="16"/>
              </w:rPr>
              <w:t>77%</w:t>
            </w:r>
          </w:p>
        </w:tc>
      </w:tr>
      <w:tr w:rsidR="00CD4D8C" w:rsidRPr="00C31188" w14:paraId="3010EF61" w14:textId="77777777" w:rsidTr="00D005DC">
        <w:trPr>
          <w:trHeight w:val="310"/>
          <w:jc w:val="center"/>
        </w:trPr>
        <w:tc>
          <w:tcPr>
            <w:tcW w:w="2340" w:type="dxa"/>
            <w:shd w:val="clear" w:color="auto" w:fill="auto"/>
            <w:noWrap/>
            <w:vAlign w:val="center"/>
            <w:hideMark/>
          </w:tcPr>
          <w:p w14:paraId="1A45C089" w14:textId="31AE2F65" w:rsidR="00CD4D8C" w:rsidRPr="00C31188" w:rsidRDefault="00CD4D8C" w:rsidP="00CD4D8C">
            <w:pPr>
              <w:keepNext/>
              <w:keepLines/>
              <w:autoSpaceDE/>
              <w:autoSpaceDN/>
              <w:adjustRightInd/>
              <w:spacing w:after="0"/>
              <w:rPr>
                <w:rFonts w:cstheme="minorHAnsi"/>
                <w:sz w:val="22"/>
                <w:szCs w:val="22"/>
              </w:rPr>
            </w:pPr>
            <w:r w:rsidRPr="00C31188">
              <w:rPr>
                <w:rFonts w:cstheme="minorHAnsi"/>
                <w:sz w:val="22"/>
                <w:szCs w:val="22"/>
              </w:rPr>
              <w:t xml:space="preserve">The top </w:t>
            </w:r>
            <w:r w:rsidR="0025008D" w:rsidRPr="00C31188">
              <w:rPr>
                <w:rFonts w:cstheme="minorHAnsi"/>
                <w:sz w:val="22"/>
                <w:szCs w:val="22"/>
              </w:rPr>
              <w:t>1%</w:t>
            </w:r>
            <w:r w:rsidRPr="00C31188">
              <w:rPr>
                <w:rFonts w:cstheme="minorHAnsi"/>
                <w:sz w:val="22"/>
                <w:szCs w:val="22"/>
              </w:rPr>
              <w:t xml:space="preserve"> of income earners</w:t>
            </w:r>
          </w:p>
        </w:tc>
        <w:tc>
          <w:tcPr>
            <w:tcW w:w="900" w:type="dxa"/>
            <w:shd w:val="clear" w:color="auto" w:fill="auto"/>
            <w:noWrap/>
            <w:vAlign w:val="center"/>
            <w:hideMark/>
          </w:tcPr>
          <w:p w14:paraId="00F80823" w14:textId="7129D5F2" w:rsidR="00CD4D8C" w:rsidRPr="00C31188" w:rsidRDefault="0071774F" w:rsidP="00CD4D8C">
            <w:pPr>
              <w:keepNext/>
              <w:keepLines/>
              <w:autoSpaceDE/>
              <w:autoSpaceDN/>
              <w:adjustRightInd/>
              <w:spacing w:after="0"/>
              <w:jc w:val="center"/>
              <w:rPr>
                <w:rFonts w:cstheme="minorHAnsi"/>
                <w:sz w:val="22"/>
                <w:szCs w:val="16"/>
              </w:rPr>
            </w:pPr>
            <w:r w:rsidRPr="00C31188">
              <w:rPr>
                <w:rFonts w:ascii="Calibri" w:hAnsi="Calibri" w:cs="Calibri"/>
                <w:sz w:val="22"/>
                <w:szCs w:val="16"/>
              </w:rPr>
              <w:t>76</w:t>
            </w:r>
            <w:r w:rsidR="00CD4D8C" w:rsidRPr="00C31188">
              <w:rPr>
                <w:rFonts w:ascii="Calibri" w:hAnsi="Calibri" w:cs="Calibri"/>
                <w:sz w:val="22"/>
                <w:szCs w:val="16"/>
              </w:rPr>
              <w:t>%</w:t>
            </w:r>
          </w:p>
        </w:tc>
        <w:tc>
          <w:tcPr>
            <w:tcW w:w="900" w:type="dxa"/>
            <w:vAlign w:val="center"/>
          </w:tcPr>
          <w:p w14:paraId="7E574437" w14:textId="0A16999A"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54%</w:t>
            </w:r>
          </w:p>
        </w:tc>
        <w:tc>
          <w:tcPr>
            <w:tcW w:w="900" w:type="dxa"/>
            <w:vAlign w:val="center"/>
          </w:tcPr>
          <w:p w14:paraId="51C8FCCF" w14:textId="200F6471"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23%</w:t>
            </w:r>
          </w:p>
        </w:tc>
        <w:tc>
          <w:tcPr>
            <w:tcW w:w="1080" w:type="dxa"/>
            <w:shd w:val="clear" w:color="auto" w:fill="auto"/>
            <w:noWrap/>
            <w:vAlign w:val="center"/>
            <w:hideMark/>
          </w:tcPr>
          <w:p w14:paraId="465CDB50" w14:textId="01221BFA"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12%</w:t>
            </w:r>
          </w:p>
        </w:tc>
        <w:tc>
          <w:tcPr>
            <w:tcW w:w="900" w:type="dxa"/>
            <w:shd w:val="clear" w:color="auto" w:fill="auto"/>
            <w:noWrap/>
            <w:vAlign w:val="center"/>
            <w:hideMark/>
          </w:tcPr>
          <w:p w14:paraId="73567988" w14:textId="47E47DAC" w:rsidR="00CD4D8C" w:rsidRPr="00C31188" w:rsidRDefault="0025008D"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4</w:t>
            </w:r>
            <w:r w:rsidR="00CD4D8C" w:rsidRPr="00C31188">
              <w:rPr>
                <w:rFonts w:ascii="Calibri" w:hAnsi="Calibri" w:cs="Calibri"/>
                <w:sz w:val="22"/>
                <w:szCs w:val="22"/>
              </w:rPr>
              <w:t>%</w:t>
            </w:r>
          </w:p>
        </w:tc>
        <w:tc>
          <w:tcPr>
            <w:tcW w:w="900" w:type="dxa"/>
            <w:vAlign w:val="center"/>
          </w:tcPr>
          <w:p w14:paraId="069F8DCA" w14:textId="08D7B8CA"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2%</w:t>
            </w:r>
          </w:p>
        </w:tc>
        <w:tc>
          <w:tcPr>
            <w:tcW w:w="900" w:type="dxa"/>
            <w:vAlign w:val="center"/>
          </w:tcPr>
          <w:p w14:paraId="33BBF0DE" w14:textId="56D8CBFD"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2%</w:t>
            </w:r>
          </w:p>
        </w:tc>
        <w:tc>
          <w:tcPr>
            <w:tcW w:w="783" w:type="dxa"/>
            <w:tcBorders>
              <w:right w:val="single" w:sz="18" w:space="0" w:color="auto"/>
            </w:tcBorders>
            <w:shd w:val="clear" w:color="auto" w:fill="auto"/>
            <w:noWrap/>
            <w:vAlign w:val="center"/>
            <w:hideMark/>
          </w:tcPr>
          <w:p w14:paraId="57814A2B" w14:textId="388612B7"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8%</w:t>
            </w:r>
          </w:p>
        </w:tc>
        <w:tc>
          <w:tcPr>
            <w:tcW w:w="897" w:type="dxa"/>
            <w:tcBorders>
              <w:left w:val="single" w:sz="18" w:space="0" w:color="auto"/>
            </w:tcBorders>
            <w:vAlign w:val="center"/>
          </w:tcPr>
          <w:p w14:paraId="160745E4" w14:textId="0B11F989"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16"/>
              </w:rPr>
              <w:t>74%</w:t>
            </w:r>
          </w:p>
        </w:tc>
      </w:tr>
      <w:tr w:rsidR="00CD4D8C" w:rsidRPr="00C31188" w14:paraId="753C8DB9" w14:textId="77777777" w:rsidTr="00D005DC">
        <w:trPr>
          <w:trHeight w:val="310"/>
          <w:jc w:val="center"/>
        </w:trPr>
        <w:tc>
          <w:tcPr>
            <w:tcW w:w="2340" w:type="dxa"/>
            <w:shd w:val="clear" w:color="auto" w:fill="auto"/>
            <w:noWrap/>
            <w:vAlign w:val="center"/>
            <w:hideMark/>
          </w:tcPr>
          <w:p w14:paraId="14BC34E2" w14:textId="77777777" w:rsidR="00CD4D8C" w:rsidRPr="00C31188" w:rsidRDefault="00CD4D8C" w:rsidP="00CD4D8C">
            <w:pPr>
              <w:keepNext/>
              <w:keepLines/>
              <w:autoSpaceDE/>
              <w:autoSpaceDN/>
              <w:adjustRightInd/>
              <w:spacing w:after="0"/>
              <w:rPr>
                <w:rFonts w:cstheme="minorHAnsi"/>
                <w:sz w:val="22"/>
                <w:szCs w:val="22"/>
              </w:rPr>
            </w:pPr>
            <w:r w:rsidRPr="00C31188">
              <w:rPr>
                <w:rFonts w:cstheme="minorHAnsi"/>
                <w:sz w:val="22"/>
                <w:szCs w:val="22"/>
              </w:rPr>
              <w:t>Financial institutions</w:t>
            </w:r>
          </w:p>
        </w:tc>
        <w:tc>
          <w:tcPr>
            <w:tcW w:w="900" w:type="dxa"/>
            <w:shd w:val="clear" w:color="auto" w:fill="auto"/>
            <w:noWrap/>
            <w:vAlign w:val="center"/>
            <w:hideMark/>
          </w:tcPr>
          <w:p w14:paraId="13457102" w14:textId="1B8ED73C" w:rsidR="00CD4D8C" w:rsidRPr="00C31188" w:rsidRDefault="0071774F" w:rsidP="00CD4D8C">
            <w:pPr>
              <w:keepNext/>
              <w:keepLines/>
              <w:autoSpaceDE/>
              <w:autoSpaceDN/>
              <w:adjustRightInd/>
              <w:spacing w:after="0"/>
              <w:jc w:val="center"/>
              <w:rPr>
                <w:rFonts w:cstheme="minorHAnsi"/>
                <w:sz w:val="22"/>
                <w:szCs w:val="16"/>
              </w:rPr>
            </w:pPr>
            <w:r w:rsidRPr="00C31188">
              <w:rPr>
                <w:rFonts w:ascii="Calibri" w:hAnsi="Calibri" w:cs="Calibri"/>
                <w:sz w:val="22"/>
                <w:szCs w:val="16"/>
              </w:rPr>
              <w:t>73</w:t>
            </w:r>
            <w:r w:rsidR="00CD4D8C" w:rsidRPr="00C31188">
              <w:rPr>
                <w:rFonts w:ascii="Calibri" w:hAnsi="Calibri" w:cs="Calibri"/>
                <w:sz w:val="22"/>
                <w:szCs w:val="16"/>
              </w:rPr>
              <w:t>%</w:t>
            </w:r>
          </w:p>
        </w:tc>
        <w:tc>
          <w:tcPr>
            <w:tcW w:w="900" w:type="dxa"/>
            <w:vAlign w:val="center"/>
          </w:tcPr>
          <w:p w14:paraId="69B1D1C4" w14:textId="397DDB38"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40%</w:t>
            </w:r>
          </w:p>
        </w:tc>
        <w:tc>
          <w:tcPr>
            <w:tcW w:w="900" w:type="dxa"/>
            <w:vAlign w:val="center"/>
          </w:tcPr>
          <w:p w14:paraId="27AD2162" w14:textId="2C4FB7E8"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33%</w:t>
            </w:r>
          </w:p>
        </w:tc>
        <w:tc>
          <w:tcPr>
            <w:tcW w:w="1080" w:type="dxa"/>
            <w:shd w:val="clear" w:color="auto" w:fill="auto"/>
            <w:noWrap/>
            <w:vAlign w:val="center"/>
            <w:hideMark/>
          </w:tcPr>
          <w:p w14:paraId="6A0D2853" w14:textId="35EBE0D4"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11%</w:t>
            </w:r>
          </w:p>
        </w:tc>
        <w:tc>
          <w:tcPr>
            <w:tcW w:w="900" w:type="dxa"/>
            <w:shd w:val="clear" w:color="auto" w:fill="auto"/>
            <w:noWrap/>
            <w:vAlign w:val="center"/>
            <w:hideMark/>
          </w:tcPr>
          <w:p w14:paraId="15D0E6C0" w14:textId="3BCA7BD8" w:rsidR="00CD4D8C" w:rsidRPr="00C31188" w:rsidRDefault="009408F7"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3</w:t>
            </w:r>
            <w:r w:rsidR="00CD4D8C" w:rsidRPr="00C31188">
              <w:rPr>
                <w:rFonts w:ascii="Calibri" w:hAnsi="Calibri" w:cs="Calibri"/>
                <w:sz w:val="22"/>
                <w:szCs w:val="22"/>
              </w:rPr>
              <w:t>%</w:t>
            </w:r>
          </w:p>
        </w:tc>
        <w:tc>
          <w:tcPr>
            <w:tcW w:w="900" w:type="dxa"/>
            <w:vAlign w:val="center"/>
          </w:tcPr>
          <w:p w14:paraId="34B6B388" w14:textId="7D324B73"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2%</w:t>
            </w:r>
          </w:p>
        </w:tc>
        <w:tc>
          <w:tcPr>
            <w:tcW w:w="900" w:type="dxa"/>
            <w:vAlign w:val="center"/>
          </w:tcPr>
          <w:p w14:paraId="6B3E06E2" w14:textId="0D8565EE"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1%</w:t>
            </w:r>
          </w:p>
        </w:tc>
        <w:tc>
          <w:tcPr>
            <w:tcW w:w="783" w:type="dxa"/>
            <w:tcBorders>
              <w:right w:val="single" w:sz="18" w:space="0" w:color="auto"/>
            </w:tcBorders>
            <w:shd w:val="clear" w:color="auto" w:fill="auto"/>
            <w:noWrap/>
            <w:vAlign w:val="center"/>
            <w:hideMark/>
          </w:tcPr>
          <w:p w14:paraId="0A310B20" w14:textId="1C6DEF6A"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13%</w:t>
            </w:r>
          </w:p>
        </w:tc>
        <w:tc>
          <w:tcPr>
            <w:tcW w:w="897" w:type="dxa"/>
            <w:tcBorders>
              <w:left w:val="single" w:sz="18" w:space="0" w:color="auto"/>
            </w:tcBorders>
            <w:vAlign w:val="center"/>
          </w:tcPr>
          <w:p w14:paraId="16848705" w14:textId="20F63CE8"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16"/>
              </w:rPr>
              <w:t>70%</w:t>
            </w:r>
          </w:p>
        </w:tc>
      </w:tr>
      <w:tr w:rsidR="00CD4D8C" w:rsidRPr="00C31188" w14:paraId="389B34F1" w14:textId="77777777" w:rsidTr="00D005DC">
        <w:trPr>
          <w:trHeight w:val="310"/>
          <w:jc w:val="center"/>
        </w:trPr>
        <w:tc>
          <w:tcPr>
            <w:tcW w:w="2340" w:type="dxa"/>
            <w:shd w:val="clear" w:color="auto" w:fill="auto"/>
            <w:noWrap/>
            <w:vAlign w:val="center"/>
            <w:hideMark/>
          </w:tcPr>
          <w:p w14:paraId="2F15FA47" w14:textId="77777777" w:rsidR="00CD4D8C" w:rsidRPr="00C31188" w:rsidRDefault="00CD4D8C" w:rsidP="00CD4D8C">
            <w:pPr>
              <w:keepNext/>
              <w:keepLines/>
              <w:autoSpaceDE/>
              <w:autoSpaceDN/>
              <w:adjustRightInd/>
              <w:spacing w:after="0"/>
              <w:rPr>
                <w:rFonts w:cstheme="minorHAnsi"/>
                <w:sz w:val="22"/>
                <w:szCs w:val="22"/>
              </w:rPr>
            </w:pPr>
            <w:r w:rsidRPr="00C31188">
              <w:rPr>
                <w:rFonts w:cstheme="minorHAnsi"/>
                <w:sz w:val="22"/>
                <w:szCs w:val="22"/>
              </w:rPr>
              <w:t>Small businesses</w:t>
            </w:r>
          </w:p>
        </w:tc>
        <w:tc>
          <w:tcPr>
            <w:tcW w:w="900" w:type="dxa"/>
            <w:shd w:val="clear" w:color="auto" w:fill="auto"/>
            <w:noWrap/>
            <w:vAlign w:val="center"/>
            <w:hideMark/>
          </w:tcPr>
          <w:p w14:paraId="792F4A3C" w14:textId="2C4B5DA7" w:rsidR="00CD4D8C" w:rsidRPr="00C31188" w:rsidRDefault="0071774F" w:rsidP="00CD4D8C">
            <w:pPr>
              <w:keepNext/>
              <w:keepLines/>
              <w:autoSpaceDE/>
              <w:autoSpaceDN/>
              <w:adjustRightInd/>
              <w:spacing w:after="0"/>
              <w:jc w:val="center"/>
              <w:rPr>
                <w:rFonts w:cstheme="minorHAnsi"/>
                <w:sz w:val="22"/>
                <w:szCs w:val="16"/>
              </w:rPr>
            </w:pPr>
            <w:r w:rsidRPr="00C31188">
              <w:rPr>
                <w:rFonts w:ascii="Calibri" w:hAnsi="Calibri" w:cs="Calibri"/>
                <w:sz w:val="22"/>
                <w:szCs w:val="16"/>
              </w:rPr>
              <w:t>8</w:t>
            </w:r>
            <w:r w:rsidR="00CD4D8C" w:rsidRPr="00C31188">
              <w:rPr>
                <w:rFonts w:ascii="Calibri" w:hAnsi="Calibri" w:cs="Calibri"/>
                <w:sz w:val="22"/>
                <w:szCs w:val="16"/>
              </w:rPr>
              <w:t>%</w:t>
            </w:r>
          </w:p>
        </w:tc>
        <w:tc>
          <w:tcPr>
            <w:tcW w:w="900" w:type="dxa"/>
            <w:vAlign w:val="center"/>
          </w:tcPr>
          <w:p w14:paraId="17CEF5A3" w14:textId="351CFBEF"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2%</w:t>
            </w:r>
          </w:p>
        </w:tc>
        <w:tc>
          <w:tcPr>
            <w:tcW w:w="900" w:type="dxa"/>
            <w:vAlign w:val="center"/>
          </w:tcPr>
          <w:p w14:paraId="1A5684EA" w14:textId="33F9CE46"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6%</w:t>
            </w:r>
          </w:p>
        </w:tc>
        <w:tc>
          <w:tcPr>
            <w:tcW w:w="1080" w:type="dxa"/>
            <w:shd w:val="clear" w:color="auto" w:fill="auto"/>
            <w:noWrap/>
            <w:vAlign w:val="center"/>
            <w:hideMark/>
          </w:tcPr>
          <w:p w14:paraId="263FD4D6" w14:textId="58BA15F8"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41%</w:t>
            </w:r>
          </w:p>
        </w:tc>
        <w:tc>
          <w:tcPr>
            <w:tcW w:w="900" w:type="dxa"/>
            <w:shd w:val="clear" w:color="auto" w:fill="auto"/>
            <w:noWrap/>
            <w:vAlign w:val="center"/>
            <w:hideMark/>
          </w:tcPr>
          <w:p w14:paraId="79D4E517" w14:textId="0C6AD8E4" w:rsidR="00CD4D8C" w:rsidRPr="00C31188" w:rsidRDefault="009408F7"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40</w:t>
            </w:r>
            <w:r w:rsidR="00CD4D8C" w:rsidRPr="00C31188">
              <w:rPr>
                <w:rFonts w:ascii="Calibri" w:hAnsi="Calibri" w:cs="Calibri"/>
                <w:sz w:val="22"/>
                <w:szCs w:val="22"/>
              </w:rPr>
              <w:t>%</w:t>
            </w:r>
          </w:p>
        </w:tc>
        <w:tc>
          <w:tcPr>
            <w:tcW w:w="900" w:type="dxa"/>
            <w:vAlign w:val="center"/>
          </w:tcPr>
          <w:p w14:paraId="281CA9B5" w14:textId="4086854F"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30%</w:t>
            </w:r>
          </w:p>
        </w:tc>
        <w:tc>
          <w:tcPr>
            <w:tcW w:w="900" w:type="dxa"/>
            <w:vAlign w:val="center"/>
          </w:tcPr>
          <w:p w14:paraId="40A18BE8" w14:textId="03B4EC56" w:rsidR="00CD4D8C" w:rsidRPr="00C31188" w:rsidRDefault="00CD4D8C" w:rsidP="00CD4D8C">
            <w:pPr>
              <w:keepNext/>
              <w:keepLines/>
              <w:autoSpaceDE/>
              <w:autoSpaceDN/>
              <w:adjustRightInd/>
              <w:spacing w:after="0"/>
              <w:jc w:val="center"/>
              <w:rPr>
                <w:rFonts w:ascii="Calibri" w:hAnsi="Calibri" w:cs="Calibri"/>
                <w:sz w:val="22"/>
                <w:szCs w:val="22"/>
              </w:rPr>
            </w:pPr>
            <w:r w:rsidRPr="00C31188">
              <w:rPr>
                <w:rFonts w:ascii="Calibri" w:hAnsi="Calibri" w:cs="Calibri"/>
                <w:sz w:val="22"/>
                <w:szCs w:val="22"/>
              </w:rPr>
              <w:t>10%</w:t>
            </w:r>
          </w:p>
        </w:tc>
        <w:tc>
          <w:tcPr>
            <w:tcW w:w="783" w:type="dxa"/>
            <w:tcBorders>
              <w:right w:val="single" w:sz="18" w:space="0" w:color="auto"/>
            </w:tcBorders>
            <w:shd w:val="clear" w:color="auto" w:fill="auto"/>
            <w:noWrap/>
            <w:vAlign w:val="center"/>
            <w:hideMark/>
          </w:tcPr>
          <w:p w14:paraId="77658AE7" w14:textId="5134952B"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22"/>
              </w:rPr>
              <w:t>11%</w:t>
            </w:r>
          </w:p>
        </w:tc>
        <w:tc>
          <w:tcPr>
            <w:tcW w:w="897" w:type="dxa"/>
            <w:tcBorders>
              <w:left w:val="single" w:sz="18" w:space="0" w:color="auto"/>
            </w:tcBorders>
            <w:vAlign w:val="center"/>
          </w:tcPr>
          <w:p w14:paraId="0D8EC153" w14:textId="7A0BD49B" w:rsidR="00CD4D8C" w:rsidRPr="00C31188" w:rsidRDefault="00CD4D8C" w:rsidP="00CD4D8C">
            <w:pPr>
              <w:keepNext/>
              <w:keepLines/>
              <w:autoSpaceDE/>
              <w:autoSpaceDN/>
              <w:adjustRightInd/>
              <w:spacing w:after="0"/>
              <w:jc w:val="center"/>
              <w:rPr>
                <w:rFonts w:cstheme="minorHAnsi"/>
                <w:sz w:val="22"/>
                <w:szCs w:val="22"/>
              </w:rPr>
            </w:pPr>
            <w:r w:rsidRPr="00C31188">
              <w:rPr>
                <w:rFonts w:ascii="Calibri" w:hAnsi="Calibri" w:cs="Calibri"/>
                <w:sz w:val="22"/>
                <w:szCs w:val="16"/>
              </w:rPr>
              <w:t>5%</w:t>
            </w:r>
          </w:p>
        </w:tc>
      </w:tr>
      <w:tr w:rsidR="00D44463" w:rsidRPr="004B4DBC" w14:paraId="2D1E4BFD" w14:textId="77777777" w:rsidTr="00D005DC">
        <w:trPr>
          <w:trHeight w:val="310"/>
          <w:jc w:val="center"/>
        </w:trPr>
        <w:tc>
          <w:tcPr>
            <w:tcW w:w="2340" w:type="dxa"/>
            <w:shd w:val="clear" w:color="auto" w:fill="auto"/>
            <w:noWrap/>
            <w:vAlign w:val="center"/>
          </w:tcPr>
          <w:p w14:paraId="24961917" w14:textId="77777777" w:rsidR="00D44463" w:rsidRPr="00C31188" w:rsidRDefault="00D44463" w:rsidP="00D44463">
            <w:pPr>
              <w:autoSpaceDE/>
              <w:autoSpaceDN/>
              <w:adjustRightInd/>
              <w:spacing w:after="0"/>
              <w:rPr>
                <w:rFonts w:cstheme="minorHAnsi"/>
                <w:sz w:val="22"/>
                <w:szCs w:val="22"/>
              </w:rPr>
            </w:pPr>
            <w:r w:rsidRPr="00C31188">
              <w:rPr>
                <w:rFonts w:cstheme="minorHAnsi"/>
                <w:sz w:val="22"/>
                <w:szCs w:val="22"/>
              </w:rPr>
              <w:t>Middle-income earners</w:t>
            </w:r>
          </w:p>
        </w:tc>
        <w:tc>
          <w:tcPr>
            <w:tcW w:w="900" w:type="dxa"/>
            <w:shd w:val="clear" w:color="auto" w:fill="auto"/>
            <w:noWrap/>
            <w:vAlign w:val="center"/>
          </w:tcPr>
          <w:p w14:paraId="2D4D4B04" w14:textId="63E97E0E" w:rsidR="00D44463" w:rsidRPr="00C31188" w:rsidRDefault="0071774F" w:rsidP="00D44463">
            <w:pPr>
              <w:autoSpaceDE/>
              <w:autoSpaceDN/>
              <w:adjustRightInd/>
              <w:spacing w:after="0"/>
              <w:jc w:val="center"/>
              <w:rPr>
                <w:rFonts w:cstheme="minorHAnsi"/>
                <w:sz w:val="22"/>
                <w:szCs w:val="16"/>
              </w:rPr>
            </w:pPr>
            <w:r w:rsidRPr="00C31188">
              <w:rPr>
                <w:rFonts w:ascii="Calibri" w:hAnsi="Calibri" w:cs="Calibri"/>
                <w:sz w:val="22"/>
                <w:szCs w:val="16"/>
              </w:rPr>
              <w:t>4</w:t>
            </w:r>
            <w:r w:rsidR="00D44463" w:rsidRPr="00C31188">
              <w:rPr>
                <w:rFonts w:ascii="Calibri" w:hAnsi="Calibri" w:cs="Calibri"/>
                <w:sz w:val="22"/>
                <w:szCs w:val="16"/>
              </w:rPr>
              <w:t>%</w:t>
            </w:r>
          </w:p>
        </w:tc>
        <w:tc>
          <w:tcPr>
            <w:tcW w:w="900" w:type="dxa"/>
            <w:vAlign w:val="center"/>
          </w:tcPr>
          <w:p w14:paraId="0FBF520A" w14:textId="168FD956" w:rsidR="00D44463" w:rsidRPr="00C31188" w:rsidRDefault="00D44463" w:rsidP="00D44463">
            <w:pPr>
              <w:autoSpaceDE/>
              <w:autoSpaceDN/>
              <w:adjustRightInd/>
              <w:spacing w:after="0"/>
              <w:jc w:val="center"/>
              <w:rPr>
                <w:rFonts w:ascii="Calibri" w:hAnsi="Calibri" w:cs="Calibri"/>
                <w:sz w:val="22"/>
                <w:szCs w:val="22"/>
              </w:rPr>
            </w:pPr>
            <w:r w:rsidRPr="00C31188">
              <w:rPr>
                <w:rFonts w:ascii="Calibri" w:hAnsi="Calibri" w:cs="Calibri"/>
                <w:sz w:val="22"/>
                <w:szCs w:val="22"/>
              </w:rPr>
              <w:t>1%</w:t>
            </w:r>
          </w:p>
        </w:tc>
        <w:tc>
          <w:tcPr>
            <w:tcW w:w="900" w:type="dxa"/>
            <w:vAlign w:val="center"/>
          </w:tcPr>
          <w:p w14:paraId="02E9ABF2" w14:textId="1339E85C" w:rsidR="00D44463" w:rsidRPr="00C31188" w:rsidRDefault="00D44463" w:rsidP="00D44463">
            <w:pPr>
              <w:autoSpaceDE/>
              <w:autoSpaceDN/>
              <w:adjustRightInd/>
              <w:spacing w:after="0"/>
              <w:jc w:val="center"/>
              <w:rPr>
                <w:rFonts w:ascii="Calibri" w:hAnsi="Calibri" w:cs="Calibri"/>
                <w:sz w:val="22"/>
                <w:szCs w:val="22"/>
              </w:rPr>
            </w:pPr>
            <w:r w:rsidRPr="00C31188">
              <w:rPr>
                <w:rFonts w:ascii="Calibri" w:hAnsi="Calibri" w:cs="Calibri"/>
                <w:sz w:val="22"/>
                <w:szCs w:val="22"/>
              </w:rPr>
              <w:t>3%</w:t>
            </w:r>
          </w:p>
        </w:tc>
        <w:tc>
          <w:tcPr>
            <w:tcW w:w="1080" w:type="dxa"/>
            <w:shd w:val="clear" w:color="auto" w:fill="auto"/>
            <w:noWrap/>
            <w:vAlign w:val="center"/>
          </w:tcPr>
          <w:p w14:paraId="0943B31F" w14:textId="556DE0C6" w:rsidR="00D44463" w:rsidRPr="00C31188" w:rsidRDefault="00D44463" w:rsidP="00D44463">
            <w:pPr>
              <w:autoSpaceDE/>
              <w:autoSpaceDN/>
              <w:adjustRightInd/>
              <w:spacing w:after="0"/>
              <w:jc w:val="center"/>
              <w:rPr>
                <w:rFonts w:cstheme="minorHAnsi"/>
                <w:sz w:val="22"/>
                <w:szCs w:val="22"/>
              </w:rPr>
            </w:pPr>
            <w:r w:rsidRPr="00C31188">
              <w:rPr>
                <w:rFonts w:ascii="Calibri" w:hAnsi="Calibri" w:cs="Calibri"/>
                <w:sz w:val="22"/>
                <w:szCs w:val="22"/>
              </w:rPr>
              <w:t>39%</w:t>
            </w:r>
          </w:p>
        </w:tc>
        <w:tc>
          <w:tcPr>
            <w:tcW w:w="900" w:type="dxa"/>
            <w:shd w:val="clear" w:color="auto" w:fill="auto"/>
            <w:noWrap/>
            <w:vAlign w:val="center"/>
          </w:tcPr>
          <w:p w14:paraId="053B5780" w14:textId="2E1C0BFC" w:rsidR="00D44463" w:rsidRPr="00C31188" w:rsidRDefault="0071774F" w:rsidP="00D44463">
            <w:pPr>
              <w:autoSpaceDE/>
              <w:autoSpaceDN/>
              <w:adjustRightInd/>
              <w:spacing w:after="0"/>
              <w:jc w:val="center"/>
              <w:rPr>
                <w:rFonts w:cstheme="minorHAnsi"/>
                <w:sz w:val="22"/>
                <w:szCs w:val="22"/>
              </w:rPr>
            </w:pPr>
            <w:r w:rsidRPr="00C31188">
              <w:rPr>
                <w:rFonts w:ascii="Calibri" w:hAnsi="Calibri" w:cs="Calibri"/>
                <w:sz w:val="22"/>
                <w:szCs w:val="22"/>
              </w:rPr>
              <w:t>50</w:t>
            </w:r>
            <w:r w:rsidR="00D44463" w:rsidRPr="00C31188">
              <w:rPr>
                <w:rFonts w:ascii="Calibri" w:hAnsi="Calibri" w:cs="Calibri"/>
                <w:sz w:val="22"/>
                <w:szCs w:val="22"/>
              </w:rPr>
              <w:t>%</w:t>
            </w:r>
          </w:p>
        </w:tc>
        <w:tc>
          <w:tcPr>
            <w:tcW w:w="900" w:type="dxa"/>
            <w:vAlign w:val="center"/>
          </w:tcPr>
          <w:p w14:paraId="37F06A55" w14:textId="5FF7A55A" w:rsidR="00D44463" w:rsidRPr="00C31188" w:rsidRDefault="00D44463" w:rsidP="00D44463">
            <w:pPr>
              <w:autoSpaceDE/>
              <w:autoSpaceDN/>
              <w:adjustRightInd/>
              <w:spacing w:after="0"/>
              <w:jc w:val="center"/>
              <w:rPr>
                <w:rFonts w:ascii="Calibri" w:hAnsi="Calibri" w:cs="Calibri"/>
                <w:sz w:val="22"/>
                <w:szCs w:val="22"/>
              </w:rPr>
            </w:pPr>
            <w:r w:rsidRPr="00C31188">
              <w:rPr>
                <w:rFonts w:ascii="Calibri" w:hAnsi="Calibri" w:cs="Calibri"/>
                <w:sz w:val="22"/>
                <w:szCs w:val="22"/>
              </w:rPr>
              <w:t>36%</w:t>
            </w:r>
          </w:p>
        </w:tc>
        <w:tc>
          <w:tcPr>
            <w:tcW w:w="900" w:type="dxa"/>
            <w:vAlign w:val="center"/>
          </w:tcPr>
          <w:p w14:paraId="1D42EEE0" w14:textId="254AE95C" w:rsidR="00D44463" w:rsidRPr="00C31188" w:rsidRDefault="00D44463" w:rsidP="00D44463">
            <w:pPr>
              <w:autoSpaceDE/>
              <w:autoSpaceDN/>
              <w:adjustRightInd/>
              <w:spacing w:after="0"/>
              <w:jc w:val="center"/>
              <w:rPr>
                <w:rFonts w:ascii="Calibri" w:hAnsi="Calibri" w:cs="Calibri"/>
                <w:sz w:val="22"/>
                <w:szCs w:val="22"/>
              </w:rPr>
            </w:pPr>
            <w:r w:rsidRPr="00C31188">
              <w:rPr>
                <w:rFonts w:ascii="Calibri" w:hAnsi="Calibri" w:cs="Calibri"/>
                <w:sz w:val="22"/>
                <w:szCs w:val="22"/>
              </w:rPr>
              <w:t>14%</w:t>
            </w:r>
          </w:p>
        </w:tc>
        <w:tc>
          <w:tcPr>
            <w:tcW w:w="783" w:type="dxa"/>
            <w:tcBorders>
              <w:right w:val="single" w:sz="18" w:space="0" w:color="auto"/>
            </w:tcBorders>
            <w:shd w:val="clear" w:color="auto" w:fill="auto"/>
            <w:noWrap/>
            <w:vAlign w:val="center"/>
          </w:tcPr>
          <w:p w14:paraId="5098758F" w14:textId="4F73C192" w:rsidR="00D44463" w:rsidRPr="00C31188" w:rsidRDefault="00D44463" w:rsidP="00D44463">
            <w:pPr>
              <w:autoSpaceDE/>
              <w:autoSpaceDN/>
              <w:adjustRightInd/>
              <w:spacing w:after="0"/>
              <w:jc w:val="center"/>
              <w:rPr>
                <w:rFonts w:cstheme="minorHAnsi"/>
                <w:sz w:val="22"/>
                <w:szCs w:val="22"/>
              </w:rPr>
            </w:pPr>
            <w:r w:rsidRPr="00C31188">
              <w:rPr>
                <w:rFonts w:ascii="Calibri" w:hAnsi="Calibri" w:cs="Calibri"/>
                <w:sz w:val="22"/>
                <w:szCs w:val="22"/>
              </w:rPr>
              <w:t>7%</w:t>
            </w:r>
          </w:p>
        </w:tc>
        <w:tc>
          <w:tcPr>
            <w:tcW w:w="897" w:type="dxa"/>
            <w:tcBorders>
              <w:left w:val="single" w:sz="18" w:space="0" w:color="auto"/>
            </w:tcBorders>
            <w:vAlign w:val="center"/>
          </w:tcPr>
          <w:p w14:paraId="03E2C14D" w14:textId="3638739E" w:rsidR="00D44463" w:rsidRPr="00050E59" w:rsidRDefault="00D44463" w:rsidP="00D44463">
            <w:pPr>
              <w:autoSpaceDE/>
              <w:autoSpaceDN/>
              <w:adjustRightInd/>
              <w:spacing w:after="0"/>
              <w:jc w:val="center"/>
              <w:rPr>
                <w:rFonts w:cstheme="minorHAnsi"/>
                <w:sz w:val="22"/>
                <w:szCs w:val="22"/>
              </w:rPr>
            </w:pPr>
            <w:r w:rsidRPr="00C31188">
              <w:rPr>
                <w:rFonts w:ascii="Calibri" w:hAnsi="Calibri" w:cs="Calibri"/>
                <w:sz w:val="22"/>
                <w:szCs w:val="16"/>
              </w:rPr>
              <w:t>2%</w:t>
            </w:r>
          </w:p>
        </w:tc>
      </w:tr>
      <w:tr w:rsidR="00D44463" w:rsidRPr="004B4DBC" w14:paraId="26E664AF" w14:textId="77777777" w:rsidTr="00D005DC">
        <w:trPr>
          <w:trHeight w:val="310"/>
          <w:jc w:val="center"/>
        </w:trPr>
        <w:tc>
          <w:tcPr>
            <w:tcW w:w="2340" w:type="dxa"/>
            <w:shd w:val="clear" w:color="auto" w:fill="auto"/>
            <w:noWrap/>
            <w:vAlign w:val="center"/>
          </w:tcPr>
          <w:p w14:paraId="7D2A143B" w14:textId="56647B17" w:rsidR="00D44463" w:rsidRPr="006F0BC1" w:rsidRDefault="00D44463" w:rsidP="00D44463">
            <w:pPr>
              <w:autoSpaceDE/>
              <w:autoSpaceDN/>
              <w:adjustRightInd/>
              <w:spacing w:after="0"/>
              <w:rPr>
                <w:rFonts w:cstheme="minorHAnsi"/>
                <w:sz w:val="22"/>
                <w:szCs w:val="22"/>
              </w:rPr>
            </w:pPr>
            <w:r w:rsidRPr="006F0BC1">
              <w:rPr>
                <w:rFonts w:cstheme="minorHAnsi"/>
                <w:sz w:val="22"/>
                <w:szCs w:val="22"/>
              </w:rPr>
              <w:t>Lower-income earners</w:t>
            </w:r>
          </w:p>
        </w:tc>
        <w:tc>
          <w:tcPr>
            <w:tcW w:w="900" w:type="dxa"/>
            <w:shd w:val="clear" w:color="auto" w:fill="auto"/>
            <w:noWrap/>
            <w:vAlign w:val="center"/>
          </w:tcPr>
          <w:p w14:paraId="52572227" w14:textId="7E62A813" w:rsidR="00D44463" w:rsidRPr="0071774F" w:rsidRDefault="0071774F" w:rsidP="00D44463">
            <w:pPr>
              <w:autoSpaceDE/>
              <w:autoSpaceDN/>
              <w:adjustRightInd/>
              <w:spacing w:after="0"/>
              <w:jc w:val="center"/>
              <w:rPr>
                <w:rFonts w:ascii="Calibri" w:hAnsi="Calibri" w:cs="Calibri"/>
                <w:sz w:val="22"/>
                <w:szCs w:val="16"/>
              </w:rPr>
            </w:pPr>
            <w:r w:rsidRPr="0071774F">
              <w:rPr>
                <w:rFonts w:ascii="Calibri" w:hAnsi="Calibri" w:cs="Calibri"/>
                <w:sz w:val="22"/>
                <w:szCs w:val="16"/>
              </w:rPr>
              <w:t>4</w:t>
            </w:r>
            <w:r w:rsidR="00D44463" w:rsidRPr="0071774F">
              <w:rPr>
                <w:rFonts w:ascii="Calibri" w:hAnsi="Calibri" w:cs="Calibri"/>
                <w:sz w:val="22"/>
                <w:szCs w:val="16"/>
              </w:rPr>
              <w:t>%</w:t>
            </w:r>
          </w:p>
        </w:tc>
        <w:tc>
          <w:tcPr>
            <w:tcW w:w="900" w:type="dxa"/>
            <w:vAlign w:val="center"/>
          </w:tcPr>
          <w:p w14:paraId="73C622C8" w14:textId="24F2B3B7" w:rsidR="00D44463" w:rsidRPr="00CD4D8C" w:rsidRDefault="00D44463" w:rsidP="00D44463">
            <w:pPr>
              <w:autoSpaceDE/>
              <w:autoSpaceDN/>
              <w:adjustRightInd/>
              <w:spacing w:after="0"/>
              <w:jc w:val="center"/>
              <w:rPr>
                <w:rFonts w:ascii="Calibri" w:hAnsi="Calibri" w:cs="Calibri"/>
                <w:sz w:val="22"/>
                <w:szCs w:val="22"/>
              </w:rPr>
            </w:pPr>
            <w:r w:rsidRPr="00CD4D8C">
              <w:rPr>
                <w:rFonts w:ascii="Calibri" w:hAnsi="Calibri" w:cs="Calibri"/>
                <w:sz w:val="22"/>
                <w:szCs w:val="22"/>
              </w:rPr>
              <w:t>1%</w:t>
            </w:r>
          </w:p>
        </w:tc>
        <w:tc>
          <w:tcPr>
            <w:tcW w:w="900" w:type="dxa"/>
            <w:vAlign w:val="center"/>
          </w:tcPr>
          <w:p w14:paraId="13315316" w14:textId="79B37B45" w:rsidR="00D44463" w:rsidRPr="00CD4D8C" w:rsidRDefault="00D44463" w:rsidP="00D44463">
            <w:pPr>
              <w:autoSpaceDE/>
              <w:autoSpaceDN/>
              <w:adjustRightInd/>
              <w:spacing w:after="0"/>
              <w:jc w:val="center"/>
              <w:rPr>
                <w:rFonts w:ascii="Calibri" w:hAnsi="Calibri" w:cs="Calibri"/>
                <w:sz w:val="22"/>
                <w:szCs w:val="22"/>
              </w:rPr>
            </w:pPr>
            <w:r>
              <w:rPr>
                <w:rFonts w:ascii="Calibri" w:hAnsi="Calibri" w:cs="Calibri"/>
                <w:sz w:val="22"/>
                <w:szCs w:val="22"/>
              </w:rPr>
              <w:t>2</w:t>
            </w:r>
            <w:r w:rsidRPr="00CD4D8C">
              <w:rPr>
                <w:rFonts w:ascii="Calibri" w:hAnsi="Calibri" w:cs="Calibri"/>
                <w:sz w:val="22"/>
                <w:szCs w:val="22"/>
              </w:rPr>
              <w:t>%</w:t>
            </w:r>
          </w:p>
        </w:tc>
        <w:tc>
          <w:tcPr>
            <w:tcW w:w="1080" w:type="dxa"/>
            <w:shd w:val="clear" w:color="auto" w:fill="auto"/>
            <w:noWrap/>
            <w:vAlign w:val="center"/>
          </w:tcPr>
          <w:p w14:paraId="664D335B" w14:textId="26A09792" w:rsidR="00D44463" w:rsidRPr="00CD4D8C" w:rsidRDefault="00D44463" w:rsidP="00D44463">
            <w:pPr>
              <w:autoSpaceDE/>
              <w:autoSpaceDN/>
              <w:adjustRightInd/>
              <w:spacing w:after="0"/>
              <w:jc w:val="center"/>
              <w:rPr>
                <w:rFonts w:ascii="Calibri" w:hAnsi="Calibri" w:cs="Calibri"/>
                <w:sz w:val="22"/>
                <w:szCs w:val="22"/>
              </w:rPr>
            </w:pPr>
            <w:r>
              <w:rPr>
                <w:rFonts w:ascii="Calibri" w:hAnsi="Calibri" w:cs="Calibri"/>
                <w:sz w:val="22"/>
                <w:szCs w:val="22"/>
              </w:rPr>
              <w:t>26</w:t>
            </w:r>
            <w:r w:rsidRPr="00CD4D8C">
              <w:rPr>
                <w:rFonts w:ascii="Calibri" w:hAnsi="Calibri" w:cs="Calibri"/>
                <w:sz w:val="22"/>
                <w:szCs w:val="22"/>
              </w:rPr>
              <w:t>%</w:t>
            </w:r>
          </w:p>
        </w:tc>
        <w:tc>
          <w:tcPr>
            <w:tcW w:w="900" w:type="dxa"/>
            <w:shd w:val="clear" w:color="auto" w:fill="auto"/>
            <w:noWrap/>
            <w:vAlign w:val="center"/>
          </w:tcPr>
          <w:p w14:paraId="3AB80506" w14:textId="06BF874C" w:rsidR="00D44463" w:rsidRPr="009408F7" w:rsidRDefault="0071774F" w:rsidP="00D44463">
            <w:pPr>
              <w:autoSpaceDE/>
              <w:autoSpaceDN/>
              <w:adjustRightInd/>
              <w:spacing w:after="0"/>
              <w:jc w:val="center"/>
              <w:rPr>
                <w:rFonts w:ascii="Calibri" w:hAnsi="Calibri" w:cs="Calibri"/>
                <w:sz w:val="22"/>
                <w:szCs w:val="22"/>
              </w:rPr>
            </w:pPr>
            <w:r w:rsidRPr="009408F7">
              <w:rPr>
                <w:rFonts w:ascii="Calibri" w:hAnsi="Calibri" w:cs="Calibri"/>
                <w:sz w:val="22"/>
                <w:szCs w:val="22"/>
              </w:rPr>
              <w:t>62</w:t>
            </w:r>
            <w:r w:rsidR="00D44463" w:rsidRPr="009408F7">
              <w:rPr>
                <w:rFonts w:ascii="Calibri" w:hAnsi="Calibri" w:cs="Calibri"/>
                <w:sz w:val="22"/>
                <w:szCs w:val="22"/>
              </w:rPr>
              <w:t>%</w:t>
            </w:r>
          </w:p>
        </w:tc>
        <w:tc>
          <w:tcPr>
            <w:tcW w:w="900" w:type="dxa"/>
            <w:vAlign w:val="center"/>
          </w:tcPr>
          <w:p w14:paraId="40A57E49" w14:textId="7D4EAEEB" w:rsidR="00D44463" w:rsidRPr="00CD4D8C" w:rsidRDefault="00D44463" w:rsidP="00D44463">
            <w:pPr>
              <w:autoSpaceDE/>
              <w:autoSpaceDN/>
              <w:adjustRightInd/>
              <w:spacing w:after="0"/>
              <w:jc w:val="center"/>
              <w:rPr>
                <w:rFonts w:ascii="Calibri" w:hAnsi="Calibri" w:cs="Calibri"/>
                <w:sz w:val="22"/>
                <w:szCs w:val="22"/>
              </w:rPr>
            </w:pPr>
            <w:r>
              <w:rPr>
                <w:rFonts w:ascii="Calibri" w:hAnsi="Calibri" w:cs="Calibri"/>
                <w:sz w:val="22"/>
                <w:szCs w:val="22"/>
              </w:rPr>
              <w:t>28</w:t>
            </w:r>
            <w:r w:rsidRPr="00CD4D8C">
              <w:rPr>
                <w:rFonts w:ascii="Calibri" w:hAnsi="Calibri" w:cs="Calibri"/>
                <w:sz w:val="22"/>
                <w:szCs w:val="22"/>
              </w:rPr>
              <w:t>%</w:t>
            </w:r>
          </w:p>
        </w:tc>
        <w:tc>
          <w:tcPr>
            <w:tcW w:w="900" w:type="dxa"/>
            <w:vAlign w:val="center"/>
          </w:tcPr>
          <w:p w14:paraId="27EA9ED2" w14:textId="0F9F7C31" w:rsidR="00D44463" w:rsidRPr="00CD4D8C" w:rsidRDefault="00D44463" w:rsidP="00D44463">
            <w:pPr>
              <w:autoSpaceDE/>
              <w:autoSpaceDN/>
              <w:adjustRightInd/>
              <w:spacing w:after="0"/>
              <w:jc w:val="center"/>
              <w:rPr>
                <w:rFonts w:ascii="Calibri" w:hAnsi="Calibri" w:cs="Calibri"/>
                <w:sz w:val="22"/>
                <w:szCs w:val="22"/>
              </w:rPr>
            </w:pPr>
            <w:r>
              <w:rPr>
                <w:rFonts w:ascii="Calibri" w:hAnsi="Calibri" w:cs="Calibri"/>
                <w:sz w:val="22"/>
                <w:szCs w:val="22"/>
              </w:rPr>
              <w:t>34</w:t>
            </w:r>
            <w:r w:rsidRPr="00CD4D8C">
              <w:rPr>
                <w:rFonts w:ascii="Calibri" w:hAnsi="Calibri" w:cs="Calibri"/>
                <w:sz w:val="22"/>
                <w:szCs w:val="22"/>
              </w:rPr>
              <w:t>%</w:t>
            </w:r>
          </w:p>
        </w:tc>
        <w:tc>
          <w:tcPr>
            <w:tcW w:w="783" w:type="dxa"/>
            <w:tcBorders>
              <w:right w:val="single" w:sz="18" w:space="0" w:color="auto"/>
            </w:tcBorders>
            <w:shd w:val="clear" w:color="auto" w:fill="auto"/>
            <w:noWrap/>
            <w:vAlign w:val="center"/>
          </w:tcPr>
          <w:p w14:paraId="6EDBB222" w14:textId="74BCAE52" w:rsidR="00D44463" w:rsidRPr="00CD4D8C" w:rsidRDefault="00D44463" w:rsidP="00D44463">
            <w:pPr>
              <w:autoSpaceDE/>
              <w:autoSpaceDN/>
              <w:adjustRightInd/>
              <w:spacing w:after="0"/>
              <w:jc w:val="center"/>
              <w:rPr>
                <w:rFonts w:ascii="Calibri" w:hAnsi="Calibri" w:cs="Calibri"/>
                <w:sz w:val="22"/>
                <w:szCs w:val="22"/>
              </w:rPr>
            </w:pPr>
            <w:r>
              <w:rPr>
                <w:rFonts w:ascii="Calibri" w:hAnsi="Calibri" w:cs="Calibri"/>
                <w:sz w:val="22"/>
                <w:szCs w:val="22"/>
              </w:rPr>
              <w:t>8</w:t>
            </w:r>
            <w:r w:rsidRPr="00CD4D8C">
              <w:rPr>
                <w:rFonts w:ascii="Calibri" w:hAnsi="Calibri" w:cs="Calibri"/>
                <w:sz w:val="22"/>
                <w:szCs w:val="22"/>
              </w:rPr>
              <w:t>%</w:t>
            </w:r>
          </w:p>
        </w:tc>
        <w:tc>
          <w:tcPr>
            <w:tcW w:w="897" w:type="dxa"/>
            <w:tcBorders>
              <w:left w:val="single" w:sz="18" w:space="0" w:color="auto"/>
            </w:tcBorders>
            <w:vAlign w:val="center"/>
          </w:tcPr>
          <w:p w14:paraId="7D4DA601" w14:textId="4F4421A2" w:rsidR="00D44463" w:rsidRPr="00050E59" w:rsidRDefault="00D44463" w:rsidP="00D44463">
            <w:pPr>
              <w:autoSpaceDE/>
              <w:autoSpaceDN/>
              <w:adjustRightInd/>
              <w:spacing w:after="0"/>
              <w:jc w:val="center"/>
              <w:rPr>
                <w:rFonts w:ascii="Calibri" w:hAnsi="Calibri" w:cs="Calibri"/>
                <w:sz w:val="22"/>
                <w:szCs w:val="16"/>
              </w:rPr>
            </w:pPr>
            <w:r w:rsidRPr="00050E59">
              <w:rPr>
                <w:rFonts w:ascii="Calibri" w:hAnsi="Calibri" w:cs="Calibri"/>
                <w:sz w:val="22"/>
                <w:szCs w:val="16"/>
              </w:rPr>
              <w:t>4%</w:t>
            </w:r>
          </w:p>
        </w:tc>
      </w:tr>
    </w:tbl>
    <w:p w14:paraId="1D1AAE94" w14:textId="1A944A2E" w:rsidR="00133DD0" w:rsidRPr="006F0C92" w:rsidRDefault="00C06145" w:rsidP="00C06145">
      <w:pPr>
        <w:pStyle w:val="Para"/>
        <w:spacing w:before="160"/>
        <w:rPr>
          <w:lang w:val="en-CA"/>
        </w:rPr>
      </w:pPr>
      <w:r w:rsidRPr="007063D3">
        <w:rPr>
          <w:lang w:val="en-CA"/>
        </w:rPr>
        <w:t xml:space="preserve">That </w:t>
      </w:r>
      <w:r w:rsidRPr="007063D3">
        <w:rPr>
          <w:i/>
          <w:lang w:val="en-CA"/>
        </w:rPr>
        <w:t>big corporations</w:t>
      </w:r>
      <w:r w:rsidR="00F5095F" w:rsidRPr="007063D3">
        <w:rPr>
          <w:lang w:val="en-CA"/>
        </w:rPr>
        <w:t xml:space="preserve">, </w:t>
      </w:r>
      <w:r w:rsidRPr="007063D3">
        <w:rPr>
          <w:lang w:val="en-CA"/>
        </w:rPr>
        <w:t xml:space="preserve">the </w:t>
      </w:r>
      <w:r w:rsidRPr="007063D3">
        <w:rPr>
          <w:i/>
          <w:lang w:val="en-CA"/>
        </w:rPr>
        <w:t>top one percent of income earners</w:t>
      </w:r>
      <w:r w:rsidRPr="007063D3">
        <w:rPr>
          <w:lang w:val="en-CA"/>
        </w:rPr>
        <w:t xml:space="preserve"> </w:t>
      </w:r>
      <w:r w:rsidR="00F5095F" w:rsidRPr="007063D3">
        <w:rPr>
          <w:lang w:val="en-CA"/>
        </w:rPr>
        <w:t xml:space="preserve">and </w:t>
      </w:r>
      <w:r w:rsidR="00F5095F" w:rsidRPr="007063D3">
        <w:rPr>
          <w:i/>
          <w:iCs/>
          <w:lang w:val="en-CA"/>
        </w:rPr>
        <w:t>financial institutions</w:t>
      </w:r>
      <w:r w:rsidR="00F5095F" w:rsidRPr="007063D3">
        <w:rPr>
          <w:lang w:val="en-CA"/>
        </w:rPr>
        <w:t xml:space="preserve"> </w:t>
      </w:r>
      <w:r w:rsidRPr="007063D3">
        <w:rPr>
          <w:lang w:val="en-CA"/>
        </w:rPr>
        <w:t xml:space="preserve">should be paying more in tax is the dominant view across the country and all subgroups. </w:t>
      </w:r>
      <w:r w:rsidR="00133DD0">
        <w:rPr>
          <w:lang w:val="en-CA"/>
        </w:rPr>
        <w:t>Wanting all three to pay more is highest among t</w:t>
      </w:r>
      <w:r w:rsidR="005803AE">
        <w:rPr>
          <w:lang w:val="en-CA"/>
        </w:rPr>
        <w:t>h</w:t>
      </w:r>
      <w:r w:rsidR="00133DD0">
        <w:rPr>
          <w:lang w:val="en-CA"/>
        </w:rPr>
        <w:t>ose age 55 a</w:t>
      </w:r>
      <w:r w:rsidR="005803AE">
        <w:rPr>
          <w:lang w:val="en-CA"/>
        </w:rPr>
        <w:t>n</w:t>
      </w:r>
      <w:r w:rsidR="00133DD0">
        <w:rPr>
          <w:lang w:val="en-CA"/>
        </w:rPr>
        <w:t>d ove</w:t>
      </w:r>
      <w:r w:rsidR="005803AE">
        <w:rPr>
          <w:lang w:val="en-CA"/>
        </w:rPr>
        <w:t>r</w:t>
      </w:r>
      <w:r w:rsidR="00CF49C0">
        <w:rPr>
          <w:lang w:val="en-CA"/>
        </w:rPr>
        <w:t>, retired Canadians,</w:t>
      </w:r>
      <w:r w:rsidR="005803AE">
        <w:rPr>
          <w:lang w:val="en-CA"/>
        </w:rPr>
        <w:t xml:space="preserve"> those with a university degree or higher</w:t>
      </w:r>
      <w:r w:rsidR="00CF49C0">
        <w:rPr>
          <w:lang w:val="en-CA"/>
        </w:rPr>
        <w:t xml:space="preserve">, and those who are not </w:t>
      </w:r>
      <w:r w:rsidR="00CF49C0" w:rsidRPr="006F0C92">
        <w:rPr>
          <w:lang w:val="en-CA"/>
        </w:rPr>
        <w:t>planning to buy a home thi</w:t>
      </w:r>
      <w:r w:rsidR="003B2C53" w:rsidRPr="006F0C92">
        <w:rPr>
          <w:lang w:val="en-CA"/>
        </w:rPr>
        <w:t>s</w:t>
      </w:r>
      <w:r w:rsidR="00CF49C0" w:rsidRPr="006F0C92">
        <w:rPr>
          <w:lang w:val="en-CA"/>
        </w:rPr>
        <w:t xml:space="preserve"> year.</w:t>
      </w:r>
    </w:p>
    <w:p w14:paraId="2BC79109" w14:textId="03A59ECE" w:rsidR="006F0C92" w:rsidRPr="006F0C92" w:rsidRDefault="00C06145" w:rsidP="00C06145">
      <w:pPr>
        <w:pStyle w:val="Para"/>
        <w:spacing w:before="160"/>
        <w:rPr>
          <w:lang w:val="en-CA"/>
        </w:rPr>
      </w:pPr>
      <w:r w:rsidRPr="006F0C92">
        <w:rPr>
          <w:lang w:val="en-CA"/>
        </w:rPr>
        <w:t xml:space="preserve">Feeling that </w:t>
      </w:r>
      <w:r w:rsidRPr="006F0C92">
        <w:rPr>
          <w:i/>
          <w:lang w:val="en-CA"/>
        </w:rPr>
        <w:t>lower-income earners</w:t>
      </w:r>
      <w:r w:rsidRPr="006F0C92">
        <w:rPr>
          <w:lang w:val="en-CA"/>
        </w:rPr>
        <w:t xml:space="preserve"> should pay less in tax is also a dominant view nationally, although higher among </w:t>
      </w:r>
      <w:r w:rsidR="007B52B0" w:rsidRPr="006F0C92">
        <w:rPr>
          <w:lang w:val="en-CA"/>
        </w:rPr>
        <w:t>th</w:t>
      </w:r>
      <w:r w:rsidR="006F2047" w:rsidRPr="006F0C92">
        <w:rPr>
          <w:lang w:val="en-CA"/>
        </w:rPr>
        <w:t>ose age 55 and over (70%)</w:t>
      </w:r>
      <w:r w:rsidR="005B054C" w:rsidRPr="006F0C92">
        <w:rPr>
          <w:lang w:val="en-CA"/>
        </w:rPr>
        <w:t xml:space="preserve">, </w:t>
      </w:r>
      <w:r w:rsidRPr="006F0C92">
        <w:rPr>
          <w:lang w:val="en-CA"/>
        </w:rPr>
        <w:t xml:space="preserve">those with low to middle household </w:t>
      </w:r>
      <w:r w:rsidRPr="001F22F8">
        <w:rPr>
          <w:lang w:val="en-CA"/>
        </w:rPr>
        <w:t>incomes (</w:t>
      </w:r>
      <w:r w:rsidR="006557C8" w:rsidRPr="001F22F8">
        <w:rPr>
          <w:lang w:val="en-CA"/>
        </w:rPr>
        <w:t>70</w:t>
      </w:r>
      <w:r w:rsidRPr="001F22F8">
        <w:rPr>
          <w:lang w:val="en-CA"/>
        </w:rPr>
        <w:t>% under</w:t>
      </w:r>
      <w:r w:rsidRPr="006F0C92">
        <w:rPr>
          <w:lang w:val="en-CA"/>
        </w:rPr>
        <w:t xml:space="preserve"> $80,000)</w:t>
      </w:r>
      <w:r w:rsidR="0025008D">
        <w:rPr>
          <w:lang w:val="en-CA"/>
        </w:rPr>
        <w:t>, a</w:t>
      </w:r>
      <w:r w:rsidR="006557C8" w:rsidRPr="006F0C92">
        <w:rPr>
          <w:lang w:val="en-CA"/>
        </w:rPr>
        <w:t xml:space="preserve"> high</w:t>
      </w:r>
      <w:r w:rsidR="00F711E2" w:rsidRPr="006F0C92">
        <w:rPr>
          <w:lang w:val="en-CA"/>
        </w:rPr>
        <w:t xml:space="preserve"> </w:t>
      </w:r>
      <w:r w:rsidR="006557C8" w:rsidRPr="006F0C92">
        <w:rPr>
          <w:lang w:val="en-CA"/>
        </w:rPr>
        <w:t>school or less education (71%</w:t>
      </w:r>
      <w:r w:rsidR="00F711E2" w:rsidRPr="006F0C92">
        <w:rPr>
          <w:lang w:val="en-CA"/>
        </w:rPr>
        <w:t>)</w:t>
      </w:r>
      <w:r w:rsidR="004569B6" w:rsidRPr="006F0C92">
        <w:rPr>
          <w:lang w:val="en-CA"/>
        </w:rPr>
        <w:t>,</w:t>
      </w:r>
      <w:r w:rsidRPr="006F0C92">
        <w:rPr>
          <w:lang w:val="en-CA"/>
        </w:rPr>
        <w:t xml:space="preserve"> renters</w:t>
      </w:r>
      <w:r w:rsidR="00F711E2" w:rsidRPr="006F0C92">
        <w:rPr>
          <w:lang w:val="en-CA"/>
        </w:rPr>
        <w:t xml:space="preserve"> (72%)</w:t>
      </w:r>
      <w:r w:rsidRPr="006F0C92">
        <w:rPr>
          <w:lang w:val="en-CA"/>
        </w:rPr>
        <w:t xml:space="preserve">, </w:t>
      </w:r>
      <w:r w:rsidR="006F0C92" w:rsidRPr="006F0C92">
        <w:rPr>
          <w:lang w:val="en-CA"/>
        </w:rPr>
        <w:t xml:space="preserve">those with no kids under age (64%), and </w:t>
      </w:r>
      <w:r w:rsidRPr="006F0C92">
        <w:rPr>
          <w:lang w:val="en-CA"/>
        </w:rPr>
        <w:t>those who think the</w:t>
      </w:r>
      <w:r w:rsidR="006F0C92" w:rsidRPr="006F0C92">
        <w:rPr>
          <w:lang w:val="en-CA"/>
        </w:rPr>
        <w:t>ir personal financial situation (69%) or the Canadian economy (68%) is poor.</w:t>
      </w:r>
    </w:p>
    <w:p w14:paraId="71BC623D" w14:textId="31022837" w:rsidR="00B04382" w:rsidRPr="00AE00FC" w:rsidRDefault="00C06145" w:rsidP="00C06145">
      <w:pPr>
        <w:pStyle w:val="Para"/>
        <w:spacing w:before="160"/>
      </w:pPr>
      <w:r w:rsidRPr="00AE00FC">
        <w:rPr>
          <w:lang w:val="en-CA"/>
        </w:rPr>
        <w:lastRenderedPageBreak/>
        <w:t xml:space="preserve">Wanting </w:t>
      </w:r>
      <w:r w:rsidRPr="00AE00FC">
        <w:rPr>
          <w:i/>
          <w:lang w:val="en-CA"/>
        </w:rPr>
        <w:t>middle-income earners</w:t>
      </w:r>
      <w:r w:rsidRPr="00AE00FC">
        <w:rPr>
          <w:lang w:val="en-CA"/>
        </w:rPr>
        <w:t xml:space="preserve"> to pay less in tax is </w:t>
      </w:r>
      <w:r w:rsidR="002B3649" w:rsidRPr="00AE00FC">
        <w:rPr>
          <w:lang w:val="en-CA"/>
        </w:rPr>
        <w:t xml:space="preserve">higher among Atlantic Canadians </w:t>
      </w:r>
      <w:r w:rsidR="002F1853" w:rsidRPr="00AE00FC">
        <w:rPr>
          <w:lang w:val="en-CA"/>
        </w:rPr>
        <w:t>(61%),</w:t>
      </w:r>
      <w:r w:rsidR="00B04382" w:rsidRPr="00AE00FC">
        <w:rPr>
          <w:lang w:val="en-CA"/>
        </w:rPr>
        <w:t xml:space="preserve"> those living in towns from 5,000 to under 100,000 people (59%),</w:t>
      </w:r>
      <w:r w:rsidR="007B5152" w:rsidRPr="00AE00FC">
        <w:t xml:space="preserve"> t</w:t>
      </w:r>
      <w:r w:rsidR="007B5152" w:rsidRPr="00AE00FC">
        <w:rPr>
          <w:lang w:val="en-CA"/>
        </w:rPr>
        <w:t>hose in a poor personal financial state (59%), and those who think the economy of the country is poor (</w:t>
      </w:r>
      <w:r w:rsidR="00AE00FC" w:rsidRPr="00AE00FC">
        <w:rPr>
          <w:lang w:val="en-CA"/>
        </w:rPr>
        <w:t>59%)</w:t>
      </w:r>
      <w:r w:rsidR="007B5152" w:rsidRPr="00AE00FC">
        <w:rPr>
          <w:lang w:val="en-CA"/>
        </w:rPr>
        <w:t>.</w:t>
      </w:r>
    </w:p>
    <w:p w14:paraId="04F3B488" w14:textId="648E65C0" w:rsidR="00C06145" w:rsidRPr="005221B0" w:rsidRDefault="00C06145" w:rsidP="00C06145">
      <w:pPr>
        <w:pStyle w:val="Para"/>
        <w:spacing w:before="160"/>
        <w:rPr>
          <w:lang w:val="en-CA"/>
        </w:rPr>
      </w:pPr>
      <w:r w:rsidRPr="00E056FD">
        <w:rPr>
          <w:lang w:val="en-CA"/>
        </w:rPr>
        <w:t xml:space="preserve">That </w:t>
      </w:r>
      <w:r w:rsidRPr="00E056FD">
        <w:rPr>
          <w:i/>
          <w:lang w:val="en-CA"/>
        </w:rPr>
        <w:t>small businesses</w:t>
      </w:r>
      <w:r w:rsidRPr="00E056FD">
        <w:rPr>
          <w:lang w:val="en-CA"/>
        </w:rPr>
        <w:t xml:space="preserve"> should be paying less tax is generally similar across subgroups, but</w:t>
      </w:r>
      <w:r w:rsidR="00E056FD" w:rsidRPr="00E056FD">
        <w:rPr>
          <w:lang w:val="en-CA"/>
        </w:rPr>
        <w:t xml:space="preserve"> lowest in Quebec (30%) and</w:t>
      </w:r>
      <w:r w:rsidRPr="00E056FD">
        <w:rPr>
          <w:lang w:val="en-CA"/>
        </w:rPr>
        <w:t xml:space="preserve"> highest</w:t>
      </w:r>
      <w:r w:rsidR="00E056FD" w:rsidRPr="00E056FD">
        <w:rPr>
          <w:lang w:val="en-CA"/>
        </w:rPr>
        <w:t xml:space="preserve"> in Saskatchewan (52%)</w:t>
      </w:r>
      <w:r w:rsidR="00846BD0">
        <w:rPr>
          <w:lang w:val="en-CA"/>
        </w:rPr>
        <w:t xml:space="preserve">; it is also higher among </w:t>
      </w:r>
      <w:r w:rsidR="00846BD0" w:rsidRPr="006F0C92">
        <w:rPr>
          <w:lang w:val="en-CA"/>
        </w:rPr>
        <w:t xml:space="preserve">those </w:t>
      </w:r>
      <w:r w:rsidR="00846BD0">
        <w:rPr>
          <w:lang w:val="en-CA"/>
        </w:rPr>
        <w:t>with a poor</w:t>
      </w:r>
      <w:r w:rsidR="00846BD0" w:rsidRPr="006F0C92">
        <w:rPr>
          <w:lang w:val="en-CA"/>
        </w:rPr>
        <w:t xml:space="preserve"> personal financial situation (</w:t>
      </w:r>
      <w:r w:rsidR="00846BD0">
        <w:rPr>
          <w:lang w:val="en-CA"/>
        </w:rPr>
        <w:t>4</w:t>
      </w:r>
      <w:r w:rsidR="00DF33AC">
        <w:rPr>
          <w:lang w:val="en-CA"/>
        </w:rPr>
        <w:t>5</w:t>
      </w:r>
      <w:r w:rsidR="00846BD0" w:rsidRPr="006F0C92">
        <w:rPr>
          <w:lang w:val="en-CA"/>
        </w:rPr>
        <w:t>%) or</w:t>
      </w:r>
      <w:r w:rsidR="00846BD0">
        <w:rPr>
          <w:lang w:val="en-CA"/>
        </w:rPr>
        <w:t xml:space="preserve"> who think</w:t>
      </w:r>
      <w:r w:rsidR="00846BD0" w:rsidRPr="006F0C92">
        <w:rPr>
          <w:lang w:val="en-CA"/>
        </w:rPr>
        <w:t xml:space="preserve"> the Canadian economy </w:t>
      </w:r>
      <w:r w:rsidR="00DF33AC" w:rsidRPr="006F0C92">
        <w:rPr>
          <w:lang w:val="en-CA"/>
        </w:rPr>
        <w:t xml:space="preserve">is poor </w:t>
      </w:r>
      <w:r w:rsidR="00846BD0" w:rsidRPr="006F0C92">
        <w:rPr>
          <w:lang w:val="en-CA"/>
        </w:rPr>
        <w:t>(</w:t>
      </w:r>
      <w:r w:rsidR="00DF33AC">
        <w:rPr>
          <w:lang w:val="en-CA"/>
        </w:rPr>
        <w:t>47</w:t>
      </w:r>
      <w:r w:rsidR="00846BD0" w:rsidRPr="006F0C92">
        <w:rPr>
          <w:lang w:val="en-CA"/>
        </w:rPr>
        <w:t>%).</w:t>
      </w:r>
    </w:p>
    <w:p w14:paraId="14616FBE" w14:textId="77777777" w:rsidR="00C06145" w:rsidRPr="00892CD1" w:rsidRDefault="00C06145" w:rsidP="00BB596D">
      <w:pPr>
        <w:pStyle w:val="Heading2"/>
        <w:keepNext/>
        <w:keepLines/>
      </w:pPr>
      <w:bookmarkStart w:id="85" w:name="_Toc117170676"/>
      <w:bookmarkStart w:id="86" w:name="_Toc128322644"/>
      <w:r w:rsidRPr="00892CD1">
        <w:t>E.</w:t>
      </w:r>
      <w:r w:rsidRPr="00892CD1">
        <w:tab/>
        <w:t>Housing</w:t>
      </w:r>
      <w:bookmarkEnd w:id="85"/>
      <w:bookmarkEnd w:id="86"/>
    </w:p>
    <w:p w14:paraId="381F2765" w14:textId="44356D9D" w:rsidR="00AD3C80" w:rsidRPr="002A6552" w:rsidRDefault="003F59BA" w:rsidP="00AD3C80">
      <w:pPr>
        <w:pStyle w:val="Heading3"/>
      </w:pPr>
      <w:r>
        <w:t>Impressions of c</w:t>
      </w:r>
      <w:r w:rsidR="00AD3C80" w:rsidRPr="002A6552">
        <w:t xml:space="preserve">urrent </w:t>
      </w:r>
      <w:r>
        <w:t>cost of housing and mortgage rates</w:t>
      </w:r>
    </w:p>
    <w:p w14:paraId="55BB8A5E" w14:textId="284E1C0F" w:rsidR="007A64D3" w:rsidRPr="007A64D3" w:rsidRDefault="000A1835" w:rsidP="007A64D3">
      <w:pPr>
        <w:pStyle w:val="Headline"/>
        <w:rPr>
          <w:rFonts w:eastAsiaTheme="minorEastAsia"/>
          <w:lang w:val="en-US"/>
        </w:rPr>
      </w:pPr>
      <w:r>
        <w:rPr>
          <w:rFonts w:eastAsiaTheme="minorEastAsia"/>
        </w:rPr>
        <w:t>T</w:t>
      </w:r>
      <w:r w:rsidR="007A64D3" w:rsidRPr="007A64D3">
        <w:rPr>
          <w:rFonts w:eastAsiaTheme="minorEastAsia"/>
        </w:rPr>
        <w:t>hree-quarters have a negative perception of the current cost of housing</w:t>
      </w:r>
      <w:r>
        <w:rPr>
          <w:rFonts w:eastAsiaTheme="minorEastAsia"/>
        </w:rPr>
        <w:t xml:space="preserve">, and </w:t>
      </w:r>
      <w:r>
        <w:rPr>
          <w:rFonts w:eastAsiaTheme="minorEastAsia"/>
          <w:lang w:val="en-US"/>
        </w:rPr>
        <w:t>t</w:t>
      </w:r>
      <w:r w:rsidRPr="007A64D3">
        <w:rPr>
          <w:rFonts w:eastAsiaTheme="minorEastAsia"/>
          <w:lang w:val="en-US"/>
        </w:rPr>
        <w:t>wo-thirds are negative about current loan and mortgage interest rates</w:t>
      </w:r>
      <w:r>
        <w:rPr>
          <w:rFonts w:eastAsiaTheme="minorEastAsia"/>
        </w:rPr>
        <w:t>.</w:t>
      </w:r>
    </w:p>
    <w:p w14:paraId="6AD77503" w14:textId="03C9F146" w:rsidR="003F59BA" w:rsidRPr="003F59BA" w:rsidRDefault="003F59BA" w:rsidP="00AD3C80">
      <w:pPr>
        <w:pStyle w:val="Para"/>
        <w:keepNext/>
        <w:keepLines/>
        <w:rPr>
          <w:lang w:val="en-US"/>
        </w:rPr>
      </w:pPr>
      <w:r w:rsidRPr="003F59BA">
        <w:rPr>
          <w:lang w:val="en-US"/>
        </w:rPr>
        <w:t>In a new question in Winter 2023</w:t>
      </w:r>
      <w:r>
        <w:rPr>
          <w:lang w:val="en-US"/>
        </w:rPr>
        <w:t>, Ca</w:t>
      </w:r>
      <w:r w:rsidR="00AA5CAB">
        <w:rPr>
          <w:lang w:val="en-US"/>
        </w:rPr>
        <w:t>n</w:t>
      </w:r>
      <w:r>
        <w:rPr>
          <w:lang w:val="en-US"/>
        </w:rPr>
        <w:t xml:space="preserve">adians were asked about their </w:t>
      </w:r>
      <w:r w:rsidR="00AA5CAB">
        <w:rPr>
          <w:lang w:val="en-US"/>
        </w:rPr>
        <w:t>impressions of the current interest rates on loans and mortgages</w:t>
      </w:r>
      <w:r w:rsidR="0025008D">
        <w:rPr>
          <w:lang w:val="en-US"/>
        </w:rPr>
        <w:t>,</w:t>
      </w:r>
      <w:r w:rsidR="00AA5CAB">
        <w:rPr>
          <w:lang w:val="en-US"/>
        </w:rPr>
        <w:t xml:space="preserve"> and the current cost of housing.</w:t>
      </w:r>
    </w:p>
    <w:p w14:paraId="66236EB3" w14:textId="48E74B9B" w:rsidR="00B5042A" w:rsidRPr="000B364A" w:rsidRDefault="00B5042A" w:rsidP="00AD3C80">
      <w:pPr>
        <w:pStyle w:val="Para"/>
        <w:keepNext/>
        <w:keepLines/>
        <w:rPr>
          <w:lang w:val="en-US"/>
        </w:rPr>
      </w:pPr>
      <w:r w:rsidRPr="000B364A">
        <w:rPr>
          <w:lang w:val="en-US"/>
        </w:rPr>
        <w:t xml:space="preserve">Consistent with the ongoing view that </w:t>
      </w:r>
      <w:r w:rsidR="000B364A" w:rsidRPr="000B364A">
        <w:rPr>
          <w:lang w:val="en-US"/>
        </w:rPr>
        <w:t>it is difficult for people to buy a house today in the current economic climate, majorities have a negative impression of the current cost of housing (76%), and current interest rates on loans and mortgages (66%).</w:t>
      </w:r>
    </w:p>
    <w:p w14:paraId="5455BB2F" w14:textId="442D12CC" w:rsidR="00AD3C80" w:rsidRPr="00A321BA" w:rsidRDefault="00374244" w:rsidP="00AD3C80">
      <w:pPr>
        <w:pStyle w:val="ExhibitTitle"/>
        <w:keepLines/>
      </w:pPr>
      <w:r>
        <w:rPr>
          <w:lang w:val="en-CA"/>
        </w:rPr>
        <w:t>Impressions of c</w:t>
      </w:r>
      <w:r w:rsidR="0077087F">
        <w:rPr>
          <w:lang w:val="en-CA"/>
        </w:rPr>
        <w:t xml:space="preserve">ost of housing and </w:t>
      </w:r>
      <w:r>
        <w:rPr>
          <w:lang w:val="en-CA"/>
        </w:rPr>
        <w:t>interest rates on loans and mortgages</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292"/>
        <w:gridCol w:w="1293"/>
        <w:gridCol w:w="1293"/>
        <w:gridCol w:w="1293"/>
      </w:tblGrid>
      <w:tr w:rsidR="00AD3C80" w:rsidRPr="004B4DBC" w14:paraId="33A216D2" w14:textId="77777777" w:rsidTr="00E668E7">
        <w:trPr>
          <w:trHeight w:val="320"/>
          <w:jc w:val="center"/>
        </w:trPr>
        <w:tc>
          <w:tcPr>
            <w:tcW w:w="4410" w:type="dxa"/>
            <w:shd w:val="clear" w:color="auto" w:fill="auto"/>
            <w:noWrap/>
            <w:vAlign w:val="bottom"/>
            <w:hideMark/>
          </w:tcPr>
          <w:p w14:paraId="77FAD170" w14:textId="3F96E56D" w:rsidR="00AD3C80" w:rsidRPr="00F2420A" w:rsidRDefault="00AD3C80" w:rsidP="003F33C5">
            <w:pPr>
              <w:pStyle w:val="QREF"/>
              <w:keepNext/>
              <w:ind w:left="690" w:hanging="690"/>
              <w:rPr>
                <w:b/>
                <w:bCs w:val="0"/>
                <w:sz w:val="22"/>
                <w:szCs w:val="22"/>
              </w:rPr>
            </w:pPr>
            <w:r w:rsidRPr="00F2420A">
              <w:rPr>
                <w:rFonts w:cstheme="minorHAnsi"/>
                <w:b/>
                <w:iCs/>
                <w:sz w:val="22"/>
                <w:szCs w:val="22"/>
              </w:rPr>
              <w:t>Q1</w:t>
            </w:r>
            <w:r w:rsidR="003F33C5">
              <w:rPr>
                <w:rFonts w:cstheme="minorHAnsi"/>
                <w:b/>
                <w:iCs/>
                <w:sz w:val="22"/>
                <w:szCs w:val="22"/>
              </w:rPr>
              <w:t>g-h</w:t>
            </w:r>
            <w:r w:rsidRPr="00F2420A">
              <w:rPr>
                <w:rFonts w:cstheme="minorHAnsi"/>
                <w:b/>
                <w:iCs/>
                <w:sz w:val="22"/>
                <w:szCs w:val="22"/>
              </w:rPr>
              <w:tab/>
              <w:t xml:space="preserve">Using a scale from 1 to 10, where 1 is terrible and 10 is </w:t>
            </w:r>
            <w:r w:rsidRPr="00F2420A">
              <w:rPr>
                <w:rFonts w:cstheme="minorHAnsi"/>
                <w:b/>
                <w:bCs w:val="0"/>
                <w:sz w:val="22"/>
                <w:szCs w:val="22"/>
              </w:rPr>
              <w:t>excellent</w:t>
            </w:r>
            <w:r w:rsidRPr="00F2420A">
              <w:rPr>
                <w:rFonts w:cstheme="minorHAnsi"/>
                <w:b/>
                <w:iCs/>
                <w:sz w:val="22"/>
                <w:szCs w:val="22"/>
              </w:rPr>
              <w:t xml:space="preserve">, how would you rate the following: </w:t>
            </w:r>
          </w:p>
        </w:tc>
        <w:tc>
          <w:tcPr>
            <w:tcW w:w="1292" w:type="dxa"/>
            <w:shd w:val="clear" w:color="auto" w:fill="auto"/>
            <w:noWrap/>
            <w:vAlign w:val="center"/>
            <w:hideMark/>
          </w:tcPr>
          <w:p w14:paraId="6C41ADF2" w14:textId="77777777" w:rsidR="00AD3C80" w:rsidRPr="00F2420A" w:rsidRDefault="00AD3C80" w:rsidP="007F7AAC">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Positive perception (7-10)</w:t>
            </w:r>
          </w:p>
        </w:tc>
        <w:tc>
          <w:tcPr>
            <w:tcW w:w="1293" w:type="dxa"/>
            <w:shd w:val="clear" w:color="auto" w:fill="auto"/>
            <w:noWrap/>
            <w:vAlign w:val="center"/>
            <w:hideMark/>
          </w:tcPr>
          <w:p w14:paraId="2EBB0B49" w14:textId="77777777" w:rsidR="00AD3C80" w:rsidRPr="00F2420A" w:rsidRDefault="00AD3C80" w:rsidP="007F7AAC">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Neutral</w:t>
            </w:r>
            <w:r w:rsidRPr="00F2420A">
              <w:rPr>
                <w:rFonts w:ascii="Calibri" w:hAnsi="Calibri" w:cs="Calibri"/>
                <w:b/>
                <w:bCs/>
                <w:sz w:val="22"/>
                <w:szCs w:val="22"/>
              </w:rPr>
              <w:br/>
              <w:t>(5-6)</w:t>
            </w:r>
          </w:p>
        </w:tc>
        <w:tc>
          <w:tcPr>
            <w:tcW w:w="1293" w:type="dxa"/>
            <w:shd w:val="clear" w:color="auto" w:fill="auto"/>
            <w:noWrap/>
            <w:vAlign w:val="center"/>
            <w:hideMark/>
          </w:tcPr>
          <w:p w14:paraId="58ACB86C" w14:textId="77777777" w:rsidR="00AD3C80" w:rsidRPr="00F2420A" w:rsidRDefault="00AD3C80" w:rsidP="007F7AAC">
            <w:pPr>
              <w:keepNext/>
              <w:keepLines/>
              <w:autoSpaceDE/>
              <w:autoSpaceDN/>
              <w:adjustRightInd/>
              <w:spacing w:after="0"/>
              <w:jc w:val="center"/>
              <w:rPr>
                <w:rFonts w:ascii="Calibri" w:hAnsi="Calibri" w:cs="Calibri"/>
                <w:b/>
                <w:bCs/>
                <w:sz w:val="22"/>
                <w:szCs w:val="22"/>
              </w:rPr>
            </w:pPr>
            <w:r w:rsidRPr="00F2420A">
              <w:rPr>
                <w:rFonts w:ascii="Calibri" w:hAnsi="Calibri" w:cs="Calibri"/>
                <w:b/>
                <w:bCs/>
                <w:sz w:val="22"/>
                <w:szCs w:val="22"/>
              </w:rPr>
              <w:t>Negative perception (1-4)</w:t>
            </w:r>
          </w:p>
        </w:tc>
        <w:tc>
          <w:tcPr>
            <w:tcW w:w="1293" w:type="dxa"/>
            <w:shd w:val="clear" w:color="auto" w:fill="auto"/>
            <w:vAlign w:val="center"/>
            <w:hideMark/>
          </w:tcPr>
          <w:p w14:paraId="752BFD52" w14:textId="77777777" w:rsidR="00AD3C80" w:rsidRPr="00F2420A" w:rsidRDefault="00AD3C80" w:rsidP="007F7AAC">
            <w:pPr>
              <w:keepNext/>
              <w:keepLines/>
              <w:autoSpaceDE/>
              <w:autoSpaceDN/>
              <w:adjustRightInd/>
              <w:spacing w:after="0"/>
              <w:jc w:val="center"/>
              <w:rPr>
                <w:rFonts w:ascii="Calibri" w:hAnsi="Calibri" w:cs="Calibri"/>
                <w:b/>
                <w:bCs/>
                <w:color w:val="auto"/>
                <w:sz w:val="22"/>
                <w:szCs w:val="22"/>
              </w:rPr>
            </w:pPr>
            <w:r w:rsidRPr="00F2420A">
              <w:rPr>
                <w:rFonts w:ascii="Calibri" w:hAnsi="Calibri" w:cs="Calibri"/>
                <w:b/>
                <w:bCs/>
                <w:color w:val="auto"/>
                <w:sz w:val="22"/>
                <w:szCs w:val="22"/>
              </w:rPr>
              <w:t>Not</w:t>
            </w:r>
            <w:r w:rsidRPr="00F2420A">
              <w:rPr>
                <w:rFonts w:ascii="Calibri" w:hAnsi="Calibri" w:cs="Calibri"/>
                <w:b/>
                <w:bCs/>
                <w:color w:val="auto"/>
                <w:sz w:val="22"/>
                <w:szCs w:val="22"/>
              </w:rPr>
              <w:br/>
              <w:t>sure</w:t>
            </w:r>
          </w:p>
        </w:tc>
      </w:tr>
      <w:tr w:rsidR="00A87FEE" w:rsidRPr="004B4DBC" w14:paraId="6E930C49" w14:textId="77777777" w:rsidTr="00574649">
        <w:trPr>
          <w:trHeight w:val="359"/>
          <w:jc w:val="center"/>
        </w:trPr>
        <w:tc>
          <w:tcPr>
            <w:tcW w:w="4410" w:type="dxa"/>
            <w:shd w:val="clear" w:color="auto" w:fill="auto"/>
            <w:noWrap/>
            <w:vAlign w:val="center"/>
          </w:tcPr>
          <w:p w14:paraId="6C523CA5" w14:textId="39477063" w:rsidR="00A87FEE" w:rsidRPr="005E5A0B" w:rsidRDefault="00A87FEE" w:rsidP="00A87FEE">
            <w:pPr>
              <w:keepNext/>
              <w:keepLines/>
              <w:autoSpaceDE/>
              <w:autoSpaceDN/>
              <w:adjustRightInd/>
              <w:spacing w:after="0"/>
              <w:rPr>
                <w:rFonts w:ascii="Calibri" w:hAnsi="Calibri" w:cs="Calibri"/>
                <w:sz w:val="22"/>
                <w:szCs w:val="22"/>
              </w:rPr>
            </w:pPr>
            <w:r w:rsidRPr="00A877A0">
              <w:rPr>
                <w:rFonts w:ascii="Calibri" w:hAnsi="Calibri" w:cs="Calibri"/>
                <w:sz w:val="22"/>
                <w:szCs w:val="22"/>
              </w:rPr>
              <w:t>Current</w:t>
            </w:r>
            <w:r w:rsidRPr="004714D1">
              <w:t xml:space="preserve"> </w:t>
            </w:r>
            <w:r w:rsidRPr="00A877A0">
              <w:rPr>
                <w:rFonts w:ascii="Calibri" w:hAnsi="Calibri" w:cs="Calibri"/>
                <w:sz w:val="22"/>
                <w:szCs w:val="22"/>
              </w:rPr>
              <w:t>interest rates on loans and mortgages</w:t>
            </w:r>
          </w:p>
        </w:tc>
        <w:tc>
          <w:tcPr>
            <w:tcW w:w="1292" w:type="dxa"/>
            <w:shd w:val="clear" w:color="000000" w:fill="FFFFFE"/>
            <w:noWrap/>
            <w:vAlign w:val="center"/>
          </w:tcPr>
          <w:p w14:paraId="29ED7549" w14:textId="2D359CE4" w:rsidR="00A87FEE" w:rsidRPr="00A87FEE" w:rsidRDefault="00A87FEE" w:rsidP="00A87FEE">
            <w:pPr>
              <w:keepNext/>
              <w:keepLines/>
              <w:autoSpaceDE/>
              <w:autoSpaceDN/>
              <w:adjustRightInd/>
              <w:spacing w:after="0"/>
              <w:jc w:val="center"/>
              <w:rPr>
                <w:rFonts w:ascii="Calibri" w:hAnsi="Calibri" w:cs="Calibri"/>
                <w:sz w:val="22"/>
                <w:szCs w:val="22"/>
              </w:rPr>
            </w:pPr>
            <w:r w:rsidRPr="00A87FEE">
              <w:rPr>
                <w:rFonts w:ascii="Calibri" w:hAnsi="Calibri" w:cs="Calibri"/>
                <w:sz w:val="22"/>
                <w:szCs w:val="22"/>
              </w:rPr>
              <w:t>7%</w:t>
            </w:r>
          </w:p>
        </w:tc>
        <w:tc>
          <w:tcPr>
            <w:tcW w:w="1293" w:type="dxa"/>
            <w:shd w:val="clear" w:color="000000" w:fill="FFFFFE"/>
            <w:noWrap/>
            <w:vAlign w:val="center"/>
          </w:tcPr>
          <w:p w14:paraId="15B9485D" w14:textId="699B49E2" w:rsidR="00A87FEE" w:rsidRPr="00A87FEE" w:rsidRDefault="00A87FEE" w:rsidP="00A87FEE">
            <w:pPr>
              <w:keepNext/>
              <w:keepLines/>
              <w:autoSpaceDE/>
              <w:autoSpaceDN/>
              <w:adjustRightInd/>
              <w:spacing w:after="0"/>
              <w:jc w:val="center"/>
              <w:rPr>
                <w:rFonts w:ascii="Calibri" w:hAnsi="Calibri" w:cs="Calibri"/>
                <w:sz w:val="22"/>
                <w:szCs w:val="22"/>
              </w:rPr>
            </w:pPr>
            <w:r w:rsidRPr="00A87FEE">
              <w:rPr>
                <w:rFonts w:ascii="Calibri" w:hAnsi="Calibri" w:cs="Calibri"/>
                <w:sz w:val="22"/>
                <w:szCs w:val="22"/>
              </w:rPr>
              <w:t>20%</w:t>
            </w:r>
          </w:p>
        </w:tc>
        <w:tc>
          <w:tcPr>
            <w:tcW w:w="1293" w:type="dxa"/>
            <w:shd w:val="clear" w:color="000000" w:fill="FFFFFE"/>
            <w:noWrap/>
            <w:vAlign w:val="center"/>
          </w:tcPr>
          <w:p w14:paraId="0019DF45" w14:textId="72CE2814" w:rsidR="00A87FEE" w:rsidRPr="00A87FEE" w:rsidRDefault="00A87FEE" w:rsidP="00A87FEE">
            <w:pPr>
              <w:keepNext/>
              <w:keepLines/>
              <w:autoSpaceDE/>
              <w:autoSpaceDN/>
              <w:adjustRightInd/>
              <w:spacing w:after="0"/>
              <w:jc w:val="center"/>
              <w:rPr>
                <w:rFonts w:ascii="Calibri" w:hAnsi="Calibri" w:cs="Calibri"/>
                <w:sz w:val="22"/>
                <w:szCs w:val="22"/>
              </w:rPr>
            </w:pPr>
            <w:r w:rsidRPr="00A87FEE">
              <w:rPr>
                <w:rFonts w:ascii="Calibri" w:hAnsi="Calibri" w:cs="Calibri"/>
                <w:sz w:val="22"/>
                <w:szCs w:val="22"/>
              </w:rPr>
              <w:t>66%</w:t>
            </w:r>
          </w:p>
        </w:tc>
        <w:tc>
          <w:tcPr>
            <w:tcW w:w="1293" w:type="dxa"/>
            <w:shd w:val="clear" w:color="000000" w:fill="FFFFFE"/>
            <w:noWrap/>
            <w:vAlign w:val="center"/>
          </w:tcPr>
          <w:p w14:paraId="7B97187A" w14:textId="7FB21263" w:rsidR="00A87FEE" w:rsidRPr="00A87FEE" w:rsidRDefault="00A87FEE" w:rsidP="00A87FEE">
            <w:pPr>
              <w:keepNext/>
              <w:keepLines/>
              <w:autoSpaceDE/>
              <w:autoSpaceDN/>
              <w:adjustRightInd/>
              <w:spacing w:after="0"/>
              <w:jc w:val="center"/>
              <w:rPr>
                <w:rFonts w:ascii="Calibri" w:hAnsi="Calibri" w:cs="Calibri"/>
                <w:sz w:val="22"/>
                <w:szCs w:val="22"/>
              </w:rPr>
            </w:pPr>
            <w:r w:rsidRPr="00A87FEE">
              <w:rPr>
                <w:rFonts w:ascii="Calibri" w:hAnsi="Calibri" w:cs="Calibri"/>
                <w:sz w:val="22"/>
                <w:szCs w:val="22"/>
              </w:rPr>
              <w:t>7%</w:t>
            </w:r>
          </w:p>
        </w:tc>
      </w:tr>
      <w:tr w:rsidR="00E666F6" w:rsidRPr="004B4DBC" w14:paraId="0213BBBD" w14:textId="77777777" w:rsidTr="00574649">
        <w:trPr>
          <w:trHeight w:val="350"/>
          <w:jc w:val="center"/>
        </w:trPr>
        <w:tc>
          <w:tcPr>
            <w:tcW w:w="4410" w:type="dxa"/>
            <w:shd w:val="clear" w:color="auto" w:fill="auto"/>
            <w:noWrap/>
            <w:vAlign w:val="center"/>
            <w:hideMark/>
          </w:tcPr>
          <w:p w14:paraId="1A4B3FD6" w14:textId="0BE79F11" w:rsidR="00E666F6" w:rsidRPr="00F2420A" w:rsidRDefault="00E666F6" w:rsidP="00E666F6">
            <w:pPr>
              <w:keepNext/>
              <w:keepLines/>
              <w:autoSpaceDE/>
              <w:autoSpaceDN/>
              <w:adjustRightInd/>
              <w:spacing w:after="0"/>
              <w:rPr>
                <w:rFonts w:ascii="Calibri" w:hAnsi="Calibri" w:cs="Calibri"/>
                <w:sz w:val="22"/>
                <w:szCs w:val="22"/>
              </w:rPr>
            </w:pPr>
            <w:r>
              <w:t>C</w:t>
            </w:r>
            <w:r w:rsidRPr="004714D1">
              <w:t>urrent cost of housing</w:t>
            </w:r>
          </w:p>
        </w:tc>
        <w:tc>
          <w:tcPr>
            <w:tcW w:w="1292" w:type="dxa"/>
            <w:shd w:val="clear" w:color="000000" w:fill="FFFFFE"/>
            <w:noWrap/>
            <w:vAlign w:val="center"/>
            <w:hideMark/>
          </w:tcPr>
          <w:p w14:paraId="53DCBD32" w14:textId="07628126" w:rsidR="00E666F6" w:rsidRPr="00F2420A" w:rsidRDefault="00E666F6" w:rsidP="00E666F6">
            <w:pPr>
              <w:keepNext/>
              <w:keepLines/>
              <w:autoSpaceDE/>
              <w:autoSpaceDN/>
              <w:adjustRightInd/>
              <w:spacing w:after="0"/>
              <w:jc w:val="center"/>
              <w:rPr>
                <w:rFonts w:ascii="Calibri" w:hAnsi="Calibri" w:cs="Calibri"/>
                <w:sz w:val="22"/>
                <w:szCs w:val="22"/>
              </w:rPr>
            </w:pPr>
            <w:r w:rsidRPr="00E666F6">
              <w:rPr>
                <w:rFonts w:ascii="Calibri" w:hAnsi="Calibri" w:cs="Calibri"/>
                <w:sz w:val="22"/>
                <w:szCs w:val="22"/>
              </w:rPr>
              <w:t>6%</w:t>
            </w:r>
          </w:p>
        </w:tc>
        <w:tc>
          <w:tcPr>
            <w:tcW w:w="1293" w:type="dxa"/>
            <w:shd w:val="clear" w:color="000000" w:fill="FFFFFE"/>
            <w:noWrap/>
            <w:vAlign w:val="center"/>
            <w:hideMark/>
          </w:tcPr>
          <w:p w14:paraId="565319CE" w14:textId="69013B89" w:rsidR="00E666F6" w:rsidRPr="00F2420A" w:rsidRDefault="00E666F6" w:rsidP="00E666F6">
            <w:pPr>
              <w:keepNext/>
              <w:keepLines/>
              <w:autoSpaceDE/>
              <w:autoSpaceDN/>
              <w:adjustRightInd/>
              <w:spacing w:after="0"/>
              <w:jc w:val="center"/>
              <w:rPr>
                <w:rFonts w:ascii="Calibri" w:hAnsi="Calibri" w:cs="Calibri"/>
                <w:sz w:val="22"/>
                <w:szCs w:val="22"/>
              </w:rPr>
            </w:pPr>
            <w:r w:rsidRPr="00E666F6">
              <w:rPr>
                <w:rFonts w:ascii="Calibri" w:hAnsi="Calibri" w:cs="Calibri"/>
                <w:sz w:val="22"/>
                <w:szCs w:val="22"/>
              </w:rPr>
              <w:t>15%</w:t>
            </w:r>
          </w:p>
        </w:tc>
        <w:tc>
          <w:tcPr>
            <w:tcW w:w="1293" w:type="dxa"/>
            <w:shd w:val="clear" w:color="000000" w:fill="FFFFFE"/>
            <w:noWrap/>
            <w:vAlign w:val="center"/>
            <w:hideMark/>
          </w:tcPr>
          <w:p w14:paraId="4D11CA3A" w14:textId="6F55E177" w:rsidR="00E666F6" w:rsidRPr="00F2420A" w:rsidRDefault="00E666F6" w:rsidP="00E666F6">
            <w:pPr>
              <w:keepNext/>
              <w:keepLines/>
              <w:autoSpaceDE/>
              <w:autoSpaceDN/>
              <w:adjustRightInd/>
              <w:spacing w:after="0"/>
              <w:jc w:val="center"/>
              <w:rPr>
                <w:rFonts w:ascii="Calibri" w:hAnsi="Calibri" w:cs="Calibri"/>
                <w:sz w:val="22"/>
                <w:szCs w:val="22"/>
              </w:rPr>
            </w:pPr>
            <w:r w:rsidRPr="00E666F6">
              <w:rPr>
                <w:rFonts w:ascii="Calibri" w:hAnsi="Calibri" w:cs="Calibri"/>
                <w:sz w:val="22"/>
                <w:szCs w:val="22"/>
              </w:rPr>
              <w:t>76%</w:t>
            </w:r>
          </w:p>
        </w:tc>
        <w:tc>
          <w:tcPr>
            <w:tcW w:w="1293" w:type="dxa"/>
            <w:shd w:val="clear" w:color="000000" w:fill="FFFFFE"/>
            <w:noWrap/>
            <w:vAlign w:val="center"/>
            <w:hideMark/>
          </w:tcPr>
          <w:p w14:paraId="3E87FD78" w14:textId="4CB7853F" w:rsidR="00E666F6" w:rsidRPr="00F2420A" w:rsidRDefault="00E666F6" w:rsidP="00E666F6">
            <w:pPr>
              <w:keepNext/>
              <w:keepLines/>
              <w:autoSpaceDE/>
              <w:autoSpaceDN/>
              <w:adjustRightInd/>
              <w:spacing w:after="0"/>
              <w:jc w:val="center"/>
              <w:rPr>
                <w:rFonts w:ascii="Calibri" w:hAnsi="Calibri" w:cs="Calibri"/>
                <w:sz w:val="22"/>
                <w:szCs w:val="22"/>
              </w:rPr>
            </w:pPr>
            <w:r w:rsidRPr="00E666F6">
              <w:rPr>
                <w:rFonts w:ascii="Calibri" w:hAnsi="Calibri" w:cs="Calibri"/>
                <w:sz w:val="22"/>
                <w:szCs w:val="22"/>
              </w:rPr>
              <w:t>3%</w:t>
            </w:r>
          </w:p>
        </w:tc>
      </w:tr>
    </w:tbl>
    <w:p w14:paraId="52DC7952" w14:textId="2CA118C3" w:rsidR="00910CB8" w:rsidRDefault="00AD3C80" w:rsidP="006361D9">
      <w:pPr>
        <w:pStyle w:val="Para"/>
        <w:keepLines/>
      </w:pPr>
      <w:r w:rsidRPr="00580CB1">
        <w:t xml:space="preserve">Majorities across all subgroups rate </w:t>
      </w:r>
      <w:r w:rsidR="00CA510D" w:rsidRPr="00580CB1">
        <w:t xml:space="preserve">both current interest rates and the cost of housing </w:t>
      </w:r>
      <w:r w:rsidRPr="00580CB1">
        <w:t>negatively.</w:t>
      </w:r>
      <w:r w:rsidR="00EB5268">
        <w:t xml:space="preserve"> Some notable differences follow:</w:t>
      </w:r>
    </w:p>
    <w:p w14:paraId="0116F4A7" w14:textId="326474AA" w:rsidR="00497BC0" w:rsidRDefault="005C1B14" w:rsidP="00910CB8">
      <w:pPr>
        <w:pStyle w:val="BulletIndent"/>
      </w:pPr>
      <w:r w:rsidRPr="00580CB1">
        <w:t xml:space="preserve">Being negative about interest rates is slightly </w:t>
      </w:r>
      <w:r w:rsidR="00AD3C80" w:rsidRPr="00580CB1">
        <w:t>lower in Quebec (</w:t>
      </w:r>
      <w:r w:rsidRPr="00580CB1">
        <w:t>60</w:t>
      </w:r>
      <w:r w:rsidR="00AD3C80" w:rsidRPr="00580CB1">
        <w:t>%) than elsewhere (</w:t>
      </w:r>
      <w:r w:rsidR="00580CB1" w:rsidRPr="00580CB1">
        <w:t>66</w:t>
      </w:r>
      <w:r w:rsidR="00AD3C80" w:rsidRPr="00580CB1">
        <w:t xml:space="preserve">% to </w:t>
      </w:r>
      <w:r w:rsidR="00580CB1" w:rsidRPr="00580CB1">
        <w:t>70</w:t>
      </w:r>
      <w:r w:rsidR="00AD3C80" w:rsidRPr="00580CB1">
        <w:t>%)</w:t>
      </w:r>
      <w:r w:rsidR="00580CB1">
        <w:t>; being negative a</w:t>
      </w:r>
      <w:r w:rsidR="00CD6EAD">
        <w:t>b</w:t>
      </w:r>
      <w:r w:rsidR="00580CB1">
        <w:t>out the cost of housing is highest in B.C (85%)</w:t>
      </w:r>
      <w:r w:rsidR="00E73530">
        <w:t xml:space="preserve"> and Ontario (78%)</w:t>
      </w:r>
      <w:r w:rsidR="00CD6EAD">
        <w:t>.</w:t>
      </w:r>
    </w:p>
    <w:p w14:paraId="5EC01A4A" w14:textId="77777777" w:rsidR="00EB5268" w:rsidRDefault="00655AEF" w:rsidP="00910CB8">
      <w:pPr>
        <w:pStyle w:val="BulletIndent"/>
      </w:pPr>
      <w:r>
        <w:t xml:space="preserve">Being negative about current interest rates is higher among those </w:t>
      </w:r>
      <w:r w:rsidR="00497BC0">
        <w:t>under age 55 (</w:t>
      </w:r>
      <w:r w:rsidR="00910CB8">
        <w:t xml:space="preserve">71%) than those 55 and over (60%). </w:t>
      </w:r>
    </w:p>
    <w:p w14:paraId="1F2934C8" w14:textId="45A907BB" w:rsidR="00497BC0" w:rsidRDefault="00910CB8" w:rsidP="00910CB8">
      <w:pPr>
        <w:pStyle w:val="BulletIndent"/>
      </w:pPr>
      <w:r>
        <w:t>Women are most negative than men about both current interest rates (69</w:t>
      </w:r>
      <w:r w:rsidR="00F6481F">
        <w:t>%, vs.</w:t>
      </w:r>
      <w:r>
        <w:t xml:space="preserve"> 64%) and the cost of housing (81</w:t>
      </w:r>
      <w:r w:rsidR="00F6481F">
        <w:t>%, vs.</w:t>
      </w:r>
      <w:r>
        <w:t xml:space="preserve"> 71%).</w:t>
      </w:r>
    </w:p>
    <w:p w14:paraId="71A613D7" w14:textId="51C8CB39" w:rsidR="00CD6EAD" w:rsidRDefault="00EC167D" w:rsidP="00910CB8">
      <w:pPr>
        <w:pStyle w:val="BulletIndent"/>
      </w:pPr>
      <w:r>
        <w:t>Being negative about the cost of housing is higher among those with household incomes under $80,000 (</w:t>
      </w:r>
      <w:r w:rsidR="00D87360">
        <w:t>81%) than those with higher incomes (71%).</w:t>
      </w:r>
    </w:p>
    <w:p w14:paraId="7908978C" w14:textId="77777777" w:rsidR="00C06145" w:rsidRPr="00892CD1" w:rsidRDefault="00C06145" w:rsidP="006361D9">
      <w:pPr>
        <w:pStyle w:val="Heading3"/>
      </w:pPr>
      <w:r w:rsidRPr="00892CD1">
        <w:lastRenderedPageBreak/>
        <w:t>Housing affordability</w:t>
      </w:r>
    </w:p>
    <w:p w14:paraId="26811E72" w14:textId="7539B2E3" w:rsidR="00CE2C21" w:rsidRPr="00CE2C21" w:rsidRDefault="00CE2C21" w:rsidP="006361D9">
      <w:pPr>
        <w:pStyle w:val="Headline"/>
        <w:rPr>
          <w:lang w:val="en-US"/>
        </w:rPr>
      </w:pPr>
      <w:r w:rsidRPr="00CE2C21">
        <w:t>Eight in ten feel it is very difficult to buy a home in the current economy; two-thirds agree the federal government has a responsibility to address affordable housing</w:t>
      </w:r>
      <w:r w:rsidR="0025008D">
        <w:t>.</w:t>
      </w:r>
    </w:p>
    <w:p w14:paraId="0A6CEF5B" w14:textId="1A6BAE80" w:rsidR="00C06145" w:rsidRPr="008018DE" w:rsidRDefault="00C06145" w:rsidP="006361D9">
      <w:pPr>
        <w:pStyle w:val="Para"/>
        <w:keepNext/>
        <w:keepLines/>
        <w:spacing w:before="160"/>
        <w:rPr>
          <w:lang w:val="en-US"/>
        </w:rPr>
      </w:pPr>
      <w:r w:rsidRPr="00350CB6">
        <w:rPr>
          <w:lang w:val="en-US"/>
        </w:rPr>
        <w:t xml:space="preserve">Canadians were asked their level of agreement with a number of statements regarding </w:t>
      </w:r>
      <w:r w:rsidR="004E2C59" w:rsidRPr="00350CB6">
        <w:rPr>
          <w:lang w:val="en-US"/>
        </w:rPr>
        <w:t>housing affordability</w:t>
      </w:r>
      <w:r w:rsidRPr="00350CB6">
        <w:rPr>
          <w:lang w:val="en-US"/>
        </w:rPr>
        <w:t xml:space="preserve">. </w:t>
      </w:r>
      <w:r w:rsidR="00494E14" w:rsidRPr="00350CB6">
        <w:rPr>
          <w:lang w:val="en-US"/>
        </w:rPr>
        <w:t>There is still a</w:t>
      </w:r>
      <w:r w:rsidR="00350CB6" w:rsidRPr="00350CB6">
        <w:rPr>
          <w:lang w:val="en-US"/>
        </w:rPr>
        <w:t>n</w:t>
      </w:r>
      <w:r w:rsidR="00494E14" w:rsidRPr="00350CB6">
        <w:rPr>
          <w:lang w:val="en-US"/>
        </w:rPr>
        <w:t xml:space="preserve"> air </w:t>
      </w:r>
      <w:r w:rsidR="00350CB6" w:rsidRPr="00350CB6">
        <w:rPr>
          <w:lang w:val="en-US"/>
        </w:rPr>
        <w:t>o</w:t>
      </w:r>
      <w:r w:rsidR="00494E14" w:rsidRPr="00350CB6">
        <w:rPr>
          <w:lang w:val="en-US"/>
        </w:rPr>
        <w:t>f pessimism around t</w:t>
      </w:r>
      <w:r w:rsidR="00350CB6" w:rsidRPr="00350CB6">
        <w:rPr>
          <w:lang w:val="en-US"/>
        </w:rPr>
        <w:t>h</w:t>
      </w:r>
      <w:r w:rsidR="00494E14" w:rsidRPr="00350CB6">
        <w:rPr>
          <w:lang w:val="en-US"/>
        </w:rPr>
        <w:t xml:space="preserve">e housing market and Canadians’ ability to find </w:t>
      </w:r>
      <w:r w:rsidR="00350CB6" w:rsidRPr="00350CB6">
        <w:rPr>
          <w:lang w:val="en-US"/>
        </w:rPr>
        <w:t xml:space="preserve">a </w:t>
      </w:r>
      <w:r w:rsidR="00FA0872">
        <w:rPr>
          <w:lang w:val="en-US"/>
        </w:rPr>
        <w:t xml:space="preserve">suitable </w:t>
      </w:r>
      <w:r w:rsidR="00350CB6" w:rsidRPr="00350CB6">
        <w:rPr>
          <w:lang w:val="en-US"/>
        </w:rPr>
        <w:t xml:space="preserve">house. </w:t>
      </w:r>
      <w:r w:rsidR="00E2736D" w:rsidRPr="00350CB6">
        <w:rPr>
          <w:lang w:val="en-US"/>
        </w:rPr>
        <w:t>E</w:t>
      </w:r>
      <w:r w:rsidRPr="00350CB6">
        <w:rPr>
          <w:lang w:val="en-US"/>
        </w:rPr>
        <w:t>ight in ten (8</w:t>
      </w:r>
      <w:r w:rsidR="00E2736D" w:rsidRPr="00350CB6">
        <w:rPr>
          <w:lang w:val="en-US"/>
        </w:rPr>
        <w:t>1</w:t>
      </w:r>
      <w:r w:rsidRPr="00350CB6">
        <w:rPr>
          <w:lang w:val="en-US"/>
        </w:rPr>
        <w:t xml:space="preserve">%) </w:t>
      </w:r>
      <w:r w:rsidR="00350CB6" w:rsidRPr="00350CB6">
        <w:rPr>
          <w:lang w:val="en-US"/>
        </w:rPr>
        <w:t xml:space="preserve">remain in agreement </w:t>
      </w:r>
      <w:r w:rsidRPr="00350CB6">
        <w:rPr>
          <w:lang w:val="en-US"/>
        </w:rPr>
        <w:t>(</w:t>
      </w:r>
      <w:r w:rsidR="00350CB6" w:rsidRPr="00350CB6">
        <w:rPr>
          <w:lang w:val="en-US"/>
        </w:rPr>
        <w:t xml:space="preserve">that is, </w:t>
      </w:r>
      <w:r w:rsidRPr="00350CB6">
        <w:rPr>
          <w:lang w:val="en-US"/>
        </w:rPr>
        <w:t xml:space="preserve">score 7 to 10) </w:t>
      </w:r>
      <w:r w:rsidR="00350CB6" w:rsidRPr="00350CB6">
        <w:rPr>
          <w:lang w:val="en-US"/>
        </w:rPr>
        <w:t xml:space="preserve">that </w:t>
      </w:r>
      <w:r w:rsidRPr="00350CB6">
        <w:rPr>
          <w:lang w:val="en-US"/>
        </w:rPr>
        <w:t>it is very difficult for people to buy a house in the current economic climate</w:t>
      </w:r>
      <w:r w:rsidR="0025008D">
        <w:rPr>
          <w:lang w:val="en-US"/>
        </w:rPr>
        <w:t>;</w:t>
      </w:r>
      <w:r w:rsidR="00350CB6" w:rsidRPr="00350CB6">
        <w:rPr>
          <w:lang w:val="en-US"/>
        </w:rPr>
        <w:t xml:space="preserve"> and</w:t>
      </w:r>
      <w:r w:rsidRPr="00350CB6">
        <w:rPr>
          <w:lang w:val="en-US"/>
        </w:rPr>
        <w:t xml:space="preserve"> </w:t>
      </w:r>
      <w:r w:rsidR="00E2736D" w:rsidRPr="00350CB6">
        <w:rPr>
          <w:lang w:val="en-US"/>
        </w:rPr>
        <w:t>two-thirds</w:t>
      </w:r>
      <w:r w:rsidRPr="00350CB6">
        <w:rPr>
          <w:lang w:val="en-US"/>
        </w:rPr>
        <w:t xml:space="preserve"> (</w:t>
      </w:r>
      <w:r w:rsidR="00E2736D" w:rsidRPr="00350CB6">
        <w:rPr>
          <w:lang w:val="en-US"/>
        </w:rPr>
        <w:t xml:space="preserve">65%, down from </w:t>
      </w:r>
      <w:r w:rsidRPr="00350CB6">
        <w:rPr>
          <w:lang w:val="en-US"/>
        </w:rPr>
        <w:t>71%</w:t>
      </w:r>
      <w:r w:rsidR="00E2736D" w:rsidRPr="00350CB6">
        <w:rPr>
          <w:lang w:val="en-US"/>
        </w:rPr>
        <w:t xml:space="preserve"> in Fall 2022</w:t>
      </w:r>
      <w:r w:rsidRPr="00350CB6">
        <w:rPr>
          <w:lang w:val="en-US"/>
        </w:rPr>
        <w:t xml:space="preserve">) agree the federal government has a responsibility to address the lack of affordable housing in the country. </w:t>
      </w:r>
      <w:r w:rsidR="00494E14" w:rsidRPr="00350CB6">
        <w:rPr>
          <w:lang w:val="en-US"/>
        </w:rPr>
        <w:t xml:space="preserve">Fewer homeowners in this wave </w:t>
      </w:r>
      <w:r w:rsidR="00200DEC" w:rsidRPr="00350CB6">
        <w:rPr>
          <w:lang w:val="en-US"/>
        </w:rPr>
        <w:t>agree that</w:t>
      </w:r>
      <w:r w:rsidR="00494E14" w:rsidRPr="00350CB6">
        <w:rPr>
          <w:lang w:val="en-US"/>
        </w:rPr>
        <w:t xml:space="preserve"> </w:t>
      </w:r>
      <w:r w:rsidR="00494E14" w:rsidRPr="008018DE">
        <w:rPr>
          <w:lang w:val="en-US"/>
        </w:rPr>
        <w:t>the cost of living in their home is affordable (47%, down from 53%).</w:t>
      </w:r>
      <w:r w:rsidR="008018DE" w:rsidRPr="008018DE">
        <w:rPr>
          <w:lang w:val="en-US"/>
        </w:rPr>
        <w:t xml:space="preserve"> Only one-quarter (23%) </w:t>
      </w:r>
      <w:r w:rsidRPr="008018DE">
        <w:rPr>
          <w:lang w:val="en-US"/>
        </w:rPr>
        <w:t xml:space="preserve">agree </w:t>
      </w:r>
      <w:r w:rsidRPr="008018DE">
        <w:rPr>
          <w:rFonts w:cstheme="minorHAnsi"/>
          <w:color w:val="000000" w:themeColor="text1"/>
        </w:rPr>
        <w:t>it would be easy to find somewhere to live that is both affordable and in a safe neighbourhood, if someone was buying a house today.</w:t>
      </w:r>
    </w:p>
    <w:p w14:paraId="527BCE05" w14:textId="006A87AE" w:rsidR="00B161AA" w:rsidRPr="00BE3A1D" w:rsidRDefault="001D1CC3" w:rsidP="006361D9">
      <w:pPr>
        <w:pStyle w:val="Para"/>
        <w:keepNext/>
        <w:keepLines/>
        <w:spacing w:before="160"/>
        <w:rPr>
          <w:lang w:val="en-US"/>
        </w:rPr>
      </w:pPr>
      <w:r w:rsidRPr="00BE3A1D">
        <w:rPr>
          <w:lang w:val="en-US"/>
        </w:rPr>
        <w:t>Despite the</w:t>
      </w:r>
      <w:r w:rsidR="00BE3A1D" w:rsidRPr="00BE3A1D">
        <w:rPr>
          <w:lang w:val="en-US"/>
        </w:rPr>
        <w:t xml:space="preserve">se impressions, owning one’s own home is still the dream: </w:t>
      </w:r>
      <w:r w:rsidR="00C06145" w:rsidRPr="00BE3A1D">
        <w:rPr>
          <w:lang w:val="en-US"/>
        </w:rPr>
        <w:t>three-quarters (7</w:t>
      </w:r>
      <w:r w:rsidR="008A0AFC" w:rsidRPr="00BE3A1D">
        <w:rPr>
          <w:lang w:val="en-US"/>
        </w:rPr>
        <w:t>5</w:t>
      </w:r>
      <w:r w:rsidR="00C06145" w:rsidRPr="00BE3A1D">
        <w:rPr>
          <w:lang w:val="en-US"/>
        </w:rPr>
        <w:t xml:space="preserve">%) </w:t>
      </w:r>
      <w:r w:rsidR="00C06145" w:rsidRPr="00247933">
        <w:rPr>
          <w:lang w:val="en-US"/>
        </w:rPr>
        <w:t>of homeowners (n=1,</w:t>
      </w:r>
      <w:r w:rsidR="008A0AFC" w:rsidRPr="00247933">
        <w:rPr>
          <w:lang w:val="en-US"/>
        </w:rPr>
        <w:t>440</w:t>
      </w:r>
      <w:r w:rsidR="00C06145" w:rsidRPr="00247933">
        <w:rPr>
          <w:lang w:val="en-US"/>
        </w:rPr>
        <w:t xml:space="preserve">) </w:t>
      </w:r>
      <w:r w:rsidR="00BE3A1D" w:rsidRPr="00247933">
        <w:rPr>
          <w:lang w:val="en-US"/>
        </w:rPr>
        <w:t xml:space="preserve">continue to </w:t>
      </w:r>
      <w:r w:rsidR="00C06145" w:rsidRPr="00247933">
        <w:rPr>
          <w:lang w:val="en-US"/>
        </w:rPr>
        <w:t>agree it was extremely important they own a home</w:t>
      </w:r>
      <w:r w:rsidR="00BE3A1D" w:rsidRPr="00247933">
        <w:rPr>
          <w:lang w:val="en-US"/>
        </w:rPr>
        <w:t xml:space="preserve"> </w:t>
      </w:r>
      <w:r w:rsidR="00C06145" w:rsidRPr="00247933">
        <w:rPr>
          <w:lang w:val="en-US"/>
        </w:rPr>
        <w:t>rather than rent</w:t>
      </w:r>
      <w:r w:rsidR="0025008D" w:rsidRPr="00247933">
        <w:rPr>
          <w:lang w:val="en-US"/>
        </w:rPr>
        <w:t>;</w:t>
      </w:r>
      <w:r w:rsidR="008A0AFC" w:rsidRPr="00247933">
        <w:rPr>
          <w:lang w:val="en-US"/>
        </w:rPr>
        <w:t xml:space="preserve"> and </w:t>
      </w:r>
      <w:r w:rsidR="0025008D" w:rsidRPr="00247933">
        <w:rPr>
          <w:lang w:val="en-US"/>
        </w:rPr>
        <w:t xml:space="preserve">just </w:t>
      </w:r>
      <w:r w:rsidRPr="00247933">
        <w:rPr>
          <w:lang w:val="en-US"/>
        </w:rPr>
        <w:t xml:space="preserve">over half of renters (n=481 </w:t>
      </w:r>
      <w:r w:rsidR="0025008D" w:rsidRPr="00247933">
        <w:rPr>
          <w:lang w:val="en-US"/>
        </w:rPr>
        <w:t>–</w:t>
      </w:r>
      <w:r w:rsidRPr="00247933">
        <w:rPr>
          <w:lang w:val="en-US"/>
        </w:rPr>
        <w:t xml:space="preserve"> 53%) agree it is extremely important they be able to own a home in the future.</w:t>
      </w:r>
      <w:r w:rsidR="00410092" w:rsidRPr="00247933">
        <w:rPr>
          <w:lang w:val="en-US"/>
        </w:rPr>
        <w:t xml:space="preserve"> </w:t>
      </w:r>
      <w:r w:rsidR="0025008D" w:rsidRPr="00247933">
        <w:rPr>
          <w:lang w:val="en-US"/>
        </w:rPr>
        <w:t>Almost</w:t>
      </w:r>
      <w:r w:rsidR="008618CC">
        <w:rPr>
          <w:lang w:val="en-US"/>
        </w:rPr>
        <w:t xml:space="preserve"> four in ten renters (38%) agree the rent they pay is affordable, comparable to the Fall.</w:t>
      </w:r>
    </w:p>
    <w:p w14:paraId="1C6233AD" w14:textId="06714DEE" w:rsidR="00C06145" w:rsidRPr="00FB53C7" w:rsidRDefault="00C06145" w:rsidP="006361D9">
      <w:pPr>
        <w:pStyle w:val="ExhibitTitle"/>
        <w:keepLines/>
      </w:pPr>
      <w:r w:rsidRPr="00FB53C7">
        <w:rPr>
          <w:lang w:val="en-CA"/>
        </w:rPr>
        <w:t>Agreement with statements about housing affordability</w:t>
      </w:r>
    </w:p>
    <w:tbl>
      <w:tblPr>
        <w:tblW w:w="101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03"/>
        <w:gridCol w:w="989"/>
        <w:gridCol w:w="989"/>
        <w:gridCol w:w="989"/>
        <w:gridCol w:w="990"/>
        <w:gridCol w:w="1105"/>
        <w:gridCol w:w="30"/>
      </w:tblGrid>
      <w:tr w:rsidR="00C06145" w:rsidRPr="009F721E" w14:paraId="4ACE3AA3" w14:textId="77777777" w:rsidTr="009F721E">
        <w:trPr>
          <w:gridAfter w:val="1"/>
          <w:wAfter w:w="30" w:type="dxa"/>
          <w:trHeight w:val="322"/>
        </w:trPr>
        <w:tc>
          <w:tcPr>
            <w:tcW w:w="5103" w:type="dxa"/>
            <w:vAlign w:val="center"/>
          </w:tcPr>
          <w:p w14:paraId="7E6544B1" w14:textId="77777777" w:rsidR="00C06145" w:rsidRPr="00105335" w:rsidRDefault="00C06145" w:rsidP="006361D9">
            <w:pPr>
              <w:keepNext/>
              <w:keepLines/>
              <w:spacing w:after="0"/>
              <w:ind w:left="450" w:hanging="450"/>
              <w:rPr>
                <w:rFonts w:cstheme="minorBidi"/>
                <w:sz w:val="22"/>
                <w:szCs w:val="22"/>
              </w:rPr>
            </w:pPr>
            <w:r w:rsidRPr="00105335">
              <w:rPr>
                <w:rFonts w:ascii="Calibri" w:hAnsi="Calibri" w:cstheme="minorHAnsi"/>
                <w:b/>
                <w:i/>
                <w:iCs/>
                <w:sz w:val="22"/>
                <w:szCs w:val="22"/>
              </w:rPr>
              <w:t>Q12</w:t>
            </w:r>
            <w:r w:rsidRPr="00105335">
              <w:rPr>
                <w:rFonts w:ascii="Calibri" w:hAnsi="Calibri" w:cstheme="minorHAnsi"/>
                <w:b/>
                <w:i/>
                <w:iCs/>
                <w:sz w:val="22"/>
                <w:szCs w:val="22"/>
              </w:rPr>
              <w:tab/>
              <w:t>Using a scale from 1 to 10, where 1 is strongly disagree and 10 is strongly agree, to what extent do you agree or disagree with the following statements?</w:t>
            </w:r>
          </w:p>
        </w:tc>
        <w:tc>
          <w:tcPr>
            <w:tcW w:w="989" w:type="dxa"/>
            <w:shd w:val="clear" w:color="auto" w:fill="auto"/>
            <w:vAlign w:val="center"/>
          </w:tcPr>
          <w:p w14:paraId="0E093A22" w14:textId="77777777" w:rsidR="00C06145" w:rsidRPr="00FB53C7" w:rsidRDefault="00C06145" w:rsidP="006361D9">
            <w:pPr>
              <w:keepNext/>
              <w:keepLines/>
              <w:spacing w:after="0"/>
              <w:jc w:val="center"/>
              <w:rPr>
                <w:rFonts w:cstheme="minorHAnsi"/>
                <w:b/>
                <w:bCs/>
                <w:sz w:val="22"/>
                <w:szCs w:val="22"/>
              </w:rPr>
            </w:pPr>
            <w:r w:rsidRPr="00FB53C7">
              <w:rPr>
                <w:rFonts w:cstheme="minorHAnsi"/>
                <w:b/>
                <w:bCs/>
                <w:sz w:val="22"/>
                <w:szCs w:val="22"/>
              </w:rPr>
              <w:t>Agree</w:t>
            </w:r>
            <w:r w:rsidRPr="00FB53C7">
              <w:rPr>
                <w:rFonts w:cstheme="minorHAnsi"/>
                <w:b/>
                <w:bCs/>
                <w:sz w:val="22"/>
                <w:szCs w:val="22"/>
              </w:rPr>
              <w:br/>
              <w:t>(7-10)</w:t>
            </w:r>
          </w:p>
        </w:tc>
        <w:tc>
          <w:tcPr>
            <w:tcW w:w="989" w:type="dxa"/>
            <w:shd w:val="clear" w:color="auto" w:fill="auto"/>
            <w:vAlign w:val="center"/>
          </w:tcPr>
          <w:p w14:paraId="1307D956" w14:textId="77777777" w:rsidR="00C06145" w:rsidRPr="00FB53C7" w:rsidRDefault="00C06145" w:rsidP="006361D9">
            <w:pPr>
              <w:keepNext/>
              <w:keepLines/>
              <w:spacing w:after="0"/>
              <w:jc w:val="center"/>
              <w:rPr>
                <w:rFonts w:cstheme="minorHAnsi"/>
                <w:b/>
                <w:bCs/>
                <w:sz w:val="22"/>
                <w:szCs w:val="22"/>
              </w:rPr>
            </w:pPr>
            <w:r w:rsidRPr="00FB53C7">
              <w:rPr>
                <w:rFonts w:cstheme="minorHAnsi"/>
                <w:b/>
                <w:bCs/>
                <w:sz w:val="22"/>
                <w:szCs w:val="22"/>
              </w:rPr>
              <w:t>Neutral</w:t>
            </w:r>
            <w:r w:rsidRPr="00FB53C7">
              <w:rPr>
                <w:rFonts w:cstheme="minorHAnsi"/>
                <w:b/>
                <w:bCs/>
                <w:sz w:val="22"/>
                <w:szCs w:val="22"/>
              </w:rPr>
              <w:br/>
              <w:t>(5-6)</w:t>
            </w:r>
          </w:p>
        </w:tc>
        <w:tc>
          <w:tcPr>
            <w:tcW w:w="989" w:type="dxa"/>
            <w:shd w:val="clear" w:color="auto" w:fill="auto"/>
            <w:vAlign w:val="center"/>
          </w:tcPr>
          <w:p w14:paraId="2F296773" w14:textId="77777777" w:rsidR="00C06145" w:rsidRPr="00FB53C7" w:rsidRDefault="00C06145" w:rsidP="006361D9">
            <w:pPr>
              <w:keepNext/>
              <w:keepLines/>
              <w:spacing w:after="0"/>
              <w:jc w:val="center"/>
              <w:rPr>
                <w:rFonts w:cstheme="minorHAnsi"/>
                <w:b/>
                <w:bCs/>
                <w:sz w:val="22"/>
                <w:szCs w:val="22"/>
              </w:rPr>
            </w:pPr>
            <w:r w:rsidRPr="00FB53C7">
              <w:rPr>
                <w:rFonts w:cstheme="minorHAnsi"/>
                <w:b/>
                <w:bCs/>
                <w:sz w:val="22"/>
                <w:szCs w:val="22"/>
              </w:rPr>
              <w:t>Disagree (1-4)</w:t>
            </w:r>
          </w:p>
        </w:tc>
        <w:tc>
          <w:tcPr>
            <w:tcW w:w="990" w:type="dxa"/>
            <w:shd w:val="clear" w:color="auto" w:fill="auto"/>
            <w:vAlign w:val="center"/>
          </w:tcPr>
          <w:p w14:paraId="62726AE3" w14:textId="77777777" w:rsidR="00C06145" w:rsidRPr="00FB53C7" w:rsidRDefault="00C06145" w:rsidP="006361D9">
            <w:pPr>
              <w:keepNext/>
              <w:keepLines/>
              <w:spacing w:after="0"/>
              <w:jc w:val="center"/>
              <w:rPr>
                <w:rFonts w:cstheme="minorHAnsi"/>
                <w:b/>
                <w:bCs/>
                <w:sz w:val="22"/>
                <w:szCs w:val="22"/>
              </w:rPr>
            </w:pPr>
            <w:r w:rsidRPr="00FB53C7">
              <w:rPr>
                <w:rFonts w:cstheme="minorHAnsi"/>
                <w:b/>
                <w:bCs/>
                <w:sz w:val="22"/>
                <w:szCs w:val="22"/>
              </w:rPr>
              <w:t>Not</w:t>
            </w:r>
            <w:r w:rsidRPr="00FB53C7">
              <w:rPr>
                <w:rFonts w:cstheme="minorHAnsi"/>
                <w:b/>
                <w:bCs/>
                <w:sz w:val="22"/>
                <w:szCs w:val="22"/>
              </w:rPr>
              <w:br/>
              <w:t>sure</w:t>
            </w:r>
          </w:p>
        </w:tc>
        <w:tc>
          <w:tcPr>
            <w:tcW w:w="1105" w:type="dxa"/>
            <w:vAlign w:val="center"/>
          </w:tcPr>
          <w:p w14:paraId="5A7B6493" w14:textId="2C7F4C70" w:rsidR="00C06145" w:rsidRPr="009F721E" w:rsidRDefault="009F721E" w:rsidP="006361D9">
            <w:pPr>
              <w:keepNext/>
              <w:keepLines/>
              <w:spacing w:after="0"/>
              <w:jc w:val="center"/>
              <w:rPr>
                <w:rFonts w:cstheme="minorHAnsi"/>
                <w:b/>
                <w:bCs/>
                <w:sz w:val="22"/>
                <w:szCs w:val="22"/>
              </w:rPr>
            </w:pPr>
            <w:r w:rsidRPr="009F721E">
              <w:rPr>
                <w:rFonts w:cstheme="minorHAnsi"/>
                <w:b/>
                <w:bCs/>
                <w:sz w:val="22"/>
                <w:szCs w:val="22"/>
              </w:rPr>
              <w:t>Fall 2022</w:t>
            </w:r>
            <w:r w:rsidR="00C06145" w:rsidRPr="009F721E">
              <w:rPr>
                <w:rFonts w:cstheme="minorHAnsi"/>
                <w:b/>
                <w:bCs/>
                <w:sz w:val="22"/>
                <w:szCs w:val="22"/>
              </w:rPr>
              <w:t xml:space="preserve"> Agree</w:t>
            </w:r>
            <w:r w:rsidR="00C06145" w:rsidRPr="009F721E">
              <w:rPr>
                <w:rFonts w:cstheme="minorHAnsi"/>
                <w:b/>
                <w:bCs/>
                <w:sz w:val="22"/>
                <w:szCs w:val="22"/>
              </w:rPr>
              <w:br/>
              <w:t>(7-10)</w:t>
            </w:r>
          </w:p>
        </w:tc>
      </w:tr>
      <w:tr w:rsidR="00105335" w:rsidRPr="009F721E" w14:paraId="48B14FF4" w14:textId="77777777" w:rsidTr="00105335">
        <w:trPr>
          <w:gridAfter w:val="1"/>
          <w:wAfter w:w="30" w:type="dxa"/>
          <w:trHeight w:val="626"/>
        </w:trPr>
        <w:tc>
          <w:tcPr>
            <w:tcW w:w="5103" w:type="dxa"/>
            <w:vAlign w:val="center"/>
          </w:tcPr>
          <w:p w14:paraId="64AC53E2" w14:textId="77777777" w:rsidR="00105335" w:rsidRPr="00105335" w:rsidRDefault="00105335" w:rsidP="006361D9">
            <w:pPr>
              <w:keepNext/>
              <w:keepLines/>
              <w:spacing w:after="0"/>
              <w:ind w:left="90"/>
              <w:rPr>
                <w:rFonts w:cstheme="minorHAnsi"/>
                <w:sz w:val="22"/>
                <w:szCs w:val="22"/>
              </w:rPr>
            </w:pPr>
            <w:r w:rsidRPr="00105335">
              <w:rPr>
                <w:rFonts w:cstheme="minorHAnsi"/>
                <w:sz w:val="22"/>
                <w:szCs w:val="22"/>
              </w:rPr>
              <w:t>It is very difficult for people to buy a house today, in the current economic climate.</w:t>
            </w:r>
          </w:p>
        </w:tc>
        <w:tc>
          <w:tcPr>
            <w:tcW w:w="989" w:type="dxa"/>
            <w:shd w:val="clear" w:color="auto" w:fill="FFFFFF" w:themeFill="background1"/>
            <w:vAlign w:val="center"/>
          </w:tcPr>
          <w:p w14:paraId="421AE8AE" w14:textId="2CD06274"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81%</w:t>
            </w:r>
          </w:p>
        </w:tc>
        <w:tc>
          <w:tcPr>
            <w:tcW w:w="989" w:type="dxa"/>
            <w:shd w:val="clear" w:color="auto" w:fill="FFFFFF" w:themeFill="background1"/>
            <w:vAlign w:val="center"/>
          </w:tcPr>
          <w:p w14:paraId="1D5D446A" w14:textId="1620A44B"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11%</w:t>
            </w:r>
          </w:p>
        </w:tc>
        <w:tc>
          <w:tcPr>
            <w:tcW w:w="989" w:type="dxa"/>
            <w:shd w:val="clear" w:color="auto" w:fill="FFFFFF" w:themeFill="background1"/>
            <w:vAlign w:val="center"/>
          </w:tcPr>
          <w:p w14:paraId="1E164AE3" w14:textId="54F60177"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4%</w:t>
            </w:r>
          </w:p>
        </w:tc>
        <w:tc>
          <w:tcPr>
            <w:tcW w:w="990" w:type="dxa"/>
            <w:shd w:val="clear" w:color="auto" w:fill="FFFFFF" w:themeFill="background1"/>
            <w:vAlign w:val="center"/>
          </w:tcPr>
          <w:p w14:paraId="584398AA" w14:textId="16E1D6E7"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3%</w:t>
            </w:r>
          </w:p>
        </w:tc>
        <w:tc>
          <w:tcPr>
            <w:tcW w:w="1105" w:type="dxa"/>
            <w:shd w:val="clear" w:color="auto" w:fill="FFFFFF" w:themeFill="background1"/>
            <w:vAlign w:val="center"/>
          </w:tcPr>
          <w:p w14:paraId="3444A66C" w14:textId="2F4BE0A7" w:rsidR="00105335" w:rsidRPr="009F721E" w:rsidRDefault="00105335" w:rsidP="006361D9">
            <w:pPr>
              <w:keepNext/>
              <w:keepLines/>
              <w:spacing w:after="0"/>
              <w:jc w:val="center"/>
              <w:rPr>
                <w:rFonts w:cstheme="minorHAnsi"/>
                <w:sz w:val="22"/>
                <w:szCs w:val="22"/>
              </w:rPr>
            </w:pPr>
            <w:r w:rsidRPr="009F721E">
              <w:rPr>
                <w:rFonts w:cstheme="minorHAnsi"/>
                <w:sz w:val="22"/>
                <w:szCs w:val="22"/>
              </w:rPr>
              <w:t>83%</w:t>
            </w:r>
          </w:p>
        </w:tc>
      </w:tr>
      <w:tr w:rsidR="00105335" w:rsidRPr="009F721E" w14:paraId="440A0345" w14:textId="77777777" w:rsidTr="00105335">
        <w:trPr>
          <w:gridAfter w:val="1"/>
          <w:wAfter w:w="30" w:type="dxa"/>
          <w:trHeight w:val="626"/>
        </w:trPr>
        <w:tc>
          <w:tcPr>
            <w:tcW w:w="5103" w:type="dxa"/>
            <w:vAlign w:val="center"/>
          </w:tcPr>
          <w:p w14:paraId="555531DC" w14:textId="3EDC0A54" w:rsidR="00105335" w:rsidRPr="00105335" w:rsidRDefault="00105335" w:rsidP="006361D9">
            <w:pPr>
              <w:keepNext/>
              <w:keepLines/>
              <w:spacing w:after="0"/>
              <w:ind w:left="90"/>
              <w:rPr>
                <w:rFonts w:cstheme="minorHAnsi"/>
                <w:sz w:val="22"/>
                <w:szCs w:val="22"/>
              </w:rPr>
            </w:pPr>
            <w:r w:rsidRPr="00105335">
              <w:rPr>
                <w:rFonts w:cstheme="minorHAnsi"/>
                <w:sz w:val="22"/>
                <w:szCs w:val="22"/>
              </w:rPr>
              <w:t>It was extremely important that you own a home, rather than rent. BASE: Owners (n=1,</w:t>
            </w:r>
            <w:r>
              <w:rPr>
                <w:rFonts w:cstheme="minorHAnsi"/>
                <w:sz w:val="22"/>
                <w:szCs w:val="22"/>
              </w:rPr>
              <w:t>440</w:t>
            </w:r>
            <w:r w:rsidRPr="00105335">
              <w:rPr>
                <w:rFonts w:cstheme="minorHAnsi"/>
                <w:sz w:val="22"/>
                <w:szCs w:val="22"/>
              </w:rPr>
              <w:t>)</w:t>
            </w:r>
          </w:p>
        </w:tc>
        <w:tc>
          <w:tcPr>
            <w:tcW w:w="989" w:type="dxa"/>
            <w:shd w:val="clear" w:color="auto" w:fill="FFFFFF" w:themeFill="background1"/>
            <w:vAlign w:val="center"/>
          </w:tcPr>
          <w:p w14:paraId="4066A62E" w14:textId="5F1CD64A"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75%</w:t>
            </w:r>
          </w:p>
        </w:tc>
        <w:tc>
          <w:tcPr>
            <w:tcW w:w="989" w:type="dxa"/>
            <w:shd w:val="clear" w:color="auto" w:fill="FFFFFF" w:themeFill="background1"/>
            <w:vAlign w:val="center"/>
          </w:tcPr>
          <w:p w14:paraId="3D0203B5" w14:textId="26C88B15"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16%</w:t>
            </w:r>
          </w:p>
        </w:tc>
        <w:tc>
          <w:tcPr>
            <w:tcW w:w="989" w:type="dxa"/>
            <w:shd w:val="clear" w:color="auto" w:fill="FFFFFF" w:themeFill="background1"/>
            <w:vAlign w:val="center"/>
          </w:tcPr>
          <w:p w14:paraId="11551E28" w14:textId="02DD414F"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6%</w:t>
            </w:r>
          </w:p>
        </w:tc>
        <w:tc>
          <w:tcPr>
            <w:tcW w:w="990" w:type="dxa"/>
            <w:shd w:val="clear" w:color="auto" w:fill="FFFFFF" w:themeFill="background1"/>
            <w:vAlign w:val="center"/>
          </w:tcPr>
          <w:p w14:paraId="0972B17C" w14:textId="3087AB81"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3%</w:t>
            </w:r>
          </w:p>
        </w:tc>
        <w:tc>
          <w:tcPr>
            <w:tcW w:w="1105" w:type="dxa"/>
            <w:shd w:val="clear" w:color="auto" w:fill="FFFFFF" w:themeFill="background1"/>
            <w:vAlign w:val="center"/>
          </w:tcPr>
          <w:p w14:paraId="100FAA6E" w14:textId="5B806AA4" w:rsidR="00105335" w:rsidRPr="009F721E" w:rsidRDefault="00105335" w:rsidP="006361D9">
            <w:pPr>
              <w:keepNext/>
              <w:keepLines/>
              <w:spacing w:after="0"/>
              <w:jc w:val="center"/>
              <w:rPr>
                <w:rFonts w:cstheme="minorHAnsi"/>
                <w:sz w:val="22"/>
                <w:szCs w:val="22"/>
              </w:rPr>
            </w:pPr>
            <w:r w:rsidRPr="009F721E">
              <w:rPr>
                <w:rFonts w:cstheme="minorHAnsi"/>
                <w:sz w:val="22"/>
                <w:szCs w:val="22"/>
              </w:rPr>
              <w:t>77%</w:t>
            </w:r>
          </w:p>
        </w:tc>
      </w:tr>
      <w:tr w:rsidR="00105335" w:rsidRPr="009F721E" w14:paraId="776DEFB2" w14:textId="77777777" w:rsidTr="00105335">
        <w:trPr>
          <w:gridAfter w:val="1"/>
          <w:wAfter w:w="30" w:type="dxa"/>
          <w:trHeight w:val="617"/>
        </w:trPr>
        <w:tc>
          <w:tcPr>
            <w:tcW w:w="5103" w:type="dxa"/>
            <w:vAlign w:val="center"/>
          </w:tcPr>
          <w:p w14:paraId="4F2C4894" w14:textId="77777777" w:rsidR="00105335" w:rsidRPr="00105335" w:rsidRDefault="00105335" w:rsidP="006361D9">
            <w:pPr>
              <w:keepNext/>
              <w:keepLines/>
              <w:spacing w:after="0"/>
              <w:ind w:left="90"/>
              <w:rPr>
                <w:rFonts w:cstheme="minorHAnsi"/>
                <w:sz w:val="22"/>
                <w:szCs w:val="22"/>
              </w:rPr>
            </w:pPr>
            <w:r w:rsidRPr="00105335">
              <w:rPr>
                <w:rFonts w:cstheme="minorHAnsi"/>
                <w:sz w:val="22"/>
                <w:szCs w:val="22"/>
              </w:rPr>
              <w:t>The federal government has a responsibility to address the lack of affordable housing in Canada.</w:t>
            </w:r>
          </w:p>
        </w:tc>
        <w:tc>
          <w:tcPr>
            <w:tcW w:w="989" w:type="dxa"/>
            <w:shd w:val="clear" w:color="auto" w:fill="FFFFFF" w:themeFill="background1"/>
            <w:vAlign w:val="center"/>
          </w:tcPr>
          <w:p w14:paraId="70E93FC9" w14:textId="13B617FB" w:rsidR="00105335" w:rsidRPr="00105335" w:rsidRDefault="00105335" w:rsidP="006361D9">
            <w:pPr>
              <w:keepNext/>
              <w:keepLines/>
              <w:spacing w:after="0"/>
              <w:jc w:val="center"/>
              <w:rPr>
                <w:rFonts w:cstheme="minorHAnsi"/>
                <w:sz w:val="22"/>
                <w:szCs w:val="22"/>
                <w:highlight w:val="yellow"/>
              </w:rPr>
            </w:pPr>
            <w:r w:rsidRPr="00494E14">
              <w:rPr>
                <w:rFonts w:ascii="Calibri" w:hAnsi="Calibri" w:cs="Calibri"/>
                <w:sz w:val="22"/>
                <w:szCs w:val="22"/>
              </w:rPr>
              <w:t>65%</w:t>
            </w:r>
          </w:p>
        </w:tc>
        <w:tc>
          <w:tcPr>
            <w:tcW w:w="989" w:type="dxa"/>
            <w:shd w:val="clear" w:color="auto" w:fill="FFFFFF" w:themeFill="background1"/>
            <w:vAlign w:val="center"/>
          </w:tcPr>
          <w:p w14:paraId="3F41030C" w14:textId="094E20E5"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20%</w:t>
            </w:r>
          </w:p>
        </w:tc>
        <w:tc>
          <w:tcPr>
            <w:tcW w:w="989" w:type="dxa"/>
            <w:shd w:val="clear" w:color="auto" w:fill="FFFFFF" w:themeFill="background1"/>
            <w:vAlign w:val="center"/>
          </w:tcPr>
          <w:p w14:paraId="3C1EB51B" w14:textId="5076D50D"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10%</w:t>
            </w:r>
          </w:p>
        </w:tc>
        <w:tc>
          <w:tcPr>
            <w:tcW w:w="990" w:type="dxa"/>
            <w:shd w:val="clear" w:color="auto" w:fill="FFFFFF" w:themeFill="background1"/>
            <w:vAlign w:val="center"/>
          </w:tcPr>
          <w:p w14:paraId="0116AD2C" w14:textId="792A1303"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6%</w:t>
            </w:r>
          </w:p>
        </w:tc>
        <w:tc>
          <w:tcPr>
            <w:tcW w:w="1105" w:type="dxa"/>
            <w:shd w:val="clear" w:color="auto" w:fill="FFFFFF" w:themeFill="background1"/>
            <w:vAlign w:val="center"/>
          </w:tcPr>
          <w:p w14:paraId="5DFE14B9" w14:textId="45F7FF81" w:rsidR="00105335" w:rsidRPr="009F721E" w:rsidRDefault="00105335" w:rsidP="006361D9">
            <w:pPr>
              <w:keepNext/>
              <w:keepLines/>
              <w:spacing w:after="0"/>
              <w:jc w:val="center"/>
              <w:rPr>
                <w:rFonts w:cstheme="minorHAnsi"/>
                <w:sz w:val="22"/>
                <w:szCs w:val="22"/>
              </w:rPr>
            </w:pPr>
            <w:r w:rsidRPr="009F721E">
              <w:rPr>
                <w:rFonts w:cstheme="minorHAnsi"/>
                <w:sz w:val="22"/>
                <w:szCs w:val="22"/>
              </w:rPr>
              <w:t>71%</w:t>
            </w:r>
          </w:p>
        </w:tc>
      </w:tr>
      <w:tr w:rsidR="00105335" w:rsidRPr="009F721E" w14:paraId="330FA475" w14:textId="77777777" w:rsidTr="00105335">
        <w:trPr>
          <w:gridAfter w:val="1"/>
          <w:wAfter w:w="30" w:type="dxa"/>
          <w:trHeight w:val="608"/>
        </w:trPr>
        <w:tc>
          <w:tcPr>
            <w:tcW w:w="5103" w:type="dxa"/>
            <w:vAlign w:val="center"/>
          </w:tcPr>
          <w:p w14:paraId="33A66B3A" w14:textId="47D992DD" w:rsidR="00105335" w:rsidRPr="00105335" w:rsidRDefault="00105335" w:rsidP="006361D9">
            <w:pPr>
              <w:keepNext/>
              <w:keepLines/>
              <w:spacing w:after="0"/>
              <w:ind w:left="90"/>
              <w:rPr>
                <w:rFonts w:cstheme="minorHAnsi"/>
                <w:sz w:val="22"/>
                <w:szCs w:val="22"/>
              </w:rPr>
            </w:pPr>
            <w:r w:rsidRPr="00105335">
              <w:rPr>
                <w:rFonts w:cstheme="minorHAnsi"/>
                <w:sz w:val="22"/>
                <w:szCs w:val="22"/>
              </w:rPr>
              <w:t>It is extremely important you be able to own a home in the future. BASE: Renters (n=</w:t>
            </w:r>
            <w:r>
              <w:rPr>
                <w:rFonts w:cstheme="minorHAnsi"/>
                <w:sz w:val="22"/>
                <w:szCs w:val="22"/>
              </w:rPr>
              <w:t>481</w:t>
            </w:r>
            <w:r w:rsidRPr="00105335">
              <w:rPr>
                <w:rFonts w:cstheme="minorHAnsi"/>
                <w:sz w:val="22"/>
                <w:szCs w:val="22"/>
              </w:rPr>
              <w:t>)</w:t>
            </w:r>
          </w:p>
        </w:tc>
        <w:tc>
          <w:tcPr>
            <w:tcW w:w="989" w:type="dxa"/>
            <w:shd w:val="clear" w:color="auto" w:fill="FFFFFF" w:themeFill="background1"/>
            <w:vAlign w:val="center"/>
          </w:tcPr>
          <w:p w14:paraId="126C4FB0" w14:textId="4A0EE42B"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53%</w:t>
            </w:r>
          </w:p>
        </w:tc>
        <w:tc>
          <w:tcPr>
            <w:tcW w:w="989" w:type="dxa"/>
            <w:shd w:val="clear" w:color="auto" w:fill="FFFFFF" w:themeFill="background1"/>
            <w:vAlign w:val="center"/>
          </w:tcPr>
          <w:p w14:paraId="6039CE94" w14:textId="1083C9CE"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16%</w:t>
            </w:r>
          </w:p>
        </w:tc>
        <w:tc>
          <w:tcPr>
            <w:tcW w:w="989" w:type="dxa"/>
            <w:shd w:val="clear" w:color="auto" w:fill="FFFFFF" w:themeFill="background1"/>
            <w:vAlign w:val="center"/>
          </w:tcPr>
          <w:p w14:paraId="24B6F416" w14:textId="2EFA6142"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25%</w:t>
            </w:r>
          </w:p>
        </w:tc>
        <w:tc>
          <w:tcPr>
            <w:tcW w:w="990" w:type="dxa"/>
            <w:shd w:val="clear" w:color="auto" w:fill="FFFFFF" w:themeFill="background1"/>
            <w:vAlign w:val="center"/>
          </w:tcPr>
          <w:p w14:paraId="19BEAE2F" w14:textId="6A09BFA0"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6%</w:t>
            </w:r>
          </w:p>
        </w:tc>
        <w:tc>
          <w:tcPr>
            <w:tcW w:w="1105" w:type="dxa"/>
            <w:shd w:val="clear" w:color="auto" w:fill="FFFFFF" w:themeFill="background1"/>
            <w:vAlign w:val="center"/>
          </w:tcPr>
          <w:p w14:paraId="432D11C6" w14:textId="77777777" w:rsidR="00105335" w:rsidRPr="009F721E" w:rsidRDefault="00105335" w:rsidP="006361D9">
            <w:pPr>
              <w:keepNext/>
              <w:keepLines/>
              <w:spacing w:after="0"/>
              <w:jc w:val="center"/>
              <w:rPr>
                <w:rFonts w:cstheme="minorHAnsi"/>
                <w:sz w:val="22"/>
                <w:szCs w:val="22"/>
              </w:rPr>
            </w:pPr>
            <w:r w:rsidRPr="009F721E">
              <w:rPr>
                <w:rFonts w:cstheme="minorHAnsi"/>
                <w:sz w:val="22"/>
                <w:szCs w:val="22"/>
              </w:rPr>
              <w:t>53%</w:t>
            </w:r>
          </w:p>
        </w:tc>
      </w:tr>
      <w:tr w:rsidR="00105335" w:rsidRPr="009F721E" w14:paraId="7222029C" w14:textId="77777777" w:rsidTr="00105335">
        <w:trPr>
          <w:gridAfter w:val="1"/>
          <w:wAfter w:w="30" w:type="dxa"/>
          <w:trHeight w:val="896"/>
        </w:trPr>
        <w:tc>
          <w:tcPr>
            <w:tcW w:w="5103" w:type="dxa"/>
            <w:vAlign w:val="center"/>
          </w:tcPr>
          <w:p w14:paraId="4F9179F2" w14:textId="6D8FCAFD" w:rsidR="00105335" w:rsidRPr="00105335" w:rsidRDefault="00105335" w:rsidP="006361D9">
            <w:pPr>
              <w:keepNext/>
              <w:keepLines/>
              <w:spacing w:after="0"/>
              <w:ind w:left="90"/>
              <w:rPr>
                <w:rFonts w:cstheme="minorHAnsi"/>
                <w:sz w:val="22"/>
                <w:szCs w:val="22"/>
              </w:rPr>
            </w:pPr>
            <w:r w:rsidRPr="00105335">
              <w:rPr>
                <w:rFonts w:cstheme="minorHAnsi"/>
                <w:sz w:val="22"/>
                <w:szCs w:val="22"/>
              </w:rPr>
              <w:t>The costs of living in your home (including mortgage payments and property taxes) are affordable on your current household income. BASE: Owners (n=1,</w:t>
            </w:r>
            <w:r>
              <w:rPr>
                <w:rFonts w:cstheme="minorHAnsi"/>
                <w:sz w:val="22"/>
                <w:szCs w:val="22"/>
              </w:rPr>
              <w:t>440</w:t>
            </w:r>
            <w:r w:rsidRPr="00105335">
              <w:rPr>
                <w:rFonts w:cstheme="minorHAnsi"/>
                <w:sz w:val="22"/>
                <w:szCs w:val="22"/>
              </w:rPr>
              <w:t>)</w:t>
            </w:r>
          </w:p>
        </w:tc>
        <w:tc>
          <w:tcPr>
            <w:tcW w:w="989" w:type="dxa"/>
            <w:shd w:val="clear" w:color="auto" w:fill="FFFFFF" w:themeFill="background1"/>
            <w:vAlign w:val="center"/>
          </w:tcPr>
          <w:p w14:paraId="1B00238A" w14:textId="68BB97C8" w:rsidR="00105335" w:rsidRPr="00105335" w:rsidRDefault="00105335" w:rsidP="006361D9">
            <w:pPr>
              <w:keepNext/>
              <w:keepLines/>
              <w:spacing w:after="0"/>
              <w:jc w:val="center"/>
              <w:rPr>
                <w:rFonts w:cstheme="minorHAnsi"/>
                <w:sz w:val="22"/>
                <w:szCs w:val="22"/>
                <w:highlight w:val="yellow"/>
              </w:rPr>
            </w:pPr>
            <w:r w:rsidRPr="00410092">
              <w:rPr>
                <w:rFonts w:ascii="Calibri" w:hAnsi="Calibri" w:cs="Calibri"/>
                <w:sz w:val="22"/>
                <w:szCs w:val="22"/>
              </w:rPr>
              <w:t>47%</w:t>
            </w:r>
          </w:p>
        </w:tc>
        <w:tc>
          <w:tcPr>
            <w:tcW w:w="989" w:type="dxa"/>
            <w:shd w:val="clear" w:color="auto" w:fill="FFFFFF" w:themeFill="background1"/>
            <w:vAlign w:val="center"/>
          </w:tcPr>
          <w:p w14:paraId="6F602AD0" w14:textId="3A4DB3E6"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24%</w:t>
            </w:r>
          </w:p>
        </w:tc>
        <w:tc>
          <w:tcPr>
            <w:tcW w:w="989" w:type="dxa"/>
            <w:shd w:val="clear" w:color="auto" w:fill="FFFFFF" w:themeFill="background1"/>
            <w:vAlign w:val="center"/>
          </w:tcPr>
          <w:p w14:paraId="57576AEB" w14:textId="344C976A"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26%</w:t>
            </w:r>
          </w:p>
        </w:tc>
        <w:tc>
          <w:tcPr>
            <w:tcW w:w="990" w:type="dxa"/>
            <w:shd w:val="clear" w:color="auto" w:fill="FFFFFF" w:themeFill="background1"/>
            <w:vAlign w:val="center"/>
          </w:tcPr>
          <w:p w14:paraId="4FAD8EDD" w14:textId="7AAE9E6B"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2%</w:t>
            </w:r>
          </w:p>
        </w:tc>
        <w:tc>
          <w:tcPr>
            <w:tcW w:w="1105" w:type="dxa"/>
            <w:shd w:val="clear" w:color="auto" w:fill="FFFFFF" w:themeFill="background1"/>
            <w:vAlign w:val="center"/>
          </w:tcPr>
          <w:p w14:paraId="504E97CA" w14:textId="033108E1" w:rsidR="00105335" w:rsidRPr="009F721E" w:rsidRDefault="00105335" w:rsidP="006361D9">
            <w:pPr>
              <w:keepNext/>
              <w:keepLines/>
              <w:spacing w:after="0"/>
              <w:jc w:val="center"/>
              <w:rPr>
                <w:rFonts w:cstheme="minorHAnsi"/>
                <w:sz w:val="22"/>
                <w:szCs w:val="22"/>
              </w:rPr>
            </w:pPr>
            <w:r w:rsidRPr="009F721E">
              <w:rPr>
                <w:rFonts w:cstheme="minorHAnsi"/>
                <w:sz w:val="22"/>
                <w:szCs w:val="22"/>
              </w:rPr>
              <w:t>53%</w:t>
            </w:r>
          </w:p>
        </w:tc>
      </w:tr>
      <w:tr w:rsidR="00105335" w:rsidRPr="009F721E" w14:paraId="753C533A" w14:textId="77777777" w:rsidTr="00105335">
        <w:trPr>
          <w:gridAfter w:val="1"/>
          <w:wAfter w:w="30" w:type="dxa"/>
          <w:trHeight w:val="617"/>
        </w:trPr>
        <w:tc>
          <w:tcPr>
            <w:tcW w:w="5103" w:type="dxa"/>
            <w:vAlign w:val="center"/>
          </w:tcPr>
          <w:p w14:paraId="55BAFE08" w14:textId="09F12ED6" w:rsidR="00105335" w:rsidRPr="00105335" w:rsidRDefault="00105335" w:rsidP="006361D9">
            <w:pPr>
              <w:keepNext/>
              <w:keepLines/>
              <w:spacing w:after="0"/>
              <w:ind w:left="90"/>
              <w:rPr>
                <w:rFonts w:cstheme="minorHAnsi"/>
                <w:sz w:val="22"/>
                <w:szCs w:val="22"/>
              </w:rPr>
            </w:pPr>
            <w:r w:rsidRPr="00105335">
              <w:rPr>
                <w:rFonts w:cstheme="minorHAnsi"/>
                <w:sz w:val="22"/>
                <w:szCs w:val="22"/>
              </w:rPr>
              <w:t>The rent you pay is affordable on your current household income. BASE: Renters (n=</w:t>
            </w:r>
            <w:r>
              <w:rPr>
                <w:rFonts w:cstheme="minorHAnsi"/>
                <w:sz w:val="22"/>
                <w:szCs w:val="22"/>
              </w:rPr>
              <w:t>481</w:t>
            </w:r>
            <w:r w:rsidRPr="00105335">
              <w:rPr>
                <w:rFonts w:cstheme="minorHAnsi"/>
                <w:sz w:val="22"/>
                <w:szCs w:val="22"/>
              </w:rPr>
              <w:t>)</w:t>
            </w:r>
          </w:p>
        </w:tc>
        <w:tc>
          <w:tcPr>
            <w:tcW w:w="989" w:type="dxa"/>
            <w:shd w:val="clear" w:color="auto" w:fill="FFFFFF" w:themeFill="background1"/>
            <w:vAlign w:val="center"/>
          </w:tcPr>
          <w:p w14:paraId="01B0512D" w14:textId="62590D2B"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38%</w:t>
            </w:r>
          </w:p>
        </w:tc>
        <w:tc>
          <w:tcPr>
            <w:tcW w:w="989" w:type="dxa"/>
            <w:shd w:val="clear" w:color="auto" w:fill="FFFFFF" w:themeFill="background1"/>
            <w:vAlign w:val="center"/>
          </w:tcPr>
          <w:p w14:paraId="6426DDC6" w14:textId="78201087"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19%</w:t>
            </w:r>
          </w:p>
        </w:tc>
        <w:tc>
          <w:tcPr>
            <w:tcW w:w="989" w:type="dxa"/>
            <w:shd w:val="clear" w:color="auto" w:fill="FFFFFF" w:themeFill="background1"/>
            <w:vAlign w:val="center"/>
          </w:tcPr>
          <w:p w14:paraId="4216D823" w14:textId="4FF03831"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38%</w:t>
            </w:r>
          </w:p>
        </w:tc>
        <w:tc>
          <w:tcPr>
            <w:tcW w:w="990" w:type="dxa"/>
            <w:shd w:val="clear" w:color="auto" w:fill="FFFFFF" w:themeFill="background1"/>
            <w:vAlign w:val="center"/>
          </w:tcPr>
          <w:p w14:paraId="016E9414" w14:textId="547BE3CF" w:rsidR="00105335" w:rsidRPr="00105335" w:rsidRDefault="00105335" w:rsidP="006361D9">
            <w:pPr>
              <w:keepNext/>
              <w:keepLines/>
              <w:spacing w:after="0"/>
              <w:jc w:val="center"/>
              <w:rPr>
                <w:rFonts w:cstheme="minorHAnsi"/>
                <w:sz w:val="22"/>
                <w:szCs w:val="22"/>
                <w:highlight w:val="yellow"/>
              </w:rPr>
            </w:pPr>
            <w:r w:rsidRPr="00105335">
              <w:rPr>
                <w:rFonts w:ascii="Calibri" w:hAnsi="Calibri" w:cs="Calibri"/>
                <w:sz w:val="22"/>
                <w:szCs w:val="22"/>
              </w:rPr>
              <w:t>4%</w:t>
            </w:r>
          </w:p>
        </w:tc>
        <w:tc>
          <w:tcPr>
            <w:tcW w:w="1105" w:type="dxa"/>
            <w:shd w:val="clear" w:color="auto" w:fill="FFFFFF" w:themeFill="background1"/>
            <w:vAlign w:val="center"/>
          </w:tcPr>
          <w:p w14:paraId="0A33832F" w14:textId="1DB76B20" w:rsidR="00105335" w:rsidRPr="009F721E" w:rsidRDefault="00105335" w:rsidP="006361D9">
            <w:pPr>
              <w:keepNext/>
              <w:keepLines/>
              <w:spacing w:after="0"/>
              <w:jc w:val="center"/>
              <w:rPr>
                <w:rFonts w:cstheme="minorHAnsi"/>
                <w:sz w:val="22"/>
                <w:szCs w:val="22"/>
              </w:rPr>
            </w:pPr>
            <w:r w:rsidRPr="009F721E">
              <w:rPr>
                <w:rFonts w:cstheme="minorHAnsi"/>
                <w:sz w:val="22"/>
                <w:szCs w:val="22"/>
              </w:rPr>
              <w:t>39%</w:t>
            </w:r>
          </w:p>
        </w:tc>
      </w:tr>
      <w:tr w:rsidR="00105335" w:rsidRPr="004B4DBC" w14:paraId="146E606E" w14:textId="77777777" w:rsidTr="00D64F94">
        <w:trPr>
          <w:trHeight w:val="908"/>
        </w:trPr>
        <w:tc>
          <w:tcPr>
            <w:tcW w:w="5103" w:type="dxa"/>
            <w:vAlign w:val="center"/>
          </w:tcPr>
          <w:p w14:paraId="2651C368" w14:textId="551AD1B6" w:rsidR="00105335" w:rsidRPr="00105335" w:rsidRDefault="00105335" w:rsidP="00105335">
            <w:pPr>
              <w:spacing w:after="0"/>
              <w:ind w:left="90"/>
              <w:rPr>
                <w:rFonts w:cstheme="minorHAnsi"/>
                <w:sz w:val="22"/>
                <w:szCs w:val="22"/>
              </w:rPr>
            </w:pPr>
            <w:r w:rsidRPr="00105335">
              <w:rPr>
                <w:rFonts w:cstheme="minorHAnsi"/>
                <w:sz w:val="22"/>
                <w:szCs w:val="22"/>
              </w:rPr>
              <w:t>If you needed to buy a home today, it would be easy to find somewhere to live that is both safe and affordable.</w:t>
            </w:r>
          </w:p>
        </w:tc>
        <w:tc>
          <w:tcPr>
            <w:tcW w:w="989" w:type="dxa"/>
            <w:shd w:val="clear" w:color="auto" w:fill="FFFFFF" w:themeFill="background1"/>
            <w:vAlign w:val="center"/>
          </w:tcPr>
          <w:p w14:paraId="29C23B3C" w14:textId="28C32EFA" w:rsidR="00105335" w:rsidRPr="00105335" w:rsidRDefault="00105335" w:rsidP="00105335">
            <w:pPr>
              <w:spacing w:after="0"/>
              <w:jc w:val="center"/>
              <w:rPr>
                <w:rFonts w:cstheme="minorHAnsi"/>
                <w:sz w:val="22"/>
                <w:szCs w:val="22"/>
                <w:highlight w:val="yellow"/>
              </w:rPr>
            </w:pPr>
            <w:r w:rsidRPr="00105335">
              <w:rPr>
                <w:rFonts w:ascii="Calibri" w:hAnsi="Calibri" w:cs="Calibri"/>
                <w:sz w:val="22"/>
                <w:szCs w:val="22"/>
              </w:rPr>
              <w:t>23%</w:t>
            </w:r>
          </w:p>
        </w:tc>
        <w:tc>
          <w:tcPr>
            <w:tcW w:w="989" w:type="dxa"/>
            <w:shd w:val="clear" w:color="auto" w:fill="FFFFFF" w:themeFill="background1"/>
            <w:vAlign w:val="center"/>
          </w:tcPr>
          <w:p w14:paraId="1B672718" w14:textId="5B860C7C" w:rsidR="00105335" w:rsidRPr="00105335" w:rsidRDefault="00105335" w:rsidP="00105335">
            <w:pPr>
              <w:spacing w:after="0"/>
              <w:jc w:val="center"/>
              <w:rPr>
                <w:rFonts w:cstheme="minorHAnsi"/>
                <w:sz w:val="22"/>
                <w:szCs w:val="22"/>
                <w:highlight w:val="yellow"/>
              </w:rPr>
            </w:pPr>
            <w:r w:rsidRPr="00105335">
              <w:rPr>
                <w:rFonts w:ascii="Calibri" w:hAnsi="Calibri" w:cs="Calibri"/>
                <w:sz w:val="22"/>
                <w:szCs w:val="22"/>
              </w:rPr>
              <w:t>20%</w:t>
            </w:r>
          </w:p>
        </w:tc>
        <w:tc>
          <w:tcPr>
            <w:tcW w:w="989" w:type="dxa"/>
            <w:shd w:val="clear" w:color="auto" w:fill="FFFFFF" w:themeFill="background1"/>
            <w:vAlign w:val="center"/>
          </w:tcPr>
          <w:p w14:paraId="5F538355" w14:textId="6AF74ADF" w:rsidR="00105335" w:rsidRPr="00105335" w:rsidRDefault="00105335" w:rsidP="00105335">
            <w:pPr>
              <w:spacing w:after="0"/>
              <w:jc w:val="center"/>
              <w:rPr>
                <w:rFonts w:cstheme="minorHAnsi"/>
                <w:sz w:val="22"/>
                <w:szCs w:val="22"/>
                <w:highlight w:val="yellow"/>
              </w:rPr>
            </w:pPr>
            <w:r w:rsidRPr="00105335">
              <w:rPr>
                <w:rFonts w:ascii="Calibri" w:hAnsi="Calibri" w:cs="Calibri"/>
                <w:sz w:val="22"/>
                <w:szCs w:val="22"/>
              </w:rPr>
              <w:t>53%</w:t>
            </w:r>
          </w:p>
        </w:tc>
        <w:tc>
          <w:tcPr>
            <w:tcW w:w="990" w:type="dxa"/>
            <w:shd w:val="clear" w:color="auto" w:fill="FFFFFF" w:themeFill="background1"/>
            <w:vAlign w:val="center"/>
          </w:tcPr>
          <w:p w14:paraId="21E235E3" w14:textId="1F1E3114" w:rsidR="00105335" w:rsidRPr="00105335" w:rsidRDefault="00105335" w:rsidP="00105335">
            <w:pPr>
              <w:spacing w:after="0"/>
              <w:jc w:val="center"/>
              <w:rPr>
                <w:rFonts w:cstheme="minorHAnsi"/>
                <w:sz w:val="22"/>
                <w:szCs w:val="22"/>
                <w:highlight w:val="yellow"/>
              </w:rPr>
            </w:pPr>
            <w:r w:rsidRPr="00105335">
              <w:rPr>
                <w:rFonts w:ascii="Calibri" w:hAnsi="Calibri" w:cs="Calibri"/>
                <w:sz w:val="22"/>
                <w:szCs w:val="22"/>
              </w:rPr>
              <w:t>5%</w:t>
            </w:r>
          </w:p>
        </w:tc>
        <w:tc>
          <w:tcPr>
            <w:tcW w:w="1135" w:type="dxa"/>
            <w:gridSpan w:val="2"/>
            <w:shd w:val="clear" w:color="auto" w:fill="FFFFFF" w:themeFill="background1"/>
            <w:vAlign w:val="center"/>
          </w:tcPr>
          <w:p w14:paraId="7E3A0F6A" w14:textId="1D421D61" w:rsidR="00105335" w:rsidRPr="009F721E" w:rsidRDefault="00105335" w:rsidP="00105335">
            <w:pPr>
              <w:spacing w:after="0"/>
              <w:jc w:val="center"/>
              <w:rPr>
                <w:rFonts w:cstheme="minorHAnsi"/>
                <w:sz w:val="22"/>
                <w:szCs w:val="22"/>
              </w:rPr>
            </w:pPr>
            <w:r w:rsidRPr="009F721E">
              <w:rPr>
                <w:rFonts w:cstheme="minorHAnsi"/>
                <w:sz w:val="22"/>
                <w:szCs w:val="22"/>
              </w:rPr>
              <w:t>25%</w:t>
            </w:r>
          </w:p>
        </w:tc>
      </w:tr>
    </w:tbl>
    <w:p w14:paraId="69760671" w14:textId="4487606D" w:rsidR="00C06145" w:rsidRPr="00C663DD" w:rsidRDefault="00B62781" w:rsidP="00C06145">
      <w:pPr>
        <w:pStyle w:val="Para"/>
        <w:keepNext/>
        <w:keepLines/>
      </w:pPr>
      <w:r w:rsidRPr="00C663DD">
        <w:lastRenderedPageBreak/>
        <w:t>For the most part</w:t>
      </w:r>
      <w:r w:rsidR="0025008D">
        <w:t>,</w:t>
      </w:r>
      <w:r w:rsidRPr="00C663DD">
        <w:t xml:space="preserve"> response</w:t>
      </w:r>
      <w:r w:rsidR="0025008D">
        <w:t>s</w:t>
      </w:r>
      <w:r w:rsidRPr="00C663DD">
        <w:t xml:space="preserve"> to these statements do not vary significantly </w:t>
      </w:r>
      <w:r w:rsidR="001E3534" w:rsidRPr="00C663DD">
        <w:t xml:space="preserve">by subgroup. </w:t>
      </w:r>
      <w:r w:rsidR="00387337" w:rsidRPr="00C663DD">
        <w:t xml:space="preserve">Significant </w:t>
      </w:r>
      <w:r w:rsidR="00637D3C" w:rsidRPr="00C663DD">
        <w:t>differences are noted below</w:t>
      </w:r>
      <w:r w:rsidR="00C06145" w:rsidRPr="00C663DD">
        <w:t>:</w:t>
      </w:r>
    </w:p>
    <w:p w14:paraId="6FE21CE0" w14:textId="7C3EF3F3" w:rsidR="00C06145" w:rsidRPr="00C663DD" w:rsidRDefault="00C06145" w:rsidP="00806077">
      <w:pPr>
        <w:pStyle w:val="ListParagraph"/>
        <w:keepNext/>
        <w:keepLines/>
        <w:numPr>
          <w:ilvl w:val="0"/>
          <w:numId w:val="10"/>
        </w:numPr>
        <w:autoSpaceDE/>
        <w:autoSpaceDN/>
        <w:adjustRightInd/>
        <w:spacing w:after="0"/>
        <w:rPr>
          <w:rFonts w:ascii="Calibri" w:hAnsi="Calibri" w:cs="Times New Roman"/>
          <w:sz w:val="22"/>
          <w:szCs w:val="22"/>
        </w:rPr>
      </w:pPr>
      <w:r w:rsidRPr="00C663DD">
        <w:rPr>
          <w:rFonts w:ascii="Calibri" w:hAnsi="Calibri" w:cs="Times New Roman"/>
          <w:i/>
          <w:sz w:val="22"/>
          <w:szCs w:val="22"/>
        </w:rPr>
        <w:t>It is very difficult for people to buy a house today, in the current economic climate</w:t>
      </w:r>
      <w:r w:rsidR="00637D3C" w:rsidRPr="00C663DD">
        <w:rPr>
          <w:rFonts w:ascii="Calibri" w:hAnsi="Calibri" w:cs="Times New Roman"/>
          <w:i/>
          <w:sz w:val="22"/>
          <w:szCs w:val="22"/>
        </w:rPr>
        <w:t xml:space="preserve">: </w:t>
      </w:r>
      <w:r w:rsidR="006D531D" w:rsidRPr="00C663DD">
        <w:rPr>
          <w:rFonts w:ascii="Calibri" w:hAnsi="Calibri" w:cs="Times New Roman"/>
          <w:iCs/>
          <w:sz w:val="22"/>
          <w:szCs w:val="22"/>
        </w:rPr>
        <w:t xml:space="preserve">Agreement is very high in all subgroups, but </w:t>
      </w:r>
      <w:r w:rsidR="00C663DD" w:rsidRPr="00C663DD">
        <w:rPr>
          <w:rFonts w:ascii="Calibri" w:hAnsi="Calibri" w:cs="Times New Roman"/>
          <w:iCs/>
          <w:sz w:val="22"/>
          <w:szCs w:val="22"/>
        </w:rPr>
        <w:t xml:space="preserve">higher among women (84% vs, 79% of men), </w:t>
      </w:r>
      <w:r w:rsidR="000B5050">
        <w:rPr>
          <w:rFonts w:ascii="Calibri" w:hAnsi="Calibri" w:cs="Times New Roman"/>
          <w:iCs/>
          <w:sz w:val="22"/>
          <w:szCs w:val="22"/>
        </w:rPr>
        <w:t xml:space="preserve">new immigrants (90%), </w:t>
      </w:r>
      <w:r w:rsidR="0075789D">
        <w:rPr>
          <w:rFonts w:ascii="Calibri" w:hAnsi="Calibri" w:cs="Times New Roman"/>
          <w:iCs/>
          <w:sz w:val="22"/>
          <w:szCs w:val="22"/>
        </w:rPr>
        <w:t>and those who think the state of the Canadian economy is poor (87%).</w:t>
      </w:r>
    </w:p>
    <w:p w14:paraId="507AB8EE" w14:textId="14F6441E" w:rsidR="00C06145" w:rsidRPr="00247933" w:rsidRDefault="00C06145" w:rsidP="00806077">
      <w:pPr>
        <w:pStyle w:val="ListParagraph"/>
        <w:keepNext/>
        <w:keepLines/>
        <w:numPr>
          <w:ilvl w:val="0"/>
          <w:numId w:val="10"/>
        </w:numPr>
        <w:autoSpaceDE/>
        <w:autoSpaceDN/>
        <w:adjustRightInd/>
        <w:spacing w:after="0"/>
        <w:rPr>
          <w:rFonts w:ascii="Calibri" w:hAnsi="Calibri" w:cs="Times New Roman"/>
          <w:sz w:val="22"/>
          <w:szCs w:val="22"/>
        </w:rPr>
      </w:pPr>
      <w:r w:rsidRPr="00242B4C">
        <w:rPr>
          <w:rFonts w:ascii="Calibri" w:hAnsi="Calibri" w:cs="Times New Roman"/>
          <w:i/>
          <w:sz w:val="22"/>
          <w:szCs w:val="22"/>
        </w:rPr>
        <w:t>The federal government has a responsibility to address the lack of affordable housing in Canada:</w:t>
      </w:r>
      <w:r w:rsidRPr="00242B4C">
        <w:rPr>
          <w:rFonts w:ascii="Calibri" w:hAnsi="Calibri" w:cs="Times New Roman"/>
          <w:sz w:val="22"/>
          <w:szCs w:val="22"/>
        </w:rPr>
        <w:t xml:space="preserve"> </w:t>
      </w:r>
      <w:r w:rsidR="003D6DE7" w:rsidRPr="00242B4C">
        <w:rPr>
          <w:rFonts w:ascii="Calibri" w:hAnsi="Calibri" w:cs="Times New Roman"/>
          <w:sz w:val="22"/>
          <w:szCs w:val="22"/>
        </w:rPr>
        <w:t xml:space="preserve">Agreement is </w:t>
      </w:r>
      <w:r w:rsidR="00AB7B71" w:rsidRPr="00242B4C">
        <w:rPr>
          <w:rFonts w:ascii="Calibri" w:hAnsi="Calibri" w:cs="Times New Roman"/>
          <w:sz w:val="22"/>
          <w:szCs w:val="22"/>
        </w:rPr>
        <w:t>similar across the country except lower in Quebec (53%)</w:t>
      </w:r>
      <w:r w:rsidR="00E34CCA" w:rsidRPr="00242B4C">
        <w:rPr>
          <w:rFonts w:ascii="Calibri" w:hAnsi="Calibri" w:cs="Times New Roman"/>
          <w:sz w:val="22"/>
          <w:szCs w:val="22"/>
        </w:rPr>
        <w:t xml:space="preserve"> than elsewhere</w:t>
      </w:r>
      <w:r w:rsidR="00771FA8" w:rsidRPr="00242B4C">
        <w:rPr>
          <w:rFonts w:ascii="Calibri" w:hAnsi="Calibri" w:cs="Times New Roman"/>
          <w:sz w:val="22"/>
          <w:szCs w:val="22"/>
        </w:rPr>
        <w:t xml:space="preserve"> (</w:t>
      </w:r>
      <w:r w:rsidR="00525068" w:rsidRPr="00242B4C">
        <w:rPr>
          <w:rFonts w:ascii="Calibri" w:hAnsi="Calibri" w:cs="Times New Roman"/>
          <w:sz w:val="22"/>
          <w:szCs w:val="22"/>
        </w:rPr>
        <w:t>67% to 70%)</w:t>
      </w:r>
      <w:r w:rsidR="00E34CCA" w:rsidRPr="00242B4C">
        <w:rPr>
          <w:rFonts w:ascii="Calibri" w:hAnsi="Calibri" w:cs="Times New Roman"/>
          <w:sz w:val="22"/>
          <w:szCs w:val="22"/>
        </w:rPr>
        <w:t xml:space="preserve">; it is </w:t>
      </w:r>
      <w:r w:rsidR="003D6DE7" w:rsidRPr="00242B4C">
        <w:rPr>
          <w:rFonts w:ascii="Calibri" w:hAnsi="Calibri" w:cs="Times New Roman"/>
          <w:sz w:val="22"/>
          <w:szCs w:val="22"/>
        </w:rPr>
        <w:t xml:space="preserve">higher among </w:t>
      </w:r>
      <w:r w:rsidRPr="00242B4C">
        <w:rPr>
          <w:rFonts w:ascii="Calibri" w:hAnsi="Calibri" w:cs="Times New Roman"/>
          <w:sz w:val="22"/>
          <w:szCs w:val="22"/>
        </w:rPr>
        <w:t>women</w:t>
      </w:r>
      <w:r w:rsidR="00E34CCA" w:rsidRPr="00242B4C">
        <w:rPr>
          <w:rFonts w:ascii="Calibri" w:hAnsi="Calibri" w:cs="Times New Roman"/>
          <w:sz w:val="22"/>
          <w:szCs w:val="22"/>
        </w:rPr>
        <w:t xml:space="preserve"> (68%)</w:t>
      </w:r>
      <w:r w:rsidRPr="00242B4C">
        <w:rPr>
          <w:rFonts w:ascii="Calibri" w:hAnsi="Calibri" w:cs="Times New Roman"/>
          <w:sz w:val="22"/>
          <w:szCs w:val="22"/>
        </w:rPr>
        <w:t xml:space="preserve">, </w:t>
      </w:r>
      <w:r w:rsidR="00F735A3" w:rsidRPr="00242B4C">
        <w:rPr>
          <w:rFonts w:ascii="Calibri" w:hAnsi="Calibri" w:cs="Times New Roman"/>
          <w:sz w:val="22"/>
          <w:szCs w:val="22"/>
        </w:rPr>
        <w:t>younger people</w:t>
      </w:r>
      <w:r w:rsidR="00525068" w:rsidRPr="00242B4C">
        <w:rPr>
          <w:rFonts w:ascii="Calibri" w:hAnsi="Calibri" w:cs="Times New Roman"/>
          <w:sz w:val="22"/>
          <w:szCs w:val="22"/>
        </w:rPr>
        <w:t xml:space="preserve"> (71% age 18 to 34</w:t>
      </w:r>
      <w:r w:rsidR="00910AFE" w:rsidRPr="00242B4C">
        <w:rPr>
          <w:rFonts w:ascii="Calibri" w:hAnsi="Calibri" w:cs="Times New Roman"/>
          <w:sz w:val="22"/>
          <w:szCs w:val="22"/>
        </w:rPr>
        <w:t>)</w:t>
      </w:r>
      <w:r w:rsidR="00F735A3" w:rsidRPr="00242B4C">
        <w:rPr>
          <w:rFonts w:ascii="Calibri" w:hAnsi="Calibri" w:cs="Times New Roman"/>
          <w:sz w:val="22"/>
          <w:szCs w:val="22"/>
        </w:rPr>
        <w:t xml:space="preserve">, </w:t>
      </w:r>
      <w:r w:rsidRPr="00242B4C">
        <w:rPr>
          <w:rFonts w:ascii="Calibri" w:hAnsi="Calibri" w:cs="Times New Roman"/>
          <w:sz w:val="22"/>
          <w:szCs w:val="22"/>
        </w:rPr>
        <w:t>renters</w:t>
      </w:r>
      <w:r w:rsidR="00C5278A" w:rsidRPr="00242B4C">
        <w:rPr>
          <w:rFonts w:ascii="Calibri" w:hAnsi="Calibri" w:cs="Times New Roman"/>
          <w:sz w:val="22"/>
          <w:szCs w:val="22"/>
        </w:rPr>
        <w:t xml:space="preserve"> (71%, vs. 62% of owners)</w:t>
      </w:r>
      <w:r w:rsidR="00DB240C" w:rsidRPr="00242B4C">
        <w:rPr>
          <w:rFonts w:ascii="Calibri" w:hAnsi="Calibri" w:cs="Times New Roman"/>
          <w:sz w:val="22"/>
          <w:szCs w:val="22"/>
        </w:rPr>
        <w:t>,</w:t>
      </w:r>
      <w:r w:rsidR="00446D55" w:rsidRPr="00242B4C">
        <w:rPr>
          <w:rFonts w:ascii="Calibri" w:hAnsi="Calibri" w:cs="Times New Roman"/>
          <w:sz w:val="22"/>
          <w:szCs w:val="22"/>
        </w:rPr>
        <w:t xml:space="preserve"> </w:t>
      </w:r>
      <w:r w:rsidR="00BD2F6F" w:rsidRPr="00242B4C">
        <w:rPr>
          <w:rFonts w:ascii="Calibri" w:hAnsi="Calibri" w:cs="Times New Roman"/>
          <w:sz w:val="22"/>
          <w:szCs w:val="22"/>
        </w:rPr>
        <w:t>those buying a home this year (72</w:t>
      </w:r>
      <w:r w:rsidR="00F6481F">
        <w:rPr>
          <w:rFonts w:ascii="Calibri" w:hAnsi="Calibri" w:cs="Times New Roman"/>
          <w:sz w:val="22"/>
          <w:szCs w:val="22"/>
        </w:rPr>
        <w:t xml:space="preserve">%, vs. </w:t>
      </w:r>
      <w:r w:rsidR="00BD2F6F" w:rsidRPr="00242B4C">
        <w:rPr>
          <w:rFonts w:ascii="Calibri" w:hAnsi="Calibri" w:cs="Times New Roman"/>
          <w:sz w:val="22"/>
          <w:szCs w:val="22"/>
        </w:rPr>
        <w:t>63</w:t>
      </w:r>
      <w:r w:rsidR="00BD2F6F" w:rsidRPr="00247933">
        <w:rPr>
          <w:rFonts w:ascii="Calibri" w:hAnsi="Calibri" w:cs="Times New Roman"/>
          <w:sz w:val="22"/>
          <w:szCs w:val="22"/>
        </w:rPr>
        <w:t>%</w:t>
      </w:r>
      <w:r w:rsidR="0025008D" w:rsidRPr="00247933">
        <w:rPr>
          <w:rFonts w:ascii="Calibri" w:hAnsi="Calibri" w:cs="Times New Roman"/>
          <w:sz w:val="22"/>
          <w:szCs w:val="22"/>
        </w:rPr>
        <w:t xml:space="preserve"> who are not</w:t>
      </w:r>
      <w:r w:rsidR="00BD2F6F" w:rsidRPr="00247933">
        <w:rPr>
          <w:rFonts w:ascii="Calibri" w:hAnsi="Calibri" w:cs="Times New Roman"/>
          <w:sz w:val="22"/>
          <w:szCs w:val="22"/>
        </w:rPr>
        <w:t>)</w:t>
      </w:r>
      <w:r w:rsidR="001C2825" w:rsidRPr="00247933">
        <w:rPr>
          <w:rFonts w:ascii="Calibri" w:hAnsi="Calibri" w:cs="Times New Roman"/>
          <w:sz w:val="22"/>
          <w:szCs w:val="22"/>
        </w:rPr>
        <w:t>,</w:t>
      </w:r>
      <w:r w:rsidR="00446D55" w:rsidRPr="00247933">
        <w:rPr>
          <w:rFonts w:ascii="Calibri" w:hAnsi="Calibri" w:cs="Times New Roman"/>
          <w:sz w:val="22"/>
          <w:szCs w:val="22"/>
        </w:rPr>
        <w:t xml:space="preserve"> </w:t>
      </w:r>
      <w:r w:rsidR="001C2825" w:rsidRPr="00247933">
        <w:rPr>
          <w:rFonts w:ascii="Calibri" w:hAnsi="Calibri" w:cs="Times New Roman"/>
          <w:sz w:val="22"/>
          <w:szCs w:val="22"/>
        </w:rPr>
        <w:t>new immigrants (84%)</w:t>
      </w:r>
      <w:r w:rsidR="0025008D" w:rsidRPr="00247933">
        <w:rPr>
          <w:rFonts w:ascii="Calibri" w:hAnsi="Calibri" w:cs="Times New Roman"/>
          <w:sz w:val="22"/>
          <w:szCs w:val="22"/>
        </w:rPr>
        <w:t>,</w:t>
      </w:r>
      <w:r w:rsidR="001C2825" w:rsidRPr="00247933">
        <w:rPr>
          <w:rFonts w:ascii="Calibri" w:hAnsi="Calibri" w:cs="Times New Roman"/>
          <w:sz w:val="22"/>
          <w:szCs w:val="22"/>
        </w:rPr>
        <w:t xml:space="preserve"> and those whose own financial situation is poor (72%) or think the state of the Canadian economy is poor (</w:t>
      </w:r>
      <w:r w:rsidR="00242B4C" w:rsidRPr="00247933">
        <w:rPr>
          <w:rFonts w:ascii="Calibri" w:hAnsi="Calibri" w:cs="Times New Roman"/>
          <w:sz w:val="22"/>
          <w:szCs w:val="22"/>
        </w:rPr>
        <w:t>73%)</w:t>
      </w:r>
      <w:r w:rsidR="00446D55" w:rsidRPr="00247933">
        <w:rPr>
          <w:rFonts w:ascii="Calibri" w:hAnsi="Calibri" w:cs="Times New Roman"/>
          <w:sz w:val="22"/>
          <w:szCs w:val="22"/>
        </w:rPr>
        <w:t>.</w:t>
      </w:r>
    </w:p>
    <w:p w14:paraId="10F57A46" w14:textId="6200F0F8" w:rsidR="008E6E13" w:rsidRPr="00247933" w:rsidRDefault="008E6E13" w:rsidP="008E6E13">
      <w:pPr>
        <w:pStyle w:val="ListParagraph"/>
        <w:keepNext/>
        <w:keepLines/>
        <w:numPr>
          <w:ilvl w:val="0"/>
          <w:numId w:val="10"/>
        </w:numPr>
        <w:autoSpaceDE/>
        <w:autoSpaceDN/>
        <w:adjustRightInd/>
        <w:spacing w:after="0"/>
        <w:rPr>
          <w:rFonts w:asciiTheme="minorHAnsi" w:hAnsiTheme="minorHAnsi" w:cs="Times New Roman"/>
          <w:sz w:val="22"/>
          <w:szCs w:val="22"/>
        </w:rPr>
      </w:pPr>
      <w:r w:rsidRPr="00247933">
        <w:rPr>
          <w:rFonts w:asciiTheme="minorHAnsi" w:hAnsiTheme="minorHAnsi" w:cstheme="minorHAnsi"/>
          <w:i/>
          <w:color w:val="000000" w:themeColor="text1"/>
          <w:sz w:val="22"/>
          <w:szCs w:val="22"/>
        </w:rPr>
        <w:t>It was extremely important that you own a home, rather than rent:</w:t>
      </w:r>
      <w:r w:rsidRPr="00247933">
        <w:rPr>
          <w:rFonts w:asciiTheme="minorHAnsi" w:hAnsiTheme="minorHAnsi" w:cstheme="minorHAnsi"/>
          <w:iCs/>
          <w:color w:val="000000" w:themeColor="text1"/>
          <w:sz w:val="22"/>
          <w:szCs w:val="22"/>
        </w:rPr>
        <w:t xml:space="preserve"> Agreement is very high across in all sub-groups, particularly among those in Quebec (80%), women (78%), and those age 55 and over (</w:t>
      </w:r>
      <w:r w:rsidR="0025008D" w:rsidRPr="00247933">
        <w:rPr>
          <w:rFonts w:asciiTheme="minorHAnsi" w:hAnsiTheme="minorHAnsi" w:cstheme="minorHAnsi"/>
          <w:iCs/>
          <w:color w:val="000000" w:themeColor="text1"/>
          <w:sz w:val="22"/>
          <w:szCs w:val="22"/>
        </w:rPr>
        <w:t>81</w:t>
      </w:r>
      <w:r w:rsidRPr="00247933">
        <w:rPr>
          <w:rFonts w:asciiTheme="minorHAnsi" w:hAnsiTheme="minorHAnsi" w:cstheme="minorHAnsi"/>
          <w:iCs/>
          <w:color w:val="000000" w:themeColor="text1"/>
          <w:sz w:val="22"/>
          <w:szCs w:val="22"/>
        </w:rPr>
        <w:t>%).</w:t>
      </w:r>
    </w:p>
    <w:p w14:paraId="0F157089" w14:textId="1DE23C2E" w:rsidR="00C06145" w:rsidRPr="00377B67" w:rsidRDefault="00C06145" w:rsidP="00806077">
      <w:pPr>
        <w:pStyle w:val="ListParagraph"/>
        <w:keepNext/>
        <w:keepLines/>
        <w:numPr>
          <w:ilvl w:val="0"/>
          <w:numId w:val="10"/>
        </w:numPr>
        <w:autoSpaceDE/>
        <w:autoSpaceDN/>
        <w:adjustRightInd/>
        <w:spacing w:after="0"/>
        <w:rPr>
          <w:rFonts w:ascii="Calibri" w:hAnsi="Calibri" w:cs="Times New Roman"/>
          <w:sz w:val="22"/>
          <w:szCs w:val="22"/>
        </w:rPr>
      </w:pPr>
      <w:r w:rsidRPr="003D4D50">
        <w:rPr>
          <w:rFonts w:ascii="Calibri" w:hAnsi="Calibri" w:cs="Times New Roman"/>
          <w:i/>
          <w:sz w:val="22"/>
          <w:szCs w:val="22"/>
        </w:rPr>
        <w:t>Costs of living in your home are affordable on current household income:</w:t>
      </w:r>
      <w:r w:rsidRPr="003D4D50">
        <w:rPr>
          <w:rFonts w:ascii="Calibri" w:hAnsi="Calibri" w:cs="Times New Roman"/>
          <w:sz w:val="22"/>
          <w:szCs w:val="22"/>
        </w:rPr>
        <w:t xml:space="preserve"> </w:t>
      </w:r>
      <w:r w:rsidR="00CC49AB" w:rsidRPr="003D4D50">
        <w:rPr>
          <w:rFonts w:ascii="Calibri" w:hAnsi="Calibri" w:cs="Times New Roman"/>
          <w:sz w:val="22"/>
          <w:szCs w:val="22"/>
        </w:rPr>
        <w:t xml:space="preserve">Agreement is higher among </w:t>
      </w:r>
      <w:r w:rsidR="00C851B2" w:rsidRPr="003D4D50">
        <w:rPr>
          <w:rFonts w:ascii="Calibri" w:hAnsi="Calibri" w:cs="Times New Roman"/>
          <w:sz w:val="22"/>
          <w:szCs w:val="22"/>
        </w:rPr>
        <w:t>those 55 years of age and older</w:t>
      </w:r>
      <w:r w:rsidR="00C71CFE" w:rsidRPr="003D4D50">
        <w:rPr>
          <w:rFonts w:ascii="Calibri" w:hAnsi="Calibri" w:cs="Times New Roman"/>
          <w:sz w:val="22"/>
          <w:szCs w:val="22"/>
        </w:rPr>
        <w:t xml:space="preserve"> (52%)</w:t>
      </w:r>
      <w:r w:rsidR="00113678" w:rsidRPr="003D4D50">
        <w:rPr>
          <w:rFonts w:ascii="Calibri" w:hAnsi="Calibri" w:cs="Times New Roman"/>
          <w:sz w:val="22"/>
          <w:szCs w:val="22"/>
        </w:rPr>
        <w:t xml:space="preserve">. </w:t>
      </w:r>
      <w:r w:rsidR="000169D5" w:rsidRPr="003D4D50">
        <w:rPr>
          <w:rFonts w:ascii="Calibri" w:hAnsi="Calibri" w:cs="Times New Roman"/>
          <w:sz w:val="22"/>
          <w:szCs w:val="22"/>
        </w:rPr>
        <w:t>Agreement</w:t>
      </w:r>
      <w:r w:rsidR="00493A61" w:rsidRPr="003D4D50">
        <w:rPr>
          <w:rFonts w:ascii="Calibri" w:hAnsi="Calibri" w:cs="Times New Roman"/>
          <w:sz w:val="22"/>
          <w:szCs w:val="22"/>
        </w:rPr>
        <w:t xml:space="preserve"> increases as household income increases (from 25% with incomes under $40,000 up to 59% with $150,000 or more)</w:t>
      </w:r>
      <w:r w:rsidR="0025008D">
        <w:rPr>
          <w:rFonts w:ascii="Calibri" w:hAnsi="Calibri" w:cs="Times New Roman"/>
          <w:sz w:val="22"/>
          <w:szCs w:val="22"/>
        </w:rPr>
        <w:t>;</w:t>
      </w:r>
      <w:r w:rsidR="00D56E03" w:rsidRPr="003D4D50">
        <w:rPr>
          <w:rFonts w:ascii="Calibri" w:hAnsi="Calibri" w:cs="Times New Roman"/>
          <w:sz w:val="22"/>
          <w:szCs w:val="22"/>
        </w:rPr>
        <w:t xml:space="preserve"> and higher agreement is linked to </w:t>
      </w:r>
      <w:r w:rsidR="00D56E03" w:rsidRPr="00377B67">
        <w:rPr>
          <w:rFonts w:ascii="Calibri" w:hAnsi="Calibri" w:cs="Times New Roman"/>
          <w:sz w:val="22"/>
          <w:szCs w:val="22"/>
        </w:rPr>
        <w:t>reported a good personal financial situation</w:t>
      </w:r>
      <w:r w:rsidR="003D4D50" w:rsidRPr="00377B67">
        <w:rPr>
          <w:rFonts w:ascii="Calibri" w:hAnsi="Calibri" w:cs="Times New Roman"/>
          <w:sz w:val="22"/>
          <w:szCs w:val="22"/>
        </w:rPr>
        <w:t xml:space="preserve"> (67%) or thinking the Canadian economy is good (61%).</w:t>
      </w:r>
    </w:p>
    <w:p w14:paraId="448AE4BA" w14:textId="06F384D4" w:rsidR="00C06145" w:rsidRPr="00377B67" w:rsidRDefault="00C06145" w:rsidP="008E6E13">
      <w:pPr>
        <w:pStyle w:val="ListParagraph"/>
        <w:keepLines/>
        <w:numPr>
          <w:ilvl w:val="0"/>
          <w:numId w:val="10"/>
        </w:numPr>
        <w:autoSpaceDE/>
        <w:autoSpaceDN/>
        <w:adjustRightInd/>
        <w:spacing w:after="0"/>
        <w:rPr>
          <w:rFonts w:asciiTheme="minorHAnsi" w:hAnsiTheme="minorHAnsi" w:cs="Times New Roman"/>
          <w:sz w:val="22"/>
          <w:szCs w:val="22"/>
        </w:rPr>
      </w:pPr>
      <w:r w:rsidRPr="00377B67">
        <w:rPr>
          <w:rFonts w:asciiTheme="minorHAnsi" w:hAnsiTheme="minorHAnsi" w:cstheme="minorHAnsi"/>
          <w:i/>
          <w:color w:val="000000" w:themeColor="text1"/>
          <w:sz w:val="22"/>
          <w:szCs w:val="22"/>
        </w:rPr>
        <w:t xml:space="preserve">If you needed to buy a home today, it would be easy to find somewhere to live that is both </w:t>
      </w:r>
      <w:r w:rsidR="00154098" w:rsidRPr="00377B67">
        <w:rPr>
          <w:rFonts w:asciiTheme="minorHAnsi" w:hAnsiTheme="minorHAnsi" w:cstheme="minorHAnsi"/>
          <w:i/>
          <w:color w:val="000000" w:themeColor="text1"/>
          <w:sz w:val="22"/>
          <w:szCs w:val="22"/>
        </w:rPr>
        <w:t xml:space="preserve">safe and </w:t>
      </w:r>
      <w:r w:rsidRPr="00377B67">
        <w:rPr>
          <w:rFonts w:asciiTheme="minorHAnsi" w:hAnsiTheme="minorHAnsi" w:cstheme="minorHAnsi"/>
          <w:i/>
          <w:color w:val="000000" w:themeColor="text1"/>
          <w:sz w:val="22"/>
          <w:szCs w:val="22"/>
        </w:rPr>
        <w:t>affordable:</w:t>
      </w:r>
      <w:r w:rsidRPr="00377B67">
        <w:rPr>
          <w:rFonts w:asciiTheme="minorHAnsi" w:hAnsiTheme="minorHAnsi" w:cstheme="minorHAnsi"/>
          <w:color w:val="000000" w:themeColor="text1"/>
          <w:sz w:val="22"/>
          <w:szCs w:val="22"/>
        </w:rPr>
        <w:t xml:space="preserve"> </w:t>
      </w:r>
      <w:r w:rsidR="00CD27E6" w:rsidRPr="00377B67">
        <w:rPr>
          <w:rFonts w:asciiTheme="minorHAnsi" w:hAnsiTheme="minorHAnsi" w:cstheme="minorHAnsi"/>
          <w:color w:val="000000" w:themeColor="text1"/>
          <w:sz w:val="22"/>
          <w:szCs w:val="22"/>
        </w:rPr>
        <w:t xml:space="preserve">Agreement </w:t>
      </w:r>
      <w:r w:rsidR="00955E7A" w:rsidRPr="00377B67">
        <w:rPr>
          <w:rFonts w:ascii="Calibri" w:hAnsi="Calibri" w:cs="Times New Roman"/>
          <w:sz w:val="22"/>
          <w:szCs w:val="22"/>
        </w:rPr>
        <w:t xml:space="preserve">increases as household income increases (from 14% with incomes under $40,000 up to </w:t>
      </w:r>
      <w:r w:rsidR="006E46B1" w:rsidRPr="00377B67">
        <w:rPr>
          <w:rFonts w:ascii="Calibri" w:hAnsi="Calibri" w:cs="Times New Roman"/>
          <w:sz w:val="22"/>
          <w:szCs w:val="22"/>
        </w:rPr>
        <w:t>32</w:t>
      </w:r>
      <w:r w:rsidR="00955E7A" w:rsidRPr="00377B67">
        <w:rPr>
          <w:rFonts w:ascii="Calibri" w:hAnsi="Calibri" w:cs="Times New Roman"/>
          <w:sz w:val="22"/>
          <w:szCs w:val="22"/>
        </w:rPr>
        <w:t xml:space="preserve">% with $150,000 or more), and </w:t>
      </w:r>
      <w:r w:rsidR="00CD27E6" w:rsidRPr="00377B67">
        <w:rPr>
          <w:rFonts w:asciiTheme="minorHAnsi" w:hAnsiTheme="minorHAnsi" w:cstheme="minorHAnsi"/>
          <w:color w:val="000000" w:themeColor="text1"/>
          <w:sz w:val="22"/>
          <w:szCs w:val="22"/>
        </w:rPr>
        <w:t xml:space="preserve">is higher </w:t>
      </w:r>
      <w:r w:rsidR="00BA082A" w:rsidRPr="00377B67">
        <w:rPr>
          <w:rFonts w:asciiTheme="minorHAnsi" w:hAnsiTheme="minorHAnsi" w:cstheme="minorHAnsi"/>
          <w:color w:val="000000" w:themeColor="text1"/>
          <w:sz w:val="22"/>
          <w:szCs w:val="22"/>
        </w:rPr>
        <w:t xml:space="preserve">among </w:t>
      </w:r>
      <w:r w:rsidR="00EA410B" w:rsidRPr="00377B67">
        <w:rPr>
          <w:rFonts w:asciiTheme="minorHAnsi" w:hAnsiTheme="minorHAnsi" w:cstheme="minorHAnsi"/>
          <w:color w:val="000000" w:themeColor="text1"/>
          <w:sz w:val="22"/>
          <w:szCs w:val="22"/>
        </w:rPr>
        <w:t>men (</w:t>
      </w:r>
      <w:r w:rsidR="00955E7A" w:rsidRPr="00377B67">
        <w:rPr>
          <w:rFonts w:asciiTheme="minorHAnsi" w:hAnsiTheme="minorHAnsi" w:cstheme="minorHAnsi"/>
          <w:color w:val="000000" w:themeColor="text1"/>
          <w:sz w:val="22"/>
          <w:szCs w:val="22"/>
        </w:rPr>
        <w:t>28%</w:t>
      </w:r>
      <w:r w:rsidR="0025008D">
        <w:rPr>
          <w:rFonts w:asciiTheme="minorHAnsi" w:hAnsiTheme="minorHAnsi" w:cstheme="minorHAnsi"/>
          <w:color w:val="000000" w:themeColor="text1"/>
          <w:sz w:val="22"/>
          <w:szCs w:val="22"/>
        </w:rPr>
        <w:t>,</w:t>
      </w:r>
      <w:r w:rsidR="00955E7A" w:rsidRPr="00377B67">
        <w:rPr>
          <w:rFonts w:asciiTheme="minorHAnsi" w:hAnsiTheme="minorHAnsi" w:cstheme="minorHAnsi"/>
          <w:color w:val="000000" w:themeColor="text1"/>
          <w:sz w:val="22"/>
          <w:szCs w:val="22"/>
        </w:rPr>
        <w:t xml:space="preserve"> vs</w:t>
      </w:r>
      <w:r w:rsidR="0025008D">
        <w:rPr>
          <w:rFonts w:asciiTheme="minorHAnsi" w:hAnsiTheme="minorHAnsi" w:cstheme="minorHAnsi"/>
          <w:color w:val="000000" w:themeColor="text1"/>
          <w:sz w:val="22"/>
          <w:szCs w:val="22"/>
        </w:rPr>
        <w:t>.</w:t>
      </w:r>
      <w:r w:rsidR="00955E7A" w:rsidRPr="00377B67">
        <w:rPr>
          <w:rFonts w:asciiTheme="minorHAnsi" w:hAnsiTheme="minorHAnsi" w:cstheme="minorHAnsi"/>
          <w:color w:val="000000" w:themeColor="text1"/>
          <w:sz w:val="22"/>
          <w:szCs w:val="22"/>
        </w:rPr>
        <w:t xml:space="preserve"> 18% of women),</w:t>
      </w:r>
      <w:r w:rsidRPr="00377B67">
        <w:rPr>
          <w:rFonts w:asciiTheme="minorHAnsi" w:hAnsiTheme="minorHAnsi" w:cstheme="minorHAnsi"/>
          <w:color w:val="000000" w:themeColor="text1"/>
          <w:sz w:val="22"/>
          <w:szCs w:val="22"/>
        </w:rPr>
        <w:t xml:space="preserve"> homeowners</w:t>
      </w:r>
      <w:r w:rsidR="006E46B1" w:rsidRPr="00377B67">
        <w:rPr>
          <w:rFonts w:asciiTheme="minorHAnsi" w:hAnsiTheme="minorHAnsi" w:cstheme="minorHAnsi"/>
          <w:color w:val="000000" w:themeColor="text1"/>
          <w:sz w:val="22"/>
          <w:szCs w:val="22"/>
        </w:rPr>
        <w:t xml:space="preserve"> (25%</w:t>
      </w:r>
      <w:r w:rsidR="00454209" w:rsidRPr="00377B67">
        <w:rPr>
          <w:rFonts w:asciiTheme="minorHAnsi" w:hAnsiTheme="minorHAnsi" w:cstheme="minorHAnsi"/>
          <w:color w:val="000000" w:themeColor="text1"/>
          <w:sz w:val="22"/>
          <w:szCs w:val="22"/>
        </w:rPr>
        <w:t xml:space="preserve">, </w:t>
      </w:r>
      <w:r w:rsidR="00F6481F">
        <w:rPr>
          <w:rFonts w:asciiTheme="minorHAnsi" w:hAnsiTheme="minorHAnsi" w:cstheme="minorHAnsi"/>
          <w:color w:val="000000" w:themeColor="text1"/>
          <w:sz w:val="22"/>
          <w:szCs w:val="22"/>
        </w:rPr>
        <w:t xml:space="preserve">vs. </w:t>
      </w:r>
      <w:r w:rsidR="00454209" w:rsidRPr="00377B67">
        <w:rPr>
          <w:rFonts w:asciiTheme="minorHAnsi" w:hAnsiTheme="minorHAnsi" w:cstheme="minorHAnsi"/>
          <w:color w:val="000000" w:themeColor="text1"/>
          <w:sz w:val="22"/>
          <w:szCs w:val="22"/>
        </w:rPr>
        <w:t>18% of renters</w:t>
      </w:r>
      <w:r w:rsidR="006E46B1" w:rsidRPr="00377B67">
        <w:rPr>
          <w:rFonts w:asciiTheme="minorHAnsi" w:hAnsiTheme="minorHAnsi" w:cstheme="minorHAnsi"/>
          <w:color w:val="000000" w:themeColor="text1"/>
          <w:sz w:val="22"/>
          <w:szCs w:val="22"/>
        </w:rPr>
        <w:t>), those buying a home this year (34%</w:t>
      </w:r>
      <w:r w:rsidR="00454209" w:rsidRPr="00377B67">
        <w:rPr>
          <w:rFonts w:asciiTheme="minorHAnsi" w:hAnsiTheme="minorHAnsi" w:cstheme="minorHAnsi"/>
          <w:color w:val="000000" w:themeColor="text1"/>
          <w:sz w:val="22"/>
          <w:szCs w:val="22"/>
        </w:rPr>
        <w:t>,</w:t>
      </w:r>
      <w:r w:rsidR="006E46B1" w:rsidRPr="00377B67">
        <w:rPr>
          <w:rFonts w:asciiTheme="minorHAnsi" w:hAnsiTheme="minorHAnsi" w:cstheme="minorHAnsi"/>
          <w:color w:val="000000" w:themeColor="text1"/>
          <w:sz w:val="22"/>
          <w:szCs w:val="22"/>
        </w:rPr>
        <w:t xml:space="preserve"> vs. 21% who are not)</w:t>
      </w:r>
      <w:r w:rsidRPr="00377B67">
        <w:rPr>
          <w:rFonts w:asciiTheme="minorHAnsi" w:hAnsiTheme="minorHAnsi" w:cstheme="minorHAnsi"/>
          <w:color w:val="000000" w:themeColor="text1"/>
          <w:sz w:val="22"/>
          <w:szCs w:val="22"/>
        </w:rPr>
        <w:t xml:space="preserve">, </w:t>
      </w:r>
      <w:r w:rsidR="00454209" w:rsidRPr="00377B67">
        <w:rPr>
          <w:rFonts w:asciiTheme="minorHAnsi" w:hAnsiTheme="minorHAnsi" w:cstheme="minorHAnsi"/>
          <w:color w:val="000000" w:themeColor="text1"/>
          <w:sz w:val="22"/>
          <w:szCs w:val="22"/>
        </w:rPr>
        <w:t xml:space="preserve">and those with a </w:t>
      </w:r>
      <w:r w:rsidR="00454209" w:rsidRPr="00377B67">
        <w:rPr>
          <w:rFonts w:ascii="Calibri" w:hAnsi="Calibri" w:cs="Times New Roman"/>
          <w:sz w:val="22"/>
          <w:szCs w:val="22"/>
        </w:rPr>
        <w:t>good personal financial situation (</w:t>
      </w:r>
      <w:r w:rsidR="00377B67" w:rsidRPr="00377B67">
        <w:rPr>
          <w:rFonts w:ascii="Calibri" w:hAnsi="Calibri" w:cs="Times New Roman"/>
          <w:sz w:val="22"/>
          <w:szCs w:val="22"/>
        </w:rPr>
        <w:t>32</w:t>
      </w:r>
      <w:r w:rsidR="00454209" w:rsidRPr="00377B67">
        <w:rPr>
          <w:rFonts w:ascii="Calibri" w:hAnsi="Calibri" w:cs="Times New Roman"/>
          <w:sz w:val="22"/>
          <w:szCs w:val="22"/>
        </w:rPr>
        <w:t>%) or who feel the Canadian economy is good (</w:t>
      </w:r>
      <w:r w:rsidR="00377B67" w:rsidRPr="00377B67">
        <w:rPr>
          <w:rFonts w:ascii="Calibri" w:hAnsi="Calibri" w:cs="Times New Roman"/>
          <w:sz w:val="22"/>
          <w:szCs w:val="22"/>
        </w:rPr>
        <w:t>35</w:t>
      </w:r>
      <w:r w:rsidR="00454209" w:rsidRPr="00377B67">
        <w:rPr>
          <w:rFonts w:ascii="Calibri" w:hAnsi="Calibri" w:cs="Times New Roman"/>
          <w:sz w:val="22"/>
          <w:szCs w:val="22"/>
        </w:rPr>
        <w:t>%).</w:t>
      </w:r>
    </w:p>
    <w:p w14:paraId="7BA7C7D9" w14:textId="442F288E" w:rsidR="00C06145" w:rsidRPr="00642910" w:rsidRDefault="00EA3B41" w:rsidP="00C06145">
      <w:pPr>
        <w:pStyle w:val="Heading3"/>
      </w:pPr>
      <w:r>
        <w:lastRenderedPageBreak/>
        <w:t>F</w:t>
      </w:r>
      <w:r w:rsidR="00C06145" w:rsidRPr="00642910">
        <w:t>ederal government ho</w:t>
      </w:r>
      <w:r w:rsidR="0059284D">
        <w:t>using</w:t>
      </w:r>
      <w:r w:rsidR="00C06145" w:rsidRPr="00642910">
        <w:t xml:space="preserve"> policies</w:t>
      </w:r>
    </w:p>
    <w:p w14:paraId="4D2C7A94" w14:textId="2A1F88EC" w:rsidR="003904D5" w:rsidRPr="003904D5" w:rsidRDefault="003904D5" w:rsidP="003904D5">
      <w:pPr>
        <w:pStyle w:val="Headline"/>
        <w:rPr>
          <w:lang w:val="en-US"/>
        </w:rPr>
      </w:pPr>
      <w:r w:rsidRPr="003904D5">
        <w:t xml:space="preserve">There is majority support for a variety of federal government housing policies; there is continued lower support for </w:t>
      </w:r>
      <w:r>
        <w:t xml:space="preserve">housing </w:t>
      </w:r>
      <w:r w:rsidRPr="003904D5">
        <w:t>mandates on municipalities.</w:t>
      </w:r>
    </w:p>
    <w:p w14:paraId="3D7D8649" w14:textId="449B5792" w:rsidR="00DF3938" w:rsidRPr="00397FC3" w:rsidRDefault="00C06145" w:rsidP="00C06145">
      <w:pPr>
        <w:pStyle w:val="Para"/>
        <w:keepNext/>
        <w:keepLines/>
      </w:pPr>
      <w:r w:rsidRPr="00397FC3">
        <w:t>Canadians were shown a series of 1</w:t>
      </w:r>
      <w:r w:rsidR="003904D5" w:rsidRPr="00397FC3">
        <w:t>2</w:t>
      </w:r>
      <w:r w:rsidRPr="00397FC3">
        <w:t xml:space="preserve"> housing-related issues and asked to indicate the extent to which each should be a priority area for the federal government. </w:t>
      </w:r>
      <w:r w:rsidR="00393789" w:rsidRPr="00397FC3">
        <w:t xml:space="preserve">As in </w:t>
      </w:r>
      <w:r w:rsidR="00DF3938" w:rsidRPr="00397FC3">
        <w:t>previous waves, Canadians are most likely to identify increasing the availability of affordable housing as being the top priority (72%)</w:t>
      </w:r>
      <w:r w:rsidR="00E8712B">
        <w:t xml:space="preserve">; around two-thirds would </w:t>
      </w:r>
      <w:r w:rsidR="00E8712B" w:rsidRPr="00B663A1">
        <w:t xml:space="preserve">prioritize </w:t>
      </w:r>
      <w:r w:rsidR="007E5BA1" w:rsidRPr="00B663A1">
        <w:rPr>
          <w:rFonts w:cstheme="minorHAnsi"/>
        </w:rPr>
        <w:t>cracking down on large landlords buying up housing (68%), increasing transparency in real estate transactions (67%),</w:t>
      </w:r>
      <w:r w:rsidR="00925284" w:rsidRPr="00B663A1">
        <w:rPr>
          <w:rFonts w:cstheme="minorHAnsi"/>
        </w:rPr>
        <w:t xml:space="preserve"> </w:t>
      </w:r>
      <w:r w:rsidR="00925284" w:rsidRPr="00B663A1">
        <w:t xml:space="preserve">supporting </w:t>
      </w:r>
      <w:r w:rsidR="00F6481F">
        <w:t>first-time</w:t>
      </w:r>
      <w:r w:rsidR="00925284" w:rsidRPr="00B663A1">
        <w:t xml:space="preserve"> buyers (66%)</w:t>
      </w:r>
      <w:r w:rsidR="0080688A">
        <w:t>,</w:t>
      </w:r>
      <w:r w:rsidR="00925284" w:rsidRPr="00B663A1">
        <w:t xml:space="preserve"> and </w:t>
      </w:r>
      <w:r w:rsidR="005A040F" w:rsidRPr="00B663A1">
        <w:t xml:space="preserve">making monthly mortgage payments more affordable for middle- and lower-income </w:t>
      </w:r>
      <w:r w:rsidR="00B663A1" w:rsidRPr="00B663A1">
        <w:t>Canadians (64%).</w:t>
      </w:r>
      <w:r w:rsidR="00B663A1">
        <w:t xml:space="preserve"> </w:t>
      </w:r>
      <w:r w:rsidR="00F6358E">
        <w:t>All of these levels of agreement are marginally lower than in the Fall.</w:t>
      </w:r>
    </w:p>
    <w:p w14:paraId="4E676B05" w14:textId="167B652B" w:rsidR="00160004" w:rsidRPr="00D5456C" w:rsidRDefault="00CA2DD1" w:rsidP="00D5456C">
      <w:pPr>
        <w:pStyle w:val="Para"/>
        <w:keepNext/>
        <w:keepLines/>
        <w:rPr>
          <w:rFonts w:cstheme="minorHAnsi"/>
          <w:highlight w:val="yellow"/>
        </w:rPr>
      </w:pPr>
      <w:r w:rsidRPr="003904D5">
        <w:rPr>
          <w:rFonts w:cstheme="minorHAnsi"/>
        </w:rPr>
        <w:t>The lowest priority polic</w:t>
      </w:r>
      <w:r w:rsidR="00DC0ED1" w:rsidRPr="003904D5">
        <w:rPr>
          <w:rFonts w:cstheme="minorHAnsi"/>
        </w:rPr>
        <w:t>ies</w:t>
      </w:r>
      <w:r w:rsidRPr="003904D5">
        <w:rPr>
          <w:rFonts w:cstheme="minorHAnsi"/>
        </w:rPr>
        <w:t xml:space="preserve"> </w:t>
      </w:r>
      <w:r w:rsidR="00DC0ED1" w:rsidRPr="003904D5">
        <w:rPr>
          <w:rFonts w:cstheme="minorHAnsi"/>
        </w:rPr>
        <w:t xml:space="preserve">are </w:t>
      </w:r>
      <w:r w:rsidR="00241B01" w:rsidRPr="003904D5">
        <w:rPr>
          <w:rFonts w:cstheme="minorHAnsi"/>
        </w:rPr>
        <w:t xml:space="preserve">those </w:t>
      </w:r>
      <w:r w:rsidR="00DC0ED1" w:rsidRPr="003904D5">
        <w:rPr>
          <w:rFonts w:cstheme="minorHAnsi"/>
        </w:rPr>
        <w:t xml:space="preserve">requiring municipalities to change their zoning rules to allow for denser communities </w:t>
      </w:r>
      <w:r w:rsidR="004D17BA" w:rsidRPr="003904D5">
        <w:rPr>
          <w:rFonts w:cstheme="minorHAnsi"/>
        </w:rPr>
        <w:t>(</w:t>
      </w:r>
      <w:r w:rsidR="003904D5" w:rsidRPr="003904D5">
        <w:rPr>
          <w:rFonts w:cstheme="minorHAnsi"/>
        </w:rPr>
        <w:t>41</w:t>
      </w:r>
      <w:r w:rsidR="004D17BA" w:rsidRPr="003904D5">
        <w:rPr>
          <w:rFonts w:cstheme="minorHAnsi"/>
        </w:rPr>
        <w:t>%)</w:t>
      </w:r>
      <w:r w:rsidR="0080688A">
        <w:rPr>
          <w:rFonts w:cstheme="minorHAnsi"/>
        </w:rPr>
        <w:t>,</w:t>
      </w:r>
      <w:r w:rsidR="004D17BA" w:rsidRPr="003904D5">
        <w:rPr>
          <w:rFonts w:cstheme="minorHAnsi"/>
        </w:rPr>
        <w:t xml:space="preserve"> as well as </w:t>
      </w:r>
      <w:r w:rsidRPr="003904D5">
        <w:rPr>
          <w:rFonts w:cstheme="minorHAnsi"/>
        </w:rPr>
        <w:t>reducing fed</w:t>
      </w:r>
      <w:r w:rsidR="00511DF0" w:rsidRPr="003904D5">
        <w:rPr>
          <w:rFonts w:cstheme="minorHAnsi"/>
        </w:rPr>
        <w:t>eral</w:t>
      </w:r>
      <w:r w:rsidRPr="003904D5">
        <w:rPr>
          <w:rFonts w:cstheme="minorHAnsi"/>
        </w:rPr>
        <w:t xml:space="preserve"> funding to municipalities who do not increase the number of homes over the previous year</w:t>
      </w:r>
      <w:r w:rsidR="00951254" w:rsidRPr="003904D5">
        <w:rPr>
          <w:rFonts w:cstheme="minorHAnsi"/>
        </w:rPr>
        <w:t xml:space="preserve"> (37%)</w:t>
      </w:r>
      <w:r w:rsidR="003904D5" w:rsidRPr="003904D5">
        <w:rPr>
          <w:rFonts w:cstheme="minorHAnsi"/>
        </w:rPr>
        <w:t>;</w:t>
      </w:r>
      <w:r w:rsidR="003904D5">
        <w:rPr>
          <w:rFonts w:cstheme="minorHAnsi"/>
        </w:rPr>
        <w:t xml:space="preserve"> these results are comparable to Fall 2022.</w:t>
      </w:r>
    </w:p>
    <w:p w14:paraId="1FCE256B" w14:textId="3F711EF8" w:rsidR="00C06145" w:rsidRPr="005F7D9A" w:rsidRDefault="00C06145" w:rsidP="00C06145">
      <w:pPr>
        <w:pStyle w:val="ExhibitTitle"/>
        <w:keepLines/>
      </w:pPr>
      <w:r w:rsidRPr="005F7D9A">
        <w:rPr>
          <w:lang w:val="en-CA"/>
        </w:rPr>
        <w:t>Priorities for ho</w:t>
      </w:r>
      <w:r w:rsidR="00C176E2">
        <w:rPr>
          <w:lang w:val="en-CA"/>
        </w:rPr>
        <w:t>using affordability</w:t>
      </w:r>
      <w:r w:rsidRPr="005F7D9A">
        <w:rPr>
          <w:lang w:val="en-CA"/>
        </w:rPr>
        <w:t xml:space="preserve"> policies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5"/>
        <w:gridCol w:w="1080"/>
        <w:gridCol w:w="900"/>
        <w:gridCol w:w="891"/>
        <w:gridCol w:w="817"/>
        <w:gridCol w:w="902"/>
      </w:tblGrid>
      <w:tr w:rsidR="00F53399" w:rsidRPr="004B4DBC" w14:paraId="47864E95" w14:textId="3C951F02" w:rsidTr="00E82C03">
        <w:trPr>
          <w:trHeight w:val="320"/>
        </w:trPr>
        <w:tc>
          <w:tcPr>
            <w:tcW w:w="5575" w:type="dxa"/>
            <w:shd w:val="clear" w:color="auto" w:fill="auto"/>
            <w:noWrap/>
            <w:vAlign w:val="bottom"/>
            <w:hideMark/>
          </w:tcPr>
          <w:p w14:paraId="427E2DB9" w14:textId="02AF3E0E" w:rsidR="00F53399" w:rsidRPr="00C34C41" w:rsidRDefault="00F53399">
            <w:pPr>
              <w:keepNext/>
              <w:keepLines/>
              <w:spacing w:after="0"/>
              <w:ind w:left="600" w:hanging="600"/>
              <w:rPr>
                <w:rFonts w:cstheme="minorBidi"/>
                <w:color w:val="auto"/>
                <w:sz w:val="21"/>
                <w:szCs w:val="21"/>
              </w:rPr>
            </w:pPr>
            <w:r w:rsidRPr="00C34C41">
              <w:rPr>
                <w:rFonts w:ascii="Calibri" w:hAnsi="Calibri" w:cstheme="minorHAnsi"/>
                <w:b/>
                <w:i/>
                <w:iCs/>
                <w:sz w:val="21"/>
                <w:szCs w:val="21"/>
              </w:rPr>
              <w:t>Q13</w:t>
            </w:r>
            <w:r w:rsidRPr="00C34C41">
              <w:rPr>
                <w:rFonts w:ascii="Calibri" w:hAnsi="Calibri" w:cstheme="minorHAnsi"/>
                <w:b/>
                <w:i/>
                <w:iCs/>
                <w:sz w:val="21"/>
                <w:szCs w:val="21"/>
              </w:rPr>
              <w:tab/>
              <w:t>To address the issue of housing affordability, to what extent do you think each of the following should be a priority area for the federal government? Please use a scale from 1 to 10, where 1 is not at all a priority and 10 is an extremely high priority.</w:t>
            </w:r>
            <w:r w:rsidRPr="00C34C41">
              <w:rPr>
                <w:rFonts w:cstheme="minorHAnsi"/>
                <w:i/>
                <w:iCs/>
                <w:color w:val="auto"/>
                <w:sz w:val="21"/>
                <w:szCs w:val="21"/>
              </w:rPr>
              <w:t xml:space="preserve"> </w:t>
            </w:r>
          </w:p>
        </w:tc>
        <w:tc>
          <w:tcPr>
            <w:tcW w:w="1080" w:type="dxa"/>
            <w:shd w:val="clear" w:color="auto" w:fill="auto"/>
            <w:noWrap/>
            <w:vAlign w:val="center"/>
            <w:hideMark/>
          </w:tcPr>
          <w:p w14:paraId="7DACE05B" w14:textId="77777777" w:rsidR="00F53399" w:rsidRPr="00C34C41" w:rsidRDefault="00F53399">
            <w:pPr>
              <w:keepNext/>
              <w:keepLines/>
              <w:autoSpaceDE/>
              <w:autoSpaceDN/>
              <w:adjustRightInd/>
              <w:spacing w:after="0"/>
              <w:jc w:val="center"/>
              <w:rPr>
                <w:rFonts w:cstheme="minorHAnsi"/>
                <w:b/>
                <w:bCs/>
                <w:sz w:val="21"/>
                <w:szCs w:val="21"/>
              </w:rPr>
            </w:pPr>
            <w:r w:rsidRPr="00C34C41">
              <w:rPr>
                <w:rFonts w:cstheme="minorHAnsi"/>
                <w:b/>
                <w:bCs/>
                <w:sz w:val="21"/>
                <w:szCs w:val="21"/>
              </w:rPr>
              <w:t>Priority (7-10)</w:t>
            </w:r>
          </w:p>
        </w:tc>
        <w:tc>
          <w:tcPr>
            <w:tcW w:w="900" w:type="dxa"/>
            <w:shd w:val="clear" w:color="auto" w:fill="auto"/>
            <w:noWrap/>
            <w:vAlign w:val="center"/>
            <w:hideMark/>
          </w:tcPr>
          <w:p w14:paraId="6C27EE34" w14:textId="77777777" w:rsidR="00F53399" w:rsidRPr="00C34C41" w:rsidRDefault="00F53399">
            <w:pPr>
              <w:keepNext/>
              <w:keepLines/>
              <w:autoSpaceDE/>
              <w:autoSpaceDN/>
              <w:adjustRightInd/>
              <w:spacing w:after="0"/>
              <w:jc w:val="center"/>
              <w:rPr>
                <w:rFonts w:cstheme="minorHAnsi"/>
                <w:b/>
                <w:bCs/>
                <w:sz w:val="21"/>
                <w:szCs w:val="21"/>
              </w:rPr>
            </w:pPr>
            <w:r w:rsidRPr="00C34C41">
              <w:rPr>
                <w:rFonts w:cstheme="minorHAnsi"/>
                <w:b/>
                <w:bCs/>
                <w:sz w:val="21"/>
                <w:szCs w:val="21"/>
              </w:rPr>
              <w:t>Neutral (5-6)</w:t>
            </w:r>
          </w:p>
        </w:tc>
        <w:tc>
          <w:tcPr>
            <w:tcW w:w="891" w:type="dxa"/>
            <w:shd w:val="clear" w:color="auto" w:fill="auto"/>
            <w:noWrap/>
            <w:vAlign w:val="center"/>
            <w:hideMark/>
          </w:tcPr>
          <w:p w14:paraId="52EA3780" w14:textId="77777777" w:rsidR="00F53399" w:rsidRPr="00C34C41" w:rsidRDefault="00F53399">
            <w:pPr>
              <w:keepNext/>
              <w:keepLines/>
              <w:autoSpaceDE/>
              <w:autoSpaceDN/>
              <w:adjustRightInd/>
              <w:spacing w:after="0"/>
              <w:jc w:val="center"/>
              <w:rPr>
                <w:rFonts w:cstheme="minorHAnsi"/>
                <w:b/>
                <w:bCs/>
                <w:sz w:val="21"/>
                <w:szCs w:val="21"/>
              </w:rPr>
            </w:pPr>
            <w:r w:rsidRPr="00C34C41">
              <w:rPr>
                <w:rFonts w:cstheme="minorHAnsi"/>
                <w:b/>
                <w:bCs/>
                <w:sz w:val="21"/>
                <w:szCs w:val="21"/>
              </w:rPr>
              <w:t>Not a priority</w:t>
            </w:r>
            <w:r w:rsidRPr="00C34C41">
              <w:rPr>
                <w:rFonts w:cstheme="minorHAnsi"/>
                <w:b/>
                <w:bCs/>
                <w:sz w:val="21"/>
                <w:szCs w:val="21"/>
              </w:rPr>
              <w:br/>
              <w:t>(1-4)</w:t>
            </w:r>
          </w:p>
        </w:tc>
        <w:tc>
          <w:tcPr>
            <w:tcW w:w="817" w:type="dxa"/>
            <w:tcBorders>
              <w:right w:val="single" w:sz="18" w:space="0" w:color="auto"/>
            </w:tcBorders>
            <w:shd w:val="clear" w:color="auto" w:fill="auto"/>
            <w:vAlign w:val="center"/>
            <w:hideMark/>
          </w:tcPr>
          <w:p w14:paraId="7E601804" w14:textId="77777777" w:rsidR="00F53399" w:rsidRPr="00C34C41" w:rsidRDefault="00F53399">
            <w:pPr>
              <w:keepNext/>
              <w:keepLines/>
              <w:autoSpaceDE/>
              <w:autoSpaceDN/>
              <w:adjustRightInd/>
              <w:spacing w:after="0"/>
              <w:jc w:val="center"/>
              <w:rPr>
                <w:rFonts w:cstheme="minorHAnsi"/>
                <w:b/>
                <w:bCs/>
                <w:color w:val="auto"/>
                <w:sz w:val="21"/>
                <w:szCs w:val="21"/>
              </w:rPr>
            </w:pPr>
            <w:r w:rsidRPr="00C34C41">
              <w:rPr>
                <w:rFonts w:cstheme="minorHAnsi"/>
                <w:b/>
                <w:bCs/>
                <w:color w:val="auto"/>
                <w:sz w:val="21"/>
                <w:szCs w:val="21"/>
              </w:rPr>
              <w:t>Not sure</w:t>
            </w:r>
          </w:p>
        </w:tc>
        <w:tc>
          <w:tcPr>
            <w:tcW w:w="902" w:type="dxa"/>
            <w:tcBorders>
              <w:left w:val="single" w:sz="18" w:space="0" w:color="auto"/>
            </w:tcBorders>
            <w:vAlign w:val="center"/>
          </w:tcPr>
          <w:p w14:paraId="3FD357E2" w14:textId="573089A7" w:rsidR="00F53399" w:rsidRPr="00C34C41" w:rsidRDefault="00B71DD0" w:rsidP="00F53399">
            <w:pPr>
              <w:keepNext/>
              <w:keepLines/>
              <w:autoSpaceDE/>
              <w:autoSpaceDN/>
              <w:adjustRightInd/>
              <w:spacing w:after="0"/>
              <w:jc w:val="center"/>
              <w:rPr>
                <w:rFonts w:cstheme="minorHAnsi"/>
                <w:b/>
                <w:bCs/>
                <w:color w:val="auto"/>
                <w:sz w:val="21"/>
                <w:szCs w:val="21"/>
              </w:rPr>
            </w:pPr>
            <w:r>
              <w:rPr>
                <w:rFonts w:cstheme="minorHAnsi"/>
                <w:b/>
                <w:bCs/>
                <w:sz w:val="21"/>
                <w:szCs w:val="21"/>
              </w:rPr>
              <w:t>Fall</w:t>
            </w:r>
            <w:r w:rsidR="004E28FE">
              <w:rPr>
                <w:rFonts w:cstheme="minorHAnsi"/>
                <w:b/>
                <w:bCs/>
                <w:sz w:val="21"/>
                <w:szCs w:val="21"/>
              </w:rPr>
              <w:t xml:space="preserve"> 2022 </w:t>
            </w:r>
            <w:r w:rsidR="00F53399" w:rsidRPr="00C34C41">
              <w:rPr>
                <w:rFonts w:cstheme="minorHAnsi"/>
                <w:b/>
                <w:bCs/>
                <w:sz w:val="21"/>
                <w:szCs w:val="21"/>
              </w:rPr>
              <w:t>Priority</w:t>
            </w:r>
            <w:r w:rsidR="00F53399" w:rsidRPr="00C34C41">
              <w:rPr>
                <w:rFonts w:cstheme="minorHAnsi"/>
                <w:b/>
                <w:bCs/>
                <w:sz w:val="21"/>
                <w:szCs w:val="21"/>
              </w:rPr>
              <w:br/>
              <w:t>(7-10)</w:t>
            </w:r>
          </w:p>
        </w:tc>
      </w:tr>
      <w:tr w:rsidR="00577D88" w:rsidRPr="004B4DBC" w14:paraId="710B4121" w14:textId="03F0A395" w:rsidTr="00E82C03">
        <w:trPr>
          <w:trHeight w:val="310"/>
        </w:trPr>
        <w:tc>
          <w:tcPr>
            <w:tcW w:w="5575" w:type="dxa"/>
            <w:shd w:val="clear" w:color="auto" w:fill="auto"/>
            <w:noWrap/>
            <w:vAlign w:val="center"/>
            <w:hideMark/>
          </w:tcPr>
          <w:p w14:paraId="06819129" w14:textId="77777777"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Increasing the availability of affordable housing</w:t>
            </w:r>
          </w:p>
        </w:tc>
        <w:tc>
          <w:tcPr>
            <w:tcW w:w="1080" w:type="dxa"/>
            <w:shd w:val="clear" w:color="auto" w:fill="FFFFFE"/>
            <w:noWrap/>
            <w:vAlign w:val="center"/>
            <w:hideMark/>
          </w:tcPr>
          <w:p w14:paraId="33AA7C01" w14:textId="66DFBFCE"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72%</w:t>
            </w:r>
          </w:p>
        </w:tc>
        <w:tc>
          <w:tcPr>
            <w:tcW w:w="900" w:type="dxa"/>
            <w:shd w:val="clear" w:color="auto" w:fill="FFFFFE"/>
            <w:noWrap/>
            <w:vAlign w:val="center"/>
            <w:hideMark/>
          </w:tcPr>
          <w:p w14:paraId="2E640F5A" w14:textId="72EDD521"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18%</w:t>
            </w:r>
          </w:p>
        </w:tc>
        <w:tc>
          <w:tcPr>
            <w:tcW w:w="891" w:type="dxa"/>
            <w:shd w:val="clear" w:color="auto" w:fill="FFFFFE"/>
            <w:noWrap/>
            <w:vAlign w:val="center"/>
            <w:hideMark/>
          </w:tcPr>
          <w:p w14:paraId="4FADB321" w14:textId="59628675"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6%</w:t>
            </w:r>
          </w:p>
        </w:tc>
        <w:tc>
          <w:tcPr>
            <w:tcW w:w="817" w:type="dxa"/>
            <w:tcBorders>
              <w:right w:val="single" w:sz="18" w:space="0" w:color="auto"/>
            </w:tcBorders>
            <w:shd w:val="clear" w:color="auto" w:fill="FFFFFE"/>
            <w:noWrap/>
            <w:vAlign w:val="center"/>
            <w:hideMark/>
          </w:tcPr>
          <w:p w14:paraId="55BDE51C" w14:textId="6184FD43"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4%</w:t>
            </w:r>
          </w:p>
        </w:tc>
        <w:tc>
          <w:tcPr>
            <w:tcW w:w="902" w:type="dxa"/>
            <w:tcBorders>
              <w:left w:val="single" w:sz="18" w:space="0" w:color="auto"/>
            </w:tcBorders>
            <w:shd w:val="clear" w:color="auto" w:fill="auto"/>
            <w:vAlign w:val="center"/>
          </w:tcPr>
          <w:p w14:paraId="41C049FE" w14:textId="45771B97" w:rsidR="00577D88" w:rsidRPr="00C36117" w:rsidRDefault="00577D88" w:rsidP="00577D88">
            <w:pPr>
              <w:keepNext/>
              <w:keepLines/>
              <w:autoSpaceDE/>
              <w:autoSpaceDN/>
              <w:adjustRightInd/>
              <w:spacing w:after="0"/>
              <w:jc w:val="center"/>
              <w:rPr>
                <w:rFonts w:cstheme="minorHAnsi"/>
                <w:sz w:val="22"/>
                <w:szCs w:val="22"/>
              </w:rPr>
            </w:pPr>
            <w:r w:rsidRPr="00ED32AD">
              <w:rPr>
                <w:rFonts w:cstheme="minorHAnsi"/>
                <w:sz w:val="22"/>
                <w:szCs w:val="22"/>
              </w:rPr>
              <w:t>76%</w:t>
            </w:r>
          </w:p>
        </w:tc>
      </w:tr>
      <w:tr w:rsidR="00577D88" w:rsidRPr="004B4DBC" w14:paraId="340D25C9" w14:textId="77777777" w:rsidTr="00E82C03">
        <w:trPr>
          <w:trHeight w:val="310"/>
        </w:trPr>
        <w:tc>
          <w:tcPr>
            <w:tcW w:w="5575" w:type="dxa"/>
            <w:shd w:val="clear" w:color="auto" w:fill="auto"/>
            <w:noWrap/>
            <w:vAlign w:val="center"/>
            <w:hideMark/>
          </w:tcPr>
          <w:p w14:paraId="4D937971" w14:textId="77777777"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Cracking down on large landlords buying up housing, reducing supply for individuals</w:t>
            </w:r>
          </w:p>
        </w:tc>
        <w:tc>
          <w:tcPr>
            <w:tcW w:w="1080" w:type="dxa"/>
            <w:shd w:val="clear" w:color="auto" w:fill="FFFFFE"/>
            <w:noWrap/>
            <w:vAlign w:val="center"/>
            <w:hideMark/>
          </w:tcPr>
          <w:p w14:paraId="2DA6D545" w14:textId="5E362F70"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68%</w:t>
            </w:r>
          </w:p>
        </w:tc>
        <w:tc>
          <w:tcPr>
            <w:tcW w:w="900" w:type="dxa"/>
            <w:shd w:val="clear" w:color="auto" w:fill="FFFFFE"/>
            <w:noWrap/>
            <w:vAlign w:val="center"/>
            <w:hideMark/>
          </w:tcPr>
          <w:p w14:paraId="74507D26" w14:textId="67CC8F94"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17%</w:t>
            </w:r>
          </w:p>
        </w:tc>
        <w:tc>
          <w:tcPr>
            <w:tcW w:w="891" w:type="dxa"/>
            <w:shd w:val="clear" w:color="auto" w:fill="FFFFFE"/>
            <w:noWrap/>
            <w:vAlign w:val="center"/>
            <w:hideMark/>
          </w:tcPr>
          <w:p w14:paraId="4EDE06C7" w14:textId="659A3E7B"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9%</w:t>
            </w:r>
          </w:p>
        </w:tc>
        <w:tc>
          <w:tcPr>
            <w:tcW w:w="817" w:type="dxa"/>
            <w:tcBorders>
              <w:right w:val="single" w:sz="18" w:space="0" w:color="auto"/>
            </w:tcBorders>
            <w:shd w:val="clear" w:color="auto" w:fill="FFFFFE"/>
            <w:noWrap/>
            <w:vAlign w:val="center"/>
            <w:hideMark/>
          </w:tcPr>
          <w:p w14:paraId="36B6D064" w14:textId="03760C31"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6%</w:t>
            </w:r>
          </w:p>
        </w:tc>
        <w:tc>
          <w:tcPr>
            <w:tcW w:w="902" w:type="dxa"/>
            <w:tcBorders>
              <w:left w:val="single" w:sz="18" w:space="0" w:color="auto"/>
            </w:tcBorders>
            <w:shd w:val="clear" w:color="auto" w:fill="auto"/>
            <w:vAlign w:val="center"/>
          </w:tcPr>
          <w:p w14:paraId="1E656CD7" w14:textId="77777777" w:rsidR="00577D88" w:rsidRPr="00C36117" w:rsidRDefault="00577D88" w:rsidP="00577D88">
            <w:pPr>
              <w:keepNext/>
              <w:keepLines/>
              <w:autoSpaceDE/>
              <w:autoSpaceDN/>
              <w:adjustRightInd/>
              <w:spacing w:after="0"/>
              <w:jc w:val="center"/>
              <w:rPr>
                <w:rFonts w:cstheme="minorHAnsi"/>
                <w:sz w:val="22"/>
                <w:szCs w:val="22"/>
              </w:rPr>
            </w:pPr>
            <w:r w:rsidRPr="00324150">
              <w:rPr>
                <w:rFonts w:cstheme="minorHAnsi"/>
                <w:sz w:val="22"/>
                <w:szCs w:val="22"/>
              </w:rPr>
              <w:t>71%</w:t>
            </w:r>
          </w:p>
        </w:tc>
      </w:tr>
      <w:tr w:rsidR="00577D88" w:rsidRPr="004B4DBC" w14:paraId="402859CA" w14:textId="77777777" w:rsidTr="00E82C03">
        <w:trPr>
          <w:trHeight w:val="310"/>
        </w:trPr>
        <w:tc>
          <w:tcPr>
            <w:tcW w:w="5575" w:type="dxa"/>
            <w:shd w:val="clear" w:color="auto" w:fill="auto"/>
            <w:noWrap/>
            <w:vAlign w:val="center"/>
            <w:hideMark/>
          </w:tcPr>
          <w:p w14:paraId="5247ADC8" w14:textId="16E4D008"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Increasing transparency and consumer protection in real estate transactions, like banning blind bidding</w:t>
            </w:r>
          </w:p>
        </w:tc>
        <w:tc>
          <w:tcPr>
            <w:tcW w:w="1080" w:type="dxa"/>
            <w:shd w:val="clear" w:color="auto" w:fill="FFFFFE"/>
            <w:noWrap/>
            <w:vAlign w:val="center"/>
            <w:hideMark/>
          </w:tcPr>
          <w:p w14:paraId="22E2B3F7" w14:textId="3B061D90"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67%</w:t>
            </w:r>
          </w:p>
        </w:tc>
        <w:tc>
          <w:tcPr>
            <w:tcW w:w="900" w:type="dxa"/>
            <w:shd w:val="clear" w:color="auto" w:fill="FFFFFE"/>
            <w:noWrap/>
            <w:vAlign w:val="center"/>
            <w:hideMark/>
          </w:tcPr>
          <w:p w14:paraId="6E1ECA31" w14:textId="12073A5E"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17%</w:t>
            </w:r>
          </w:p>
        </w:tc>
        <w:tc>
          <w:tcPr>
            <w:tcW w:w="891" w:type="dxa"/>
            <w:shd w:val="clear" w:color="auto" w:fill="FFFFFE"/>
            <w:noWrap/>
            <w:vAlign w:val="center"/>
            <w:hideMark/>
          </w:tcPr>
          <w:p w14:paraId="2E3FB43C" w14:textId="32DDC7A8"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6%</w:t>
            </w:r>
          </w:p>
        </w:tc>
        <w:tc>
          <w:tcPr>
            <w:tcW w:w="817" w:type="dxa"/>
            <w:tcBorders>
              <w:right w:val="single" w:sz="18" w:space="0" w:color="auto"/>
            </w:tcBorders>
            <w:shd w:val="clear" w:color="auto" w:fill="FFFFFE"/>
            <w:noWrap/>
            <w:vAlign w:val="center"/>
            <w:hideMark/>
          </w:tcPr>
          <w:p w14:paraId="5CF23424" w14:textId="4272E3BC"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10%</w:t>
            </w:r>
          </w:p>
        </w:tc>
        <w:tc>
          <w:tcPr>
            <w:tcW w:w="902" w:type="dxa"/>
            <w:tcBorders>
              <w:left w:val="single" w:sz="18" w:space="0" w:color="auto"/>
            </w:tcBorders>
            <w:shd w:val="clear" w:color="auto" w:fill="auto"/>
            <w:vAlign w:val="center"/>
          </w:tcPr>
          <w:p w14:paraId="52C73AD2" w14:textId="77777777" w:rsidR="00577D88" w:rsidRPr="00C36117" w:rsidRDefault="00577D88" w:rsidP="00577D88">
            <w:pPr>
              <w:keepNext/>
              <w:keepLines/>
              <w:autoSpaceDE/>
              <w:autoSpaceDN/>
              <w:adjustRightInd/>
              <w:spacing w:after="0"/>
              <w:jc w:val="center"/>
              <w:rPr>
                <w:rFonts w:cstheme="minorHAnsi"/>
                <w:sz w:val="22"/>
                <w:szCs w:val="22"/>
              </w:rPr>
            </w:pPr>
            <w:r w:rsidRPr="00324150">
              <w:rPr>
                <w:rFonts w:cstheme="minorHAnsi"/>
                <w:sz w:val="22"/>
                <w:szCs w:val="22"/>
              </w:rPr>
              <w:t>71%</w:t>
            </w:r>
          </w:p>
        </w:tc>
      </w:tr>
      <w:tr w:rsidR="00577D88" w:rsidRPr="004B4DBC" w14:paraId="3E9D1F9A" w14:textId="77777777" w:rsidTr="00E82C03">
        <w:trPr>
          <w:trHeight w:val="310"/>
        </w:trPr>
        <w:tc>
          <w:tcPr>
            <w:tcW w:w="5575" w:type="dxa"/>
            <w:shd w:val="clear" w:color="auto" w:fill="auto"/>
            <w:noWrap/>
            <w:vAlign w:val="center"/>
            <w:hideMark/>
          </w:tcPr>
          <w:p w14:paraId="7E38F468" w14:textId="18B121BA"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Supporting (Fall: supports for) first-time home buyers</w:t>
            </w:r>
          </w:p>
        </w:tc>
        <w:tc>
          <w:tcPr>
            <w:tcW w:w="1080" w:type="dxa"/>
            <w:shd w:val="clear" w:color="auto" w:fill="FFFFFE"/>
            <w:noWrap/>
            <w:vAlign w:val="center"/>
            <w:hideMark/>
          </w:tcPr>
          <w:p w14:paraId="6A052CB8" w14:textId="6AED81BF"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66%</w:t>
            </w:r>
          </w:p>
        </w:tc>
        <w:tc>
          <w:tcPr>
            <w:tcW w:w="900" w:type="dxa"/>
            <w:shd w:val="clear" w:color="auto" w:fill="FFFFFE"/>
            <w:noWrap/>
            <w:vAlign w:val="center"/>
            <w:hideMark/>
          </w:tcPr>
          <w:p w14:paraId="63918142" w14:textId="2DFBD393"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20%</w:t>
            </w:r>
          </w:p>
        </w:tc>
        <w:tc>
          <w:tcPr>
            <w:tcW w:w="891" w:type="dxa"/>
            <w:shd w:val="clear" w:color="auto" w:fill="FFFFFE"/>
            <w:noWrap/>
            <w:vAlign w:val="center"/>
            <w:hideMark/>
          </w:tcPr>
          <w:p w14:paraId="6018A8D3" w14:textId="128E5367"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9%</w:t>
            </w:r>
          </w:p>
        </w:tc>
        <w:tc>
          <w:tcPr>
            <w:tcW w:w="817" w:type="dxa"/>
            <w:tcBorders>
              <w:right w:val="single" w:sz="18" w:space="0" w:color="auto"/>
            </w:tcBorders>
            <w:shd w:val="clear" w:color="auto" w:fill="FFFFFE"/>
            <w:noWrap/>
            <w:vAlign w:val="center"/>
            <w:hideMark/>
          </w:tcPr>
          <w:p w14:paraId="2D119D6A" w14:textId="349BFACD"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5%</w:t>
            </w:r>
          </w:p>
        </w:tc>
        <w:tc>
          <w:tcPr>
            <w:tcW w:w="902" w:type="dxa"/>
            <w:tcBorders>
              <w:left w:val="single" w:sz="18" w:space="0" w:color="auto"/>
            </w:tcBorders>
            <w:shd w:val="clear" w:color="auto" w:fill="auto"/>
            <w:vAlign w:val="center"/>
          </w:tcPr>
          <w:p w14:paraId="17D0C187" w14:textId="58B9CD6C" w:rsidR="00577D88" w:rsidRPr="00C36117" w:rsidRDefault="00577D88" w:rsidP="00577D88">
            <w:pPr>
              <w:keepNext/>
              <w:keepLines/>
              <w:autoSpaceDE/>
              <w:autoSpaceDN/>
              <w:adjustRightInd/>
              <w:spacing w:after="0"/>
              <w:jc w:val="center"/>
              <w:rPr>
                <w:rFonts w:cstheme="minorHAnsi"/>
                <w:sz w:val="22"/>
                <w:szCs w:val="22"/>
              </w:rPr>
            </w:pPr>
            <w:r w:rsidRPr="00622BEF">
              <w:rPr>
                <w:rFonts w:cstheme="minorHAnsi"/>
                <w:sz w:val="22"/>
                <w:szCs w:val="22"/>
              </w:rPr>
              <w:t>74%</w:t>
            </w:r>
          </w:p>
        </w:tc>
      </w:tr>
      <w:tr w:rsidR="00577D88" w:rsidRPr="004B4DBC" w14:paraId="0925EB3B" w14:textId="77777777" w:rsidTr="00E82C03">
        <w:trPr>
          <w:trHeight w:val="310"/>
        </w:trPr>
        <w:tc>
          <w:tcPr>
            <w:tcW w:w="5575" w:type="dxa"/>
            <w:shd w:val="clear" w:color="auto" w:fill="auto"/>
            <w:noWrap/>
            <w:vAlign w:val="center"/>
            <w:hideMark/>
          </w:tcPr>
          <w:p w14:paraId="678D5773" w14:textId="6DD042A7"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Making monthly mortgage payments more affordable for middle-/lower-income Canadians</w:t>
            </w:r>
          </w:p>
        </w:tc>
        <w:tc>
          <w:tcPr>
            <w:tcW w:w="1080" w:type="dxa"/>
            <w:shd w:val="clear" w:color="auto" w:fill="FFFFFE"/>
            <w:noWrap/>
            <w:vAlign w:val="center"/>
            <w:hideMark/>
          </w:tcPr>
          <w:p w14:paraId="3460CA51" w14:textId="6E71196C"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64%</w:t>
            </w:r>
          </w:p>
        </w:tc>
        <w:tc>
          <w:tcPr>
            <w:tcW w:w="900" w:type="dxa"/>
            <w:shd w:val="clear" w:color="auto" w:fill="FFFFFE"/>
            <w:noWrap/>
            <w:vAlign w:val="center"/>
            <w:hideMark/>
          </w:tcPr>
          <w:p w14:paraId="003E62B7" w14:textId="22A93FD7"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21%</w:t>
            </w:r>
          </w:p>
        </w:tc>
        <w:tc>
          <w:tcPr>
            <w:tcW w:w="891" w:type="dxa"/>
            <w:shd w:val="clear" w:color="auto" w:fill="FFFFFE"/>
            <w:noWrap/>
            <w:vAlign w:val="center"/>
            <w:hideMark/>
          </w:tcPr>
          <w:p w14:paraId="745DBF6C" w14:textId="51E9CE39"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10%</w:t>
            </w:r>
          </w:p>
        </w:tc>
        <w:tc>
          <w:tcPr>
            <w:tcW w:w="817" w:type="dxa"/>
            <w:tcBorders>
              <w:right w:val="single" w:sz="18" w:space="0" w:color="auto"/>
            </w:tcBorders>
            <w:shd w:val="clear" w:color="auto" w:fill="FFFFFE"/>
            <w:noWrap/>
            <w:vAlign w:val="center"/>
            <w:hideMark/>
          </w:tcPr>
          <w:p w14:paraId="4B85943C" w14:textId="3CBB91CD"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5%</w:t>
            </w:r>
          </w:p>
        </w:tc>
        <w:tc>
          <w:tcPr>
            <w:tcW w:w="902" w:type="dxa"/>
            <w:tcBorders>
              <w:left w:val="single" w:sz="18" w:space="0" w:color="auto"/>
            </w:tcBorders>
            <w:shd w:val="clear" w:color="auto" w:fill="auto"/>
            <w:vAlign w:val="center"/>
          </w:tcPr>
          <w:p w14:paraId="5E94AFB7" w14:textId="24C03953" w:rsidR="00577D88" w:rsidRPr="00C36117" w:rsidRDefault="00577D88" w:rsidP="00577D88">
            <w:pPr>
              <w:keepNext/>
              <w:keepLines/>
              <w:autoSpaceDE/>
              <w:autoSpaceDN/>
              <w:adjustRightInd/>
              <w:spacing w:after="0"/>
              <w:jc w:val="center"/>
              <w:rPr>
                <w:rFonts w:cstheme="minorHAnsi"/>
                <w:sz w:val="22"/>
                <w:szCs w:val="22"/>
              </w:rPr>
            </w:pPr>
            <w:r w:rsidRPr="00952FCA">
              <w:rPr>
                <w:rFonts w:cstheme="minorHAnsi"/>
                <w:sz w:val="22"/>
                <w:szCs w:val="22"/>
              </w:rPr>
              <w:t>69%</w:t>
            </w:r>
          </w:p>
        </w:tc>
      </w:tr>
      <w:tr w:rsidR="00577D88" w:rsidRPr="004B4DBC" w14:paraId="01E662EE" w14:textId="77777777" w:rsidTr="00E82C03">
        <w:trPr>
          <w:trHeight w:val="310"/>
        </w:trPr>
        <w:tc>
          <w:tcPr>
            <w:tcW w:w="5575" w:type="dxa"/>
            <w:shd w:val="clear" w:color="auto" w:fill="auto"/>
            <w:noWrap/>
            <w:vAlign w:val="center"/>
          </w:tcPr>
          <w:p w14:paraId="36577E37" w14:textId="77777777"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A ban on people buying and owning multiple homes that aren’t being used to provide needed rental supply</w:t>
            </w:r>
          </w:p>
        </w:tc>
        <w:tc>
          <w:tcPr>
            <w:tcW w:w="1080" w:type="dxa"/>
            <w:shd w:val="clear" w:color="auto" w:fill="FFFFFE"/>
            <w:noWrap/>
            <w:vAlign w:val="center"/>
          </w:tcPr>
          <w:p w14:paraId="5591D49A" w14:textId="49E2121F"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59%</w:t>
            </w:r>
          </w:p>
        </w:tc>
        <w:tc>
          <w:tcPr>
            <w:tcW w:w="900" w:type="dxa"/>
            <w:shd w:val="clear" w:color="auto" w:fill="FFFFFE"/>
            <w:noWrap/>
            <w:vAlign w:val="center"/>
          </w:tcPr>
          <w:p w14:paraId="569602DE" w14:textId="62D91E8E"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19%</w:t>
            </w:r>
          </w:p>
        </w:tc>
        <w:tc>
          <w:tcPr>
            <w:tcW w:w="891" w:type="dxa"/>
            <w:shd w:val="clear" w:color="auto" w:fill="FFFFFE"/>
            <w:noWrap/>
            <w:vAlign w:val="center"/>
          </w:tcPr>
          <w:p w14:paraId="53F8E034" w14:textId="54E4913F"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14%</w:t>
            </w:r>
          </w:p>
        </w:tc>
        <w:tc>
          <w:tcPr>
            <w:tcW w:w="817" w:type="dxa"/>
            <w:tcBorders>
              <w:right w:val="single" w:sz="18" w:space="0" w:color="auto"/>
            </w:tcBorders>
            <w:shd w:val="clear" w:color="auto" w:fill="FFFFFE"/>
            <w:noWrap/>
            <w:vAlign w:val="center"/>
          </w:tcPr>
          <w:p w14:paraId="0DBE17C4" w14:textId="55C097C0"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7%</w:t>
            </w:r>
          </w:p>
        </w:tc>
        <w:tc>
          <w:tcPr>
            <w:tcW w:w="902" w:type="dxa"/>
            <w:tcBorders>
              <w:left w:val="single" w:sz="18" w:space="0" w:color="auto"/>
            </w:tcBorders>
            <w:shd w:val="clear" w:color="auto" w:fill="auto"/>
            <w:vAlign w:val="center"/>
          </w:tcPr>
          <w:p w14:paraId="50A26AC2" w14:textId="77777777" w:rsidR="00577D88" w:rsidRPr="00C36117" w:rsidRDefault="00577D88" w:rsidP="00577D88">
            <w:pPr>
              <w:keepNext/>
              <w:keepLines/>
              <w:autoSpaceDE/>
              <w:autoSpaceDN/>
              <w:adjustRightInd/>
              <w:spacing w:after="0"/>
              <w:jc w:val="center"/>
              <w:rPr>
                <w:rFonts w:cstheme="minorHAnsi"/>
                <w:sz w:val="22"/>
                <w:szCs w:val="22"/>
              </w:rPr>
            </w:pPr>
            <w:r w:rsidRPr="00B57FD5">
              <w:rPr>
                <w:rFonts w:cstheme="minorHAnsi"/>
                <w:sz w:val="22"/>
                <w:szCs w:val="22"/>
              </w:rPr>
              <w:t>59%</w:t>
            </w:r>
          </w:p>
        </w:tc>
      </w:tr>
      <w:tr w:rsidR="00577D88" w:rsidRPr="004B4DBC" w14:paraId="73C5A4EA" w14:textId="77777777" w:rsidTr="00E82C03">
        <w:trPr>
          <w:trHeight w:val="310"/>
        </w:trPr>
        <w:tc>
          <w:tcPr>
            <w:tcW w:w="5575" w:type="dxa"/>
            <w:shd w:val="clear" w:color="auto" w:fill="auto"/>
            <w:noWrap/>
            <w:vAlign w:val="center"/>
          </w:tcPr>
          <w:p w14:paraId="02930A74" w14:textId="77777777"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Working with municipalities to speed up the approval of new housing developments</w:t>
            </w:r>
          </w:p>
        </w:tc>
        <w:tc>
          <w:tcPr>
            <w:tcW w:w="1080" w:type="dxa"/>
            <w:shd w:val="clear" w:color="auto" w:fill="FFFFFE"/>
            <w:noWrap/>
            <w:vAlign w:val="center"/>
          </w:tcPr>
          <w:p w14:paraId="5E04BF42" w14:textId="56B58030"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58%</w:t>
            </w:r>
          </w:p>
        </w:tc>
        <w:tc>
          <w:tcPr>
            <w:tcW w:w="900" w:type="dxa"/>
            <w:shd w:val="clear" w:color="auto" w:fill="FFFFFE"/>
            <w:noWrap/>
            <w:vAlign w:val="center"/>
          </w:tcPr>
          <w:p w14:paraId="772A2CE1" w14:textId="7DE0A186"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23%</w:t>
            </w:r>
          </w:p>
        </w:tc>
        <w:tc>
          <w:tcPr>
            <w:tcW w:w="891" w:type="dxa"/>
            <w:shd w:val="clear" w:color="auto" w:fill="FFFFFE"/>
            <w:noWrap/>
            <w:vAlign w:val="center"/>
          </w:tcPr>
          <w:p w14:paraId="2808A5C8" w14:textId="2977C782"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11%</w:t>
            </w:r>
          </w:p>
        </w:tc>
        <w:tc>
          <w:tcPr>
            <w:tcW w:w="817" w:type="dxa"/>
            <w:tcBorders>
              <w:right w:val="single" w:sz="18" w:space="0" w:color="auto"/>
            </w:tcBorders>
            <w:shd w:val="clear" w:color="auto" w:fill="FFFFFE"/>
            <w:noWrap/>
            <w:vAlign w:val="center"/>
          </w:tcPr>
          <w:p w14:paraId="6ECCAED0" w14:textId="37D5A42F"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8%</w:t>
            </w:r>
          </w:p>
        </w:tc>
        <w:tc>
          <w:tcPr>
            <w:tcW w:w="902" w:type="dxa"/>
            <w:tcBorders>
              <w:left w:val="single" w:sz="18" w:space="0" w:color="auto"/>
            </w:tcBorders>
            <w:shd w:val="clear" w:color="auto" w:fill="auto"/>
            <w:vAlign w:val="center"/>
          </w:tcPr>
          <w:p w14:paraId="3D5B5481" w14:textId="77777777" w:rsidR="00577D88" w:rsidRPr="00C36117" w:rsidRDefault="00577D88" w:rsidP="00577D88">
            <w:pPr>
              <w:keepNext/>
              <w:keepLines/>
              <w:autoSpaceDE/>
              <w:autoSpaceDN/>
              <w:adjustRightInd/>
              <w:spacing w:after="0"/>
              <w:jc w:val="center"/>
              <w:rPr>
                <w:rFonts w:cstheme="minorHAnsi"/>
                <w:sz w:val="22"/>
                <w:szCs w:val="22"/>
              </w:rPr>
            </w:pPr>
            <w:r w:rsidRPr="00B90039">
              <w:rPr>
                <w:rFonts w:cstheme="minorHAnsi"/>
                <w:sz w:val="22"/>
                <w:szCs w:val="22"/>
              </w:rPr>
              <w:t>63%</w:t>
            </w:r>
          </w:p>
        </w:tc>
      </w:tr>
      <w:tr w:rsidR="00577D88" w:rsidRPr="004B4DBC" w14:paraId="1A5859E6" w14:textId="77777777" w:rsidTr="00E82C03">
        <w:trPr>
          <w:trHeight w:val="310"/>
        </w:trPr>
        <w:tc>
          <w:tcPr>
            <w:tcW w:w="5575" w:type="dxa"/>
            <w:shd w:val="clear" w:color="auto" w:fill="auto"/>
            <w:noWrap/>
            <w:vAlign w:val="center"/>
          </w:tcPr>
          <w:p w14:paraId="702F0C0C" w14:textId="77777777"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Investing in co-operative housing</w:t>
            </w:r>
          </w:p>
        </w:tc>
        <w:tc>
          <w:tcPr>
            <w:tcW w:w="1080" w:type="dxa"/>
            <w:shd w:val="clear" w:color="auto" w:fill="FFFFFE"/>
            <w:noWrap/>
            <w:vAlign w:val="center"/>
          </w:tcPr>
          <w:p w14:paraId="57EE26EA" w14:textId="538929DE"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53%</w:t>
            </w:r>
          </w:p>
        </w:tc>
        <w:tc>
          <w:tcPr>
            <w:tcW w:w="900" w:type="dxa"/>
            <w:shd w:val="clear" w:color="auto" w:fill="FFFFFE"/>
            <w:noWrap/>
            <w:vAlign w:val="center"/>
          </w:tcPr>
          <w:p w14:paraId="6657B0E7" w14:textId="446D2288"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23%</w:t>
            </w:r>
          </w:p>
        </w:tc>
        <w:tc>
          <w:tcPr>
            <w:tcW w:w="891" w:type="dxa"/>
            <w:shd w:val="clear" w:color="auto" w:fill="FFFFFE"/>
            <w:noWrap/>
            <w:vAlign w:val="center"/>
          </w:tcPr>
          <w:p w14:paraId="4D2A7C36" w14:textId="0CF9B77A"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12%</w:t>
            </w:r>
          </w:p>
        </w:tc>
        <w:tc>
          <w:tcPr>
            <w:tcW w:w="817" w:type="dxa"/>
            <w:tcBorders>
              <w:right w:val="single" w:sz="18" w:space="0" w:color="auto"/>
            </w:tcBorders>
            <w:shd w:val="clear" w:color="auto" w:fill="FFFFFE"/>
            <w:noWrap/>
            <w:vAlign w:val="center"/>
          </w:tcPr>
          <w:p w14:paraId="71EC0BD7" w14:textId="26E81E9B"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12%</w:t>
            </w:r>
          </w:p>
        </w:tc>
        <w:tc>
          <w:tcPr>
            <w:tcW w:w="902" w:type="dxa"/>
            <w:tcBorders>
              <w:left w:val="single" w:sz="18" w:space="0" w:color="auto"/>
            </w:tcBorders>
            <w:shd w:val="clear" w:color="auto" w:fill="auto"/>
            <w:vAlign w:val="center"/>
          </w:tcPr>
          <w:p w14:paraId="078F2A59" w14:textId="77777777" w:rsidR="00577D88" w:rsidRPr="00C36117" w:rsidRDefault="00577D88" w:rsidP="00577D88">
            <w:pPr>
              <w:keepNext/>
              <w:keepLines/>
              <w:autoSpaceDE/>
              <w:autoSpaceDN/>
              <w:adjustRightInd/>
              <w:spacing w:after="0"/>
              <w:jc w:val="center"/>
              <w:rPr>
                <w:rFonts w:cstheme="minorHAnsi"/>
                <w:sz w:val="22"/>
                <w:szCs w:val="22"/>
              </w:rPr>
            </w:pPr>
            <w:r w:rsidRPr="00B57FD5">
              <w:rPr>
                <w:rFonts w:cstheme="minorHAnsi"/>
                <w:sz w:val="22"/>
                <w:szCs w:val="22"/>
              </w:rPr>
              <w:t>58%</w:t>
            </w:r>
          </w:p>
        </w:tc>
      </w:tr>
      <w:tr w:rsidR="00577D88" w:rsidRPr="004B4DBC" w14:paraId="0B21E437" w14:textId="77777777" w:rsidTr="00E82C03">
        <w:trPr>
          <w:trHeight w:val="310"/>
        </w:trPr>
        <w:tc>
          <w:tcPr>
            <w:tcW w:w="5575" w:type="dxa"/>
            <w:shd w:val="clear" w:color="auto" w:fill="auto"/>
            <w:noWrap/>
            <w:vAlign w:val="center"/>
            <w:hideMark/>
          </w:tcPr>
          <w:p w14:paraId="2E6693B1" w14:textId="77777777"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Increasing down payment requirements for investors</w:t>
            </w:r>
          </w:p>
        </w:tc>
        <w:tc>
          <w:tcPr>
            <w:tcW w:w="1080" w:type="dxa"/>
            <w:shd w:val="clear" w:color="auto" w:fill="FFFFFE"/>
            <w:noWrap/>
            <w:vAlign w:val="center"/>
            <w:hideMark/>
          </w:tcPr>
          <w:p w14:paraId="303CC80A" w14:textId="1D3824BD"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52%</w:t>
            </w:r>
          </w:p>
        </w:tc>
        <w:tc>
          <w:tcPr>
            <w:tcW w:w="900" w:type="dxa"/>
            <w:shd w:val="clear" w:color="auto" w:fill="FFFFFE"/>
            <w:noWrap/>
            <w:vAlign w:val="center"/>
            <w:hideMark/>
          </w:tcPr>
          <w:p w14:paraId="26D30033" w14:textId="5356D66A"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22%</w:t>
            </w:r>
          </w:p>
        </w:tc>
        <w:tc>
          <w:tcPr>
            <w:tcW w:w="891" w:type="dxa"/>
            <w:shd w:val="clear" w:color="auto" w:fill="FFFFFE"/>
            <w:noWrap/>
            <w:vAlign w:val="center"/>
            <w:hideMark/>
          </w:tcPr>
          <w:p w14:paraId="07BB72D5" w14:textId="704A9B39"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13%</w:t>
            </w:r>
          </w:p>
        </w:tc>
        <w:tc>
          <w:tcPr>
            <w:tcW w:w="817" w:type="dxa"/>
            <w:tcBorders>
              <w:right w:val="single" w:sz="18" w:space="0" w:color="auto"/>
            </w:tcBorders>
            <w:shd w:val="clear" w:color="auto" w:fill="FFFFFE"/>
            <w:noWrap/>
            <w:vAlign w:val="center"/>
            <w:hideMark/>
          </w:tcPr>
          <w:p w14:paraId="3D3101BD" w14:textId="052EB7AD"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13%</w:t>
            </w:r>
          </w:p>
        </w:tc>
        <w:tc>
          <w:tcPr>
            <w:tcW w:w="902" w:type="dxa"/>
            <w:tcBorders>
              <w:left w:val="single" w:sz="18" w:space="0" w:color="auto"/>
            </w:tcBorders>
            <w:shd w:val="clear" w:color="auto" w:fill="auto"/>
            <w:vAlign w:val="center"/>
          </w:tcPr>
          <w:p w14:paraId="1C1C7785" w14:textId="77777777" w:rsidR="00577D88" w:rsidRPr="00C36117" w:rsidRDefault="00577D88" w:rsidP="00577D88">
            <w:pPr>
              <w:keepNext/>
              <w:keepLines/>
              <w:autoSpaceDE/>
              <w:autoSpaceDN/>
              <w:adjustRightInd/>
              <w:spacing w:after="0"/>
              <w:jc w:val="center"/>
              <w:rPr>
                <w:rFonts w:cstheme="minorHAnsi"/>
                <w:sz w:val="22"/>
                <w:szCs w:val="22"/>
              </w:rPr>
            </w:pPr>
            <w:r w:rsidRPr="00244F0C">
              <w:rPr>
                <w:rFonts w:cstheme="minorHAnsi"/>
                <w:sz w:val="22"/>
                <w:szCs w:val="22"/>
              </w:rPr>
              <w:t>54%</w:t>
            </w:r>
          </w:p>
        </w:tc>
      </w:tr>
      <w:tr w:rsidR="00577D88" w:rsidRPr="004B4DBC" w14:paraId="7D24128A" w14:textId="77777777" w:rsidTr="00E82C03">
        <w:trPr>
          <w:trHeight w:val="310"/>
        </w:trPr>
        <w:tc>
          <w:tcPr>
            <w:tcW w:w="5575" w:type="dxa"/>
            <w:shd w:val="clear" w:color="auto" w:fill="auto"/>
            <w:noWrap/>
            <w:vAlign w:val="center"/>
            <w:hideMark/>
          </w:tcPr>
          <w:p w14:paraId="386EE178" w14:textId="150840B3"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Helping Canadians make a down-payment (Fall: Making down-payments more achievable for people)</w:t>
            </w:r>
          </w:p>
        </w:tc>
        <w:tc>
          <w:tcPr>
            <w:tcW w:w="1080" w:type="dxa"/>
            <w:shd w:val="clear" w:color="auto" w:fill="FFFFFE"/>
            <w:noWrap/>
            <w:vAlign w:val="center"/>
            <w:hideMark/>
          </w:tcPr>
          <w:p w14:paraId="10CC9103" w14:textId="4B7C12E5"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52%</w:t>
            </w:r>
          </w:p>
        </w:tc>
        <w:tc>
          <w:tcPr>
            <w:tcW w:w="900" w:type="dxa"/>
            <w:shd w:val="clear" w:color="auto" w:fill="FFFFFE"/>
            <w:noWrap/>
            <w:vAlign w:val="center"/>
            <w:hideMark/>
          </w:tcPr>
          <w:p w14:paraId="12E3E075" w14:textId="459D58B8"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24%</w:t>
            </w:r>
          </w:p>
        </w:tc>
        <w:tc>
          <w:tcPr>
            <w:tcW w:w="891" w:type="dxa"/>
            <w:shd w:val="clear" w:color="auto" w:fill="FFFFFE"/>
            <w:noWrap/>
            <w:vAlign w:val="center"/>
            <w:hideMark/>
          </w:tcPr>
          <w:p w14:paraId="4B269D1A" w14:textId="72BF667C"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18%</w:t>
            </w:r>
          </w:p>
        </w:tc>
        <w:tc>
          <w:tcPr>
            <w:tcW w:w="817" w:type="dxa"/>
            <w:tcBorders>
              <w:right w:val="single" w:sz="18" w:space="0" w:color="auto"/>
            </w:tcBorders>
            <w:shd w:val="clear" w:color="auto" w:fill="FFFFFE"/>
            <w:noWrap/>
            <w:vAlign w:val="center"/>
            <w:hideMark/>
          </w:tcPr>
          <w:p w14:paraId="2365DBEB" w14:textId="26485FBD"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6%</w:t>
            </w:r>
          </w:p>
        </w:tc>
        <w:tc>
          <w:tcPr>
            <w:tcW w:w="902" w:type="dxa"/>
            <w:tcBorders>
              <w:left w:val="single" w:sz="18" w:space="0" w:color="auto"/>
            </w:tcBorders>
            <w:shd w:val="clear" w:color="auto" w:fill="auto"/>
            <w:vAlign w:val="center"/>
          </w:tcPr>
          <w:p w14:paraId="15B28850" w14:textId="7B15A32C" w:rsidR="00577D88" w:rsidRPr="00C36117" w:rsidRDefault="00577D88" w:rsidP="00577D88">
            <w:pPr>
              <w:keepNext/>
              <w:keepLines/>
              <w:autoSpaceDE/>
              <w:autoSpaceDN/>
              <w:adjustRightInd/>
              <w:spacing w:after="0"/>
              <w:jc w:val="center"/>
              <w:rPr>
                <w:rFonts w:cstheme="minorHAnsi"/>
                <w:sz w:val="22"/>
                <w:szCs w:val="22"/>
              </w:rPr>
            </w:pPr>
            <w:r w:rsidRPr="00062534">
              <w:rPr>
                <w:rFonts w:cstheme="minorHAnsi"/>
                <w:sz w:val="22"/>
                <w:szCs w:val="22"/>
              </w:rPr>
              <w:t>67%</w:t>
            </w:r>
          </w:p>
        </w:tc>
      </w:tr>
      <w:tr w:rsidR="00577D88" w:rsidRPr="004B4DBC" w14:paraId="3BCEBF5F" w14:textId="77777777" w:rsidTr="00E82C03">
        <w:trPr>
          <w:trHeight w:val="310"/>
        </w:trPr>
        <w:tc>
          <w:tcPr>
            <w:tcW w:w="5575" w:type="dxa"/>
            <w:shd w:val="clear" w:color="auto" w:fill="auto"/>
            <w:noWrap/>
            <w:vAlign w:val="bottom"/>
          </w:tcPr>
          <w:p w14:paraId="55B0B85A" w14:textId="77777777"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Requiring municipalities to change their zoning rules to allow for denser communities</w:t>
            </w:r>
          </w:p>
        </w:tc>
        <w:tc>
          <w:tcPr>
            <w:tcW w:w="1080" w:type="dxa"/>
            <w:shd w:val="clear" w:color="auto" w:fill="FFFFFE"/>
            <w:noWrap/>
            <w:vAlign w:val="center"/>
          </w:tcPr>
          <w:p w14:paraId="779D471C" w14:textId="73507625"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41%</w:t>
            </w:r>
          </w:p>
        </w:tc>
        <w:tc>
          <w:tcPr>
            <w:tcW w:w="900" w:type="dxa"/>
            <w:shd w:val="clear" w:color="auto" w:fill="FFFFFE"/>
            <w:noWrap/>
            <w:vAlign w:val="center"/>
          </w:tcPr>
          <w:p w14:paraId="67BDE505" w14:textId="29B27497"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24%</w:t>
            </w:r>
          </w:p>
        </w:tc>
        <w:tc>
          <w:tcPr>
            <w:tcW w:w="891" w:type="dxa"/>
            <w:shd w:val="clear" w:color="auto" w:fill="FFFFFE"/>
            <w:noWrap/>
            <w:vAlign w:val="center"/>
          </w:tcPr>
          <w:p w14:paraId="7B07E7B9" w14:textId="3EC91F4F"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23%</w:t>
            </w:r>
          </w:p>
        </w:tc>
        <w:tc>
          <w:tcPr>
            <w:tcW w:w="817" w:type="dxa"/>
            <w:tcBorders>
              <w:right w:val="single" w:sz="18" w:space="0" w:color="auto"/>
            </w:tcBorders>
            <w:shd w:val="clear" w:color="auto" w:fill="FFFFFE"/>
            <w:noWrap/>
            <w:vAlign w:val="center"/>
          </w:tcPr>
          <w:p w14:paraId="7951AE86" w14:textId="05DD889E"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12%</w:t>
            </w:r>
          </w:p>
        </w:tc>
        <w:tc>
          <w:tcPr>
            <w:tcW w:w="902" w:type="dxa"/>
            <w:tcBorders>
              <w:left w:val="single" w:sz="18" w:space="0" w:color="auto"/>
            </w:tcBorders>
            <w:shd w:val="clear" w:color="auto" w:fill="auto"/>
            <w:vAlign w:val="center"/>
          </w:tcPr>
          <w:p w14:paraId="4DA13082" w14:textId="3B752CC1" w:rsidR="00577D88" w:rsidRPr="00C36117" w:rsidRDefault="00577D88" w:rsidP="00577D88">
            <w:pPr>
              <w:keepNext/>
              <w:keepLines/>
              <w:autoSpaceDE/>
              <w:autoSpaceDN/>
              <w:adjustRightInd/>
              <w:spacing w:after="0"/>
              <w:jc w:val="center"/>
              <w:rPr>
                <w:rFonts w:cstheme="minorHAnsi"/>
                <w:sz w:val="22"/>
                <w:szCs w:val="22"/>
              </w:rPr>
            </w:pPr>
            <w:r w:rsidRPr="008C5525">
              <w:rPr>
                <w:rFonts w:cstheme="minorHAnsi"/>
                <w:sz w:val="22"/>
                <w:szCs w:val="22"/>
              </w:rPr>
              <w:t>42%</w:t>
            </w:r>
          </w:p>
        </w:tc>
      </w:tr>
      <w:tr w:rsidR="00577D88" w:rsidRPr="004B4DBC" w14:paraId="376A64D0" w14:textId="77777777" w:rsidTr="00E82C03">
        <w:trPr>
          <w:trHeight w:val="310"/>
        </w:trPr>
        <w:tc>
          <w:tcPr>
            <w:tcW w:w="5575" w:type="dxa"/>
            <w:shd w:val="clear" w:color="auto" w:fill="auto"/>
            <w:noWrap/>
            <w:vAlign w:val="center"/>
          </w:tcPr>
          <w:p w14:paraId="6B1A7101" w14:textId="3132A261" w:rsidR="00577D88" w:rsidRPr="00577D88" w:rsidRDefault="00577D88" w:rsidP="00577D88">
            <w:pPr>
              <w:keepNext/>
              <w:keepLines/>
              <w:autoSpaceDE/>
              <w:autoSpaceDN/>
              <w:adjustRightInd/>
              <w:spacing w:after="0"/>
              <w:rPr>
                <w:rFonts w:cstheme="minorHAnsi"/>
                <w:sz w:val="22"/>
                <w:szCs w:val="22"/>
              </w:rPr>
            </w:pPr>
            <w:r w:rsidRPr="00577D88">
              <w:rPr>
                <w:rFonts w:cstheme="minorHAnsi"/>
                <w:sz w:val="22"/>
                <w:szCs w:val="22"/>
              </w:rPr>
              <w:t>Reducing federal funding to municipalities who do not increase # of homes over previous year</w:t>
            </w:r>
          </w:p>
        </w:tc>
        <w:tc>
          <w:tcPr>
            <w:tcW w:w="1080" w:type="dxa"/>
            <w:shd w:val="clear" w:color="auto" w:fill="FFFFFE"/>
            <w:noWrap/>
            <w:vAlign w:val="center"/>
          </w:tcPr>
          <w:p w14:paraId="706E240E" w14:textId="00D16A76"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37%</w:t>
            </w:r>
          </w:p>
        </w:tc>
        <w:tc>
          <w:tcPr>
            <w:tcW w:w="900" w:type="dxa"/>
            <w:shd w:val="clear" w:color="auto" w:fill="FFFFFE"/>
            <w:noWrap/>
            <w:vAlign w:val="center"/>
          </w:tcPr>
          <w:p w14:paraId="4C6A0E1E" w14:textId="4CE51B13"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27%</w:t>
            </w:r>
          </w:p>
        </w:tc>
        <w:tc>
          <w:tcPr>
            <w:tcW w:w="891" w:type="dxa"/>
            <w:shd w:val="clear" w:color="auto" w:fill="FFFFFE"/>
            <w:noWrap/>
            <w:vAlign w:val="center"/>
          </w:tcPr>
          <w:p w14:paraId="1BAC776F" w14:textId="6CF4F4E2"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21%</w:t>
            </w:r>
          </w:p>
        </w:tc>
        <w:tc>
          <w:tcPr>
            <w:tcW w:w="817" w:type="dxa"/>
            <w:tcBorders>
              <w:right w:val="single" w:sz="18" w:space="0" w:color="auto"/>
            </w:tcBorders>
            <w:shd w:val="clear" w:color="auto" w:fill="FFFFFE"/>
            <w:noWrap/>
            <w:vAlign w:val="center"/>
          </w:tcPr>
          <w:p w14:paraId="426E8B55" w14:textId="603A3FB4" w:rsidR="00577D88" w:rsidRPr="00577D88" w:rsidRDefault="00577D88" w:rsidP="00577D88">
            <w:pPr>
              <w:keepNext/>
              <w:keepLines/>
              <w:autoSpaceDE/>
              <w:autoSpaceDN/>
              <w:adjustRightInd/>
              <w:spacing w:after="0"/>
              <w:jc w:val="center"/>
              <w:rPr>
                <w:rFonts w:cstheme="minorHAnsi"/>
                <w:sz w:val="22"/>
                <w:szCs w:val="22"/>
                <w:highlight w:val="yellow"/>
              </w:rPr>
            </w:pPr>
            <w:r w:rsidRPr="00577D88">
              <w:rPr>
                <w:rFonts w:ascii="Calibri" w:hAnsi="Calibri" w:cs="Calibri"/>
                <w:sz w:val="22"/>
                <w:szCs w:val="22"/>
              </w:rPr>
              <w:t>15%</w:t>
            </w:r>
          </w:p>
        </w:tc>
        <w:tc>
          <w:tcPr>
            <w:tcW w:w="902" w:type="dxa"/>
            <w:tcBorders>
              <w:left w:val="single" w:sz="18" w:space="0" w:color="auto"/>
            </w:tcBorders>
            <w:shd w:val="clear" w:color="auto" w:fill="auto"/>
            <w:vAlign w:val="center"/>
          </w:tcPr>
          <w:p w14:paraId="25E40396" w14:textId="2E6B5E18" w:rsidR="00577D88" w:rsidRPr="00C36117" w:rsidRDefault="00577D88" w:rsidP="00577D88">
            <w:pPr>
              <w:keepNext/>
              <w:keepLines/>
              <w:autoSpaceDE/>
              <w:autoSpaceDN/>
              <w:adjustRightInd/>
              <w:spacing w:after="0"/>
              <w:jc w:val="center"/>
              <w:rPr>
                <w:rFonts w:cstheme="minorHAnsi"/>
                <w:sz w:val="22"/>
                <w:szCs w:val="22"/>
              </w:rPr>
            </w:pPr>
            <w:r w:rsidRPr="008C5525">
              <w:rPr>
                <w:rFonts w:cstheme="minorHAnsi"/>
                <w:sz w:val="22"/>
                <w:szCs w:val="22"/>
              </w:rPr>
              <w:t>37%</w:t>
            </w:r>
          </w:p>
        </w:tc>
      </w:tr>
    </w:tbl>
    <w:p w14:paraId="419391E9" w14:textId="630D793A" w:rsidR="000C6699" w:rsidRDefault="00C06145" w:rsidP="00EF0051">
      <w:pPr>
        <w:pStyle w:val="Para"/>
        <w:keepLines/>
      </w:pPr>
      <w:r w:rsidRPr="00DD67C7">
        <w:lastRenderedPageBreak/>
        <w:t xml:space="preserve">There </w:t>
      </w:r>
      <w:r w:rsidR="008D78BA" w:rsidRPr="00DD67C7">
        <w:t xml:space="preserve">are </w:t>
      </w:r>
      <w:r w:rsidR="00265A84" w:rsidRPr="00DD67C7">
        <w:t xml:space="preserve">few significant differences by subgroup in the extent to which Canadians feel that each of these </w:t>
      </w:r>
      <w:r w:rsidR="004A14EC" w:rsidRPr="00DD67C7">
        <w:t>policies should be prioritized.</w:t>
      </w:r>
      <w:r w:rsidR="00BA108A" w:rsidRPr="00DD67C7">
        <w:t xml:space="preserve"> </w:t>
      </w:r>
      <w:r w:rsidR="000C6699" w:rsidRPr="00DD67C7">
        <w:t xml:space="preserve">Quebecers are the most likely </w:t>
      </w:r>
      <w:r w:rsidR="00A61096" w:rsidRPr="00DD67C7">
        <w:t>to</w:t>
      </w:r>
      <w:r w:rsidR="000C6699" w:rsidRPr="00DD67C7">
        <w:t xml:space="preserve"> </w:t>
      </w:r>
      <w:r w:rsidR="00DD67C7" w:rsidRPr="00DD67C7">
        <w:t>prioritize</w:t>
      </w:r>
      <w:r w:rsidR="00A539AA" w:rsidRPr="00DD67C7">
        <w:t xml:space="preserve"> working wi</w:t>
      </w:r>
      <w:r w:rsidR="00A61096" w:rsidRPr="00DD67C7">
        <w:t>t</w:t>
      </w:r>
      <w:r w:rsidR="00A539AA" w:rsidRPr="00DD67C7">
        <w:t xml:space="preserve">h </w:t>
      </w:r>
      <w:r w:rsidR="00A61096" w:rsidRPr="00DD67C7">
        <w:t>municipalities</w:t>
      </w:r>
      <w:r w:rsidR="00A539AA" w:rsidRPr="00DD67C7">
        <w:t xml:space="preserve"> to </w:t>
      </w:r>
      <w:r w:rsidR="00A61096" w:rsidRPr="00DD67C7">
        <w:t>speed</w:t>
      </w:r>
      <w:r w:rsidR="00A539AA" w:rsidRPr="00DD67C7">
        <w:t xml:space="preserve"> up new housing </w:t>
      </w:r>
      <w:r w:rsidR="00A61096" w:rsidRPr="00DD67C7">
        <w:t>developments</w:t>
      </w:r>
      <w:r w:rsidR="00A539AA" w:rsidRPr="00DD67C7">
        <w:t xml:space="preserve"> (66%</w:t>
      </w:r>
      <w:r w:rsidR="00A61096" w:rsidRPr="00DD67C7">
        <w:t>)</w:t>
      </w:r>
      <w:r w:rsidR="00DD67C7" w:rsidRPr="00DD67C7">
        <w:t xml:space="preserve"> or investing in cooperative housing (60%),</w:t>
      </w:r>
      <w:r w:rsidR="00A61096" w:rsidRPr="00DD67C7">
        <w:t xml:space="preserve"> and the least likely to prioritize making monthly mortgage payments more affordable (55%).</w:t>
      </w:r>
      <w:r w:rsidR="00A539AA" w:rsidRPr="00DD67C7">
        <w:t xml:space="preserve"> </w:t>
      </w:r>
      <w:r w:rsidR="00641AE2">
        <w:t>Ontarians remain among the most likely to prioritize many of these actions.</w:t>
      </w:r>
    </w:p>
    <w:p w14:paraId="4142614A" w14:textId="01D5B58C" w:rsidR="00E17560" w:rsidRDefault="00E17560" w:rsidP="00EF0051">
      <w:pPr>
        <w:pStyle w:val="Para"/>
        <w:keepLines/>
      </w:pPr>
      <w:r>
        <w:t xml:space="preserve">Prioritizing </w:t>
      </w:r>
      <w:r w:rsidRPr="00703227">
        <w:rPr>
          <w:i/>
          <w:iCs/>
        </w:rPr>
        <w:t>increasing the availability of affordable housing</w:t>
      </w:r>
      <w:r>
        <w:t xml:space="preserve"> is higher among the following:</w:t>
      </w:r>
    </w:p>
    <w:p w14:paraId="3BD0D5CD" w14:textId="154454FF" w:rsidR="00E17560" w:rsidRDefault="00703227" w:rsidP="00703227">
      <w:pPr>
        <w:pStyle w:val="BulletIndent"/>
      </w:pPr>
      <w:r>
        <w:t>Household</w:t>
      </w:r>
      <w:r w:rsidR="00E17560">
        <w:t xml:space="preserve"> income under $40,000 (82%</w:t>
      </w:r>
      <w:r w:rsidR="00B662F2">
        <w:t>, decreasing to 62% of those with $150,000 or more)</w:t>
      </w:r>
      <w:r w:rsidR="00E17560">
        <w:t>)</w:t>
      </w:r>
    </w:p>
    <w:p w14:paraId="37252535" w14:textId="1F171726" w:rsidR="00E17560" w:rsidRDefault="00BE5084" w:rsidP="00703227">
      <w:pPr>
        <w:pStyle w:val="BulletIndent"/>
      </w:pPr>
      <w:r>
        <w:t>Renters (80%</w:t>
      </w:r>
      <w:r w:rsidR="00104959">
        <w:t>, vs. 69% of homeowners</w:t>
      </w:r>
      <w:r>
        <w:t>)</w:t>
      </w:r>
    </w:p>
    <w:p w14:paraId="0221B1EC" w14:textId="068FB574" w:rsidR="00BE5084" w:rsidRPr="00247933" w:rsidRDefault="00703227" w:rsidP="00703227">
      <w:pPr>
        <w:pStyle w:val="BulletIndent"/>
      </w:pPr>
      <w:r w:rsidRPr="00247933">
        <w:t>New immigrants (87%) and persons with a disability (81%)</w:t>
      </w:r>
      <w:r w:rsidR="00410B1B" w:rsidRPr="00247933">
        <w:t>.</w:t>
      </w:r>
    </w:p>
    <w:p w14:paraId="5966C97F" w14:textId="405418F2" w:rsidR="00D8191A" w:rsidRPr="00247933" w:rsidRDefault="0080688A" w:rsidP="00D8191A">
      <w:pPr>
        <w:pStyle w:val="Heading3"/>
      </w:pPr>
      <w:r w:rsidRPr="00247933">
        <w:t>Potential i</w:t>
      </w:r>
      <w:r w:rsidR="00D8191A" w:rsidRPr="00247933">
        <w:t>mpact of federal government policies on the price of homes</w:t>
      </w:r>
    </w:p>
    <w:p w14:paraId="18CCC74A" w14:textId="58C60EDE" w:rsidR="00AB2B8A" w:rsidRPr="00247933" w:rsidRDefault="00AB2B8A" w:rsidP="00AB2B8A">
      <w:pPr>
        <w:pStyle w:val="Headline"/>
        <w:rPr>
          <w:rFonts w:eastAsiaTheme="minorEastAsia"/>
          <w:lang w:val="en-US"/>
        </w:rPr>
      </w:pPr>
      <w:r w:rsidRPr="00247933">
        <w:rPr>
          <w:rFonts w:eastAsiaTheme="minorEastAsia"/>
        </w:rPr>
        <w:t xml:space="preserve">Three-quarters think the policies of the federal government </w:t>
      </w:r>
      <w:r w:rsidR="0080688A" w:rsidRPr="00247933">
        <w:rPr>
          <w:rFonts w:eastAsiaTheme="minorEastAsia"/>
        </w:rPr>
        <w:t xml:space="preserve">could </w:t>
      </w:r>
      <w:r w:rsidRPr="00247933">
        <w:rPr>
          <w:rFonts w:eastAsiaTheme="minorEastAsia"/>
        </w:rPr>
        <w:t>have at least some impact on the price of homes, with three in ten saying a major impact.</w:t>
      </w:r>
    </w:p>
    <w:p w14:paraId="6D5A7C91" w14:textId="40C1F309" w:rsidR="00D8191A" w:rsidRPr="00247933" w:rsidRDefault="00D8191A" w:rsidP="00D8191A">
      <w:pPr>
        <w:pStyle w:val="Para"/>
        <w:keepNext/>
        <w:keepLines/>
        <w:rPr>
          <w:lang w:val="en-US"/>
        </w:rPr>
      </w:pPr>
      <w:r w:rsidRPr="00247933">
        <w:rPr>
          <w:lang w:val="en-US"/>
        </w:rPr>
        <w:t>In a new question in Winter 2023, Canadians were asked to indicate how much impact federal government policies could have o</w:t>
      </w:r>
      <w:r w:rsidR="006C63BE" w:rsidRPr="00247933">
        <w:rPr>
          <w:lang w:val="en-US"/>
        </w:rPr>
        <w:t>n</w:t>
      </w:r>
      <w:r w:rsidRPr="00247933">
        <w:rPr>
          <w:lang w:val="en-US"/>
        </w:rPr>
        <w:t xml:space="preserve"> the price of homes in Canada.</w:t>
      </w:r>
      <w:r w:rsidR="00756772" w:rsidRPr="00247933">
        <w:rPr>
          <w:lang w:val="en-US"/>
        </w:rPr>
        <w:t xml:space="preserve"> </w:t>
      </w:r>
      <w:r w:rsidR="00A6578A" w:rsidRPr="00247933">
        <w:rPr>
          <w:lang w:val="en-US"/>
        </w:rPr>
        <w:t xml:space="preserve">Three-quarters </w:t>
      </w:r>
      <w:r w:rsidRPr="00247933">
        <w:rPr>
          <w:lang w:val="en-US"/>
        </w:rPr>
        <w:t>(7</w:t>
      </w:r>
      <w:r w:rsidR="00A6578A" w:rsidRPr="00247933">
        <w:rPr>
          <w:lang w:val="en-US"/>
        </w:rPr>
        <w:t>3</w:t>
      </w:r>
      <w:r w:rsidRPr="00247933">
        <w:rPr>
          <w:lang w:val="en-US"/>
        </w:rPr>
        <w:t xml:space="preserve">%) </w:t>
      </w:r>
      <w:r w:rsidR="00A6578A" w:rsidRPr="00247933">
        <w:rPr>
          <w:lang w:val="en-US"/>
        </w:rPr>
        <w:t xml:space="preserve">feel </w:t>
      </w:r>
      <w:r w:rsidR="00756772" w:rsidRPr="00247933">
        <w:rPr>
          <w:lang w:val="en-US"/>
        </w:rPr>
        <w:t xml:space="preserve">these </w:t>
      </w:r>
      <w:r w:rsidR="00A6578A" w:rsidRPr="00247933">
        <w:rPr>
          <w:lang w:val="en-US"/>
        </w:rPr>
        <w:t xml:space="preserve">policies </w:t>
      </w:r>
      <w:r w:rsidR="00B7048D" w:rsidRPr="00247933">
        <w:rPr>
          <w:lang w:val="en-US"/>
        </w:rPr>
        <w:t xml:space="preserve">could </w:t>
      </w:r>
      <w:r w:rsidR="00A6578A" w:rsidRPr="00247933">
        <w:rPr>
          <w:lang w:val="en-US"/>
        </w:rPr>
        <w:t>have at least some impact on the price of homes; three in ten</w:t>
      </w:r>
      <w:r w:rsidR="00584A74" w:rsidRPr="00247933">
        <w:rPr>
          <w:lang w:val="en-US"/>
        </w:rPr>
        <w:t xml:space="preserve"> (30%)</w:t>
      </w:r>
      <w:r w:rsidR="00A6578A" w:rsidRPr="00247933">
        <w:rPr>
          <w:lang w:val="en-US"/>
        </w:rPr>
        <w:t xml:space="preserve"> think </w:t>
      </w:r>
      <w:r w:rsidR="00584A74" w:rsidRPr="00247933">
        <w:rPr>
          <w:lang w:val="en-US"/>
        </w:rPr>
        <w:t>th</w:t>
      </w:r>
      <w:r w:rsidR="00443B40" w:rsidRPr="00247933">
        <w:rPr>
          <w:lang w:val="en-US"/>
        </w:rPr>
        <w:t xml:space="preserve">e impact of these </w:t>
      </w:r>
      <w:r w:rsidR="0080688A" w:rsidRPr="00247933">
        <w:rPr>
          <w:lang w:val="en-US"/>
        </w:rPr>
        <w:t>could be</w:t>
      </w:r>
      <w:r w:rsidR="00A6578A" w:rsidRPr="00247933">
        <w:rPr>
          <w:lang w:val="en-US"/>
        </w:rPr>
        <w:t xml:space="preserve"> major.</w:t>
      </w:r>
      <w:r w:rsidR="00756772" w:rsidRPr="00247933">
        <w:rPr>
          <w:lang w:val="en-US"/>
        </w:rPr>
        <w:t xml:space="preserve"> </w:t>
      </w:r>
      <w:r w:rsidR="00B7048D" w:rsidRPr="00247933">
        <w:rPr>
          <w:lang w:val="en-US"/>
        </w:rPr>
        <w:t>One in six feel these could have little or no impact, and one in ten are unsure.</w:t>
      </w:r>
    </w:p>
    <w:p w14:paraId="4369A60F" w14:textId="7A684444" w:rsidR="00D8191A" w:rsidRPr="00247933" w:rsidRDefault="00EB6699" w:rsidP="00D8191A">
      <w:pPr>
        <w:pStyle w:val="ExhibitTitle"/>
        <w:keepLines/>
      </w:pPr>
      <w:r w:rsidRPr="00247933">
        <w:t>Amount of impact federal government policies have on price of homes</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5"/>
        <w:gridCol w:w="1525"/>
      </w:tblGrid>
      <w:tr w:rsidR="00407956" w:rsidRPr="00247933" w14:paraId="72CF2D5C" w14:textId="77777777" w:rsidTr="005B2903">
        <w:trPr>
          <w:trHeight w:val="320"/>
          <w:jc w:val="center"/>
        </w:trPr>
        <w:tc>
          <w:tcPr>
            <w:tcW w:w="6035" w:type="dxa"/>
            <w:shd w:val="clear" w:color="auto" w:fill="auto"/>
            <w:noWrap/>
            <w:vAlign w:val="bottom"/>
            <w:hideMark/>
          </w:tcPr>
          <w:p w14:paraId="47147021" w14:textId="7C7BDCD8" w:rsidR="00407956" w:rsidRPr="00247933" w:rsidRDefault="00407956" w:rsidP="007F7AAC">
            <w:pPr>
              <w:pStyle w:val="QREF"/>
              <w:keepNext/>
              <w:ind w:left="690" w:hanging="690"/>
              <w:rPr>
                <w:b/>
                <w:bCs w:val="0"/>
                <w:sz w:val="22"/>
                <w:szCs w:val="22"/>
              </w:rPr>
            </w:pPr>
            <w:r w:rsidRPr="00247933">
              <w:rPr>
                <w:rFonts w:cstheme="minorHAnsi"/>
                <w:b/>
                <w:iCs/>
                <w:sz w:val="22"/>
                <w:szCs w:val="22"/>
              </w:rPr>
              <w:t>QAH1</w:t>
            </w:r>
            <w:r w:rsidRPr="00247933">
              <w:rPr>
                <w:rFonts w:cstheme="minorHAnsi"/>
                <w:b/>
                <w:iCs/>
                <w:sz w:val="22"/>
                <w:szCs w:val="22"/>
              </w:rPr>
              <w:tab/>
              <w:t>How much impact do you think federal government policies could have on the price of homes in Canada?</w:t>
            </w:r>
          </w:p>
        </w:tc>
        <w:tc>
          <w:tcPr>
            <w:tcW w:w="1525" w:type="dxa"/>
            <w:shd w:val="clear" w:color="auto" w:fill="auto"/>
            <w:noWrap/>
            <w:vAlign w:val="center"/>
            <w:hideMark/>
          </w:tcPr>
          <w:p w14:paraId="761E844B" w14:textId="4F8A9447" w:rsidR="00407956" w:rsidRPr="00247933" w:rsidRDefault="00407956" w:rsidP="007F7AAC">
            <w:pPr>
              <w:keepNext/>
              <w:keepLines/>
              <w:autoSpaceDE/>
              <w:autoSpaceDN/>
              <w:adjustRightInd/>
              <w:spacing w:after="0"/>
              <w:jc w:val="center"/>
              <w:rPr>
                <w:rFonts w:ascii="Calibri" w:hAnsi="Calibri" w:cs="Calibri"/>
                <w:b/>
                <w:bCs/>
                <w:sz w:val="22"/>
                <w:szCs w:val="22"/>
              </w:rPr>
            </w:pPr>
            <w:r w:rsidRPr="00247933">
              <w:rPr>
                <w:rFonts w:ascii="Calibri" w:hAnsi="Calibri" w:cs="Calibri"/>
                <w:b/>
                <w:bCs/>
                <w:sz w:val="22"/>
                <w:szCs w:val="22"/>
              </w:rPr>
              <w:t>Winter 2023</w:t>
            </w:r>
            <w:r w:rsidRPr="00247933">
              <w:rPr>
                <w:rFonts w:ascii="Calibri" w:hAnsi="Calibri" w:cs="Calibri"/>
                <w:b/>
                <w:bCs/>
                <w:sz w:val="22"/>
                <w:szCs w:val="22"/>
              </w:rPr>
              <w:br/>
              <w:t>(n=</w:t>
            </w:r>
            <w:r w:rsidR="00E86D76" w:rsidRPr="00247933">
              <w:rPr>
                <w:rFonts w:ascii="Calibri" w:hAnsi="Calibri" w:cs="Calibri"/>
                <w:b/>
                <w:bCs/>
                <w:sz w:val="22"/>
                <w:szCs w:val="22"/>
              </w:rPr>
              <w:t>2,106</w:t>
            </w:r>
            <w:r w:rsidRPr="00247933">
              <w:rPr>
                <w:rFonts w:ascii="Calibri" w:hAnsi="Calibri" w:cs="Calibri"/>
                <w:b/>
                <w:bCs/>
                <w:sz w:val="22"/>
                <w:szCs w:val="22"/>
              </w:rPr>
              <w:t>)</w:t>
            </w:r>
          </w:p>
        </w:tc>
      </w:tr>
      <w:tr w:rsidR="00407956" w:rsidRPr="00247933" w14:paraId="36958048" w14:textId="77777777" w:rsidTr="005B2903">
        <w:trPr>
          <w:trHeight w:val="310"/>
          <w:jc w:val="center"/>
        </w:trPr>
        <w:tc>
          <w:tcPr>
            <w:tcW w:w="6035" w:type="dxa"/>
            <w:shd w:val="clear" w:color="auto" w:fill="auto"/>
            <w:noWrap/>
            <w:vAlign w:val="center"/>
          </w:tcPr>
          <w:p w14:paraId="110C20E7" w14:textId="44674834" w:rsidR="00407956" w:rsidRPr="00247933" w:rsidRDefault="00407956" w:rsidP="007F7AAC">
            <w:pPr>
              <w:keepNext/>
              <w:keepLines/>
              <w:autoSpaceDE/>
              <w:autoSpaceDN/>
              <w:adjustRightInd/>
              <w:spacing w:after="0"/>
              <w:rPr>
                <w:rFonts w:ascii="Calibri" w:hAnsi="Calibri" w:cs="Calibri"/>
                <w:sz w:val="22"/>
                <w:szCs w:val="22"/>
              </w:rPr>
            </w:pPr>
            <w:r w:rsidRPr="00247933">
              <w:t>Net: major/some impact</w:t>
            </w:r>
          </w:p>
        </w:tc>
        <w:tc>
          <w:tcPr>
            <w:tcW w:w="1525" w:type="dxa"/>
            <w:shd w:val="clear" w:color="000000" w:fill="FFFFFE"/>
            <w:noWrap/>
            <w:vAlign w:val="center"/>
          </w:tcPr>
          <w:p w14:paraId="195708C6" w14:textId="2BB3B76E" w:rsidR="00407956" w:rsidRPr="00247933" w:rsidRDefault="00A6578A" w:rsidP="007F7AAC">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73%</w:t>
            </w:r>
          </w:p>
        </w:tc>
      </w:tr>
      <w:tr w:rsidR="00407956" w:rsidRPr="00247933" w14:paraId="5E61E915" w14:textId="77777777" w:rsidTr="005B2903">
        <w:trPr>
          <w:trHeight w:val="310"/>
          <w:jc w:val="center"/>
        </w:trPr>
        <w:tc>
          <w:tcPr>
            <w:tcW w:w="6035" w:type="dxa"/>
            <w:shd w:val="clear" w:color="auto" w:fill="auto"/>
            <w:noWrap/>
            <w:vAlign w:val="center"/>
            <w:hideMark/>
          </w:tcPr>
          <w:p w14:paraId="20672665" w14:textId="406911E1" w:rsidR="00407956" w:rsidRPr="00247933" w:rsidRDefault="00407956" w:rsidP="00407956">
            <w:pPr>
              <w:keepNext/>
              <w:keepLines/>
              <w:autoSpaceDE/>
              <w:autoSpaceDN/>
              <w:adjustRightInd/>
              <w:spacing w:after="0"/>
              <w:ind w:left="150"/>
              <w:rPr>
                <w:rFonts w:ascii="Calibri" w:hAnsi="Calibri" w:cs="Calibri"/>
                <w:sz w:val="22"/>
                <w:szCs w:val="22"/>
              </w:rPr>
            </w:pPr>
            <w:r w:rsidRPr="00247933">
              <w:t>Major impact</w:t>
            </w:r>
          </w:p>
        </w:tc>
        <w:tc>
          <w:tcPr>
            <w:tcW w:w="1525" w:type="dxa"/>
            <w:shd w:val="clear" w:color="000000" w:fill="FFFFFE"/>
            <w:noWrap/>
            <w:vAlign w:val="center"/>
            <w:hideMark/>
          </w:tcPr>
          <w:p w14:paraId="3038BB2C" w14:textId="6EC176D6" w:rsidR="00407956" w:rsidRPr="00247933" w:rsidRDefault="007A181B" w:rsidP="007F7AAC">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30%</w:t>
            </w:r>
          </w:p>
        </w:tc>
      </w:tr>
      <w:tr w:rsidR="00407956" w:rsidRPr="00247933" w14:paraId="25DBE686" w14:textId="77777777" w:rsidTr="005B2903">
        <w:trPr>
          <w:trHeight w:val="310"/>
          <w:jc w:val="center"/>
        </w:trPr>
        <w:tc>
          <w:tcPr>
            <w:tcW w:w="6035" w:type="dxa"/>
            <w:shd w:val="clear" w:color="auto" w:fill="auto"/>
            <w:noWrap/>
            <w:vAlign w:val="center"/>
          </w:tcPr>
          <w:p w14:paraId="11C278BE" w14:textId="6F17C91E" w:rsidR="00407956" w:rsidRPr="00247933" w:rsidRDefault="00407956" w:rsidP="00407956">
            <w:pPr>
              <w:keepNext/>
              <w:keepLines/>
              <w:autoSpaceDE/>
              <w:autoSpaceDN/>
              <w:adjustRightInd/>
              <w:spacing w:after="0"/>
              <w:ind w:left="150"/>
            </w:pPr>
            <w:r w:rsidRPr="00247933">
              <w:t>Some impact</w:t>
            </w:r>
          </w:p>
        </w:tc>
        <w:tc>
          <w:tcPr>
            <w:tcW w:w="1525" w:type="dxa"/>
            <w:shd w:val="clear" w:color="000000" w:fill="FFFFFE"/>
            <w:noWrap/>
            <w:vAlign w:val="center"/>
          </w:tcPr>
          <w:p w14:paraId="6C9EDEF2" w14:textId="6C52BEB7" w:rsidR="00407956" w:rsidRPr="00247933" w:rsidRDefault="00AB2B8A" w:rsidP="007F7AAC">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43%</w:t>
            </w:r>
          </w:p>
        </w:tc>
      </w:tr>
      <w:tr w:rsidR="00407956" w:rsidRPr="00247933" w14:paraId="1DE16F55" w14:textId="77777777" w:rsidTr="005B2903">
        <w:trPr>
          <w:trHeight w:val="310"/>
          <w:jc w:val="center"/>
        </w:trPr>
        <w:tc>
          <w:tcPr>
            <w:tcW w:w="6035" w:type="dxa"/>
            <w:shd w:val="clear" w:color="auto" w:fill="auto"/>
            <w:noWrap/>
            <w:vAlign w:val="center"/>
          </w:tcPr>
          <w:p w14:paraId="11119E59" w14:textId="6AC7EF7C" w:rsidR="00407956" w:rsidRPr="00247933" w:rsidRDefault="00407956" w:rsidP="007F7AAC">
            <w:pPr>
              <w:keepNext/>
              <w:keepLines/>
              <w:autoSpaceDE/>
              <w:autoSpaceDN/>
              <w:adjustRightInd/>
              <w:spacing w:after="0"/>
            </w:pPr>
            <w:r w:rsidRPr="00247933">
              <w:t>Very little or no impact</w:t>
            </w:r>
          </w:p>
        </w:tc>
        <w:tc>
          <w:tcPr>
            <w:tcW w:w="1525" w:type="dxa"/>
            <w:shd w:val="clear" w:color="000000" w:fill="FFFFFE"/>
            <w:noWrap/>
            <w:vAlign w:val="center"/>
          </w:tcPr>
          <w:p w14:paraId="6BF4800D" w14:textId="2A1DB492" w:rsidR="00407956" w:rsidRPr="00247933" w:rsidRDefault="00AB2B8A" w:rsidP="007F7AAC">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16%</w:t>
            </w:r>
          </w:p>
        </w:tc>
      </w:tr>
      <w:tr w:rsidR="00407956" w:rsidRPr="00247933" w14:paraId="319365EE" w14:textId="77777777" w:rsidTr="005B2903">
        <w:trPr>
          <w:trHeight w:val="310"/>
          <w:jc w:val="center"/>
        </w:trPr>
        <w:tc>
          <w:tcPr>
            <w:tcW w:w="6035" w:type="dxa"/>
            <w:shd w:val="clear" w:color="auto" w:fill="auto"/>
            <w:noWrap/>
            <w:vAlign w:val="center"/>
          </w:tcPr>
          <w:p w14:paraId="32AC028A" w14:textId="2C1F9132" w:rsidR="00407956" w:rsidRPr="00247933" w:rsidRDefault="00407956" w:rsidP="007F7AAC">
            <w:pPr>
              <w:keepNext/>
              <w:keepLines/>
              <w:autoSpaceDE/>
              <w:autoSpaceDN/>
              <w:adjustRightInd/>
              <w:spacing w:after="0"/>
            </w:pPr>
            <w:r w:rsidRPr="00247933">
              <w:t>Don’t know</w:t>
            </w:r>
          </w:p>
        </w:tc>
        <w:tc>
          <w:tcPr>
            <w:tcW w:w="1525" w:type="dxa"/>
            <w:shd w:val="clear" w:color="000000" w:fill="FFFFFE"/>
            <w:noWrap/>
            <w:vAlign w:val="center"/>
          </w:tcPr>
          <w:p w14:paraId="0BEA2B7F" w14:textId="36125AAD" w:rsidR="00407956" w:rsidRPr="00247933" w:rsidRDefault="00AB2B8A" w:rsidP="007F7AAC">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11%</w:t>
            </w:r>
          </w:p>
        </w:tc>
      </w:tr>
    </w:tbl>
    <w:p w14:paraId="6D37C117" w14:textId="13F5686C" w:rsidR="00D8191A" w:rsidRPr="00542721" w:rsidRDefault="007F3B32" w:rsidP="00FC68DA">
      <w:pPr>
        <w:pStyle w:val="Para"/>
        <w:keepLines/>
      </w:pPr>
      <w:r w:rsidRPr="00247933">
        <w:t xml:space="preserve">Thinking federal government policies </w:t>
      </w:r>
      <w:r w:rsidR="0080688A" w:rsidRPr="00247933">
        <w:t xml:space="preserve">could </w:t>
      </w:r>
      <w:r w:rsidRPr="00247933">
        <w:t>have at least some impa</w:t>
      </w:r>
      <w:r w:rsidR="00DF6EFD" w:rsidRPr="00247933">
        <w:t>c</w:t>
      </w:r>
      <w:r w:rsidRPr="00247933">
        <w:t>t on the</w:t>
      </w:r>
      <w:r w:rsidR="00DF6EFD" w:rsidRPr="00247933">
        <w:t xml:space="preserve"> </w:t>
      </w:r>
      <w:r w:rsidRPr="00247933">
        <w:t>pr</w:t>
      </w:r>
      <w:r w:rsidR="00DF6EFD" w:rsidRPr="00247933">
        <w:t>i</w:t>
      </w:r>
      <w:r w:rsidRPr="00247933">
        <w:t xml:space="preserve">ce of homes is the </w:t>
      </w:r>
      <w:r w:rsidR="00DF6EFD" w:rsidRPr="00247933">
        <w:t>dominant</w:t>
      </w:r>
      <w:r w:rsidRPr="00247933">
        <w:t xml:space="preserve"> view ac</w:t>
      </w:r>
      <w:r w:rsidR="00DF6EFD" w:rsidRPr="00247933">
        <w:t>r</w:t>
      </w:r>
      <w:r w:rsidRPr="00247933">
        <w:t>oss the country</w:t>
      </w:r>
      <w:r w:rsidR="00DF6EFD" w:rsidRPr="00247933">
        <w:t>; it ranges from a lo</w:t>
      </w:r>
      <w:r w:rsidR="0080688A" w:rsidRPr="00247933">
        <w:t>w</w:t>
      </w:r>
      <w:r w:rsidR="00DF6EFD" w:rsidRPr="00247933">
        <w:t xml:space="preserve"> of 58 percent in Quebec to a high of 86 percent in Saskatchewan.</w:t>
      </w:r>
      <w:r w:rsidR="00901E2D" w:rsidRPr="00247933">
        <w:t xml:space="preserve"> </w:t>
      </w:r>
      <w:r w:rsidR="0080688A" w:rsidRPr="00247933">
        <w:t>Perceptions do</w:t>
      </w:r>
      <w:r w:rsidR="00901E2D" w:rsidRPr="00247933">
        <w:t xml:space="preserve"> not differ by gender or age, but men are more likely than women to think </w:t>
      </w:r>
      <w:r w:rsidR="00565A81" w:rsidRPr="00247933">
        <w:t>federal government pol</w:t>
      </w:r>
      <w:r w:rsidR="00542721" w:rsidRPr="00247933">
        <w:t>icies</w:t>
      </w:r>
      <w:r w:rsidR="00901E2D" w:rsidRPr="00247933">
        <w:t xml:space="preserve"> </w:t>
      </w:r>
      <w:r w:rsidR="0080688A" w:rsidRPr="00247933">
        <w:t xml:space="preserve">could </w:t>
      </w:r>
      <w:r w:rsidR="00901E2D" w:rsidRPr="00247933">
        <w:t>ha</w:t>
      </w:r>
      <w:r w:rsidR="00542721" w:rsidRPr="00247933">
        <w:t>ve</w:t>
      </w:r>
      <w:r w:rsidR="00901E2D" w:rsidRPr="00247933">
        <w:t xml:space="preserve"> very </w:t>
      </w:r>
      <w:r w:rsidR="00910A3B" w:rsidRPr="00247933">
        <w:t>little or no impact (20%</w:t>
      </w:r>
      <w:r w:rsidR="0080688A" w:rsidRPr="00247933">
        <w:t>,</w:t>
      </w:r>
      <w:r w:rsidR="00910A3B" w:rsidRPr="00247933">
        <w:t xml:space="preserve"> vs</w:t>
      </w:r>
      <w:r w:rsidR="0080688A" w:rsidRPr="00247933">
        <w:t>.</w:t>
      </w:r>
      <w:r w:rsidR="00910A3B" w:rsidRPr="00247933">
        <w:t xml:space="preserve"> 13%), and </w:t>
      </w:r>
      <w:r w:rsidR="00542721" w:rsidRPr="00247933">
        <w:t>this sentiment increases as age increases (from a lo</w:t>
      </w:r>
      <w:r w:rsidR="00FC68DA" w:rsidRPr="00247933">
        <w:t>w</w:t>
      </w:r>
      <w:r w:rsidR="00542721" w:rsidRPr="00247933">
        <w:t xml:space="preserve"> of 9% of those age 18 to 34 up to 22% of those 55 and over).</w:t>
      </w:r>
      <w:r w:rsidR="00FC68DA" w:rsidRPr="00247933">
        <w:t xml:space="preserve"> Thinking government policies </w:t>
      </w:r>
      <w:r w:rsidR="0080688A" w:rsidRPr="00247933">
        <w:t xml:space="preserve">could </w:t>
      </w:r>
      <w:r w:rsidR="00FC68DA" w:rsidRPr="00247933">
        <w:t>play at least some part in hous</w:t>
      </w:r>
      <w:r w:rsidR="0080688A" w:rsidRPr="00247933">
        <w:t>ing</w:t>
      </w:r>
      <w:r w:rsidR="00FC68DA" w:rsidRPr="00247933">
        <w:t xml:space="preserve"> pri</w:t>
      </w:r>
      <w:r w:rsidR="0080688A" w:rsidRPr="00247933">
        <w:t>c</w:t>
      </w:r>
      <w:r w:rsidR="00FC68DA" w:rsidRPr="00247933">
        <w:t xml:space="preserve">es is higher among those planning to buy a home this year (81%, </w:t>
      </w:r>
      <w:r w:rsidR="00F6481F" w:rsidRPr="00247933">
        <w:t xml:space="preserve">vs. </w:t>
      </w:r>
      <w:r w:rsidR="00FC68DA" w:rsidRPr="00247933">
        <w:t>72% not planning</w:t>
      </w:r>
      <w:r w:rsidR="0080688A" w:rsidRPr="00247933">
        <w:t>)</w:t>
      </w:r>
      <w:r w:rsidR="00FC68DA" w:rsidRPr="00247933">
        <w:t>.</w:t>
      </w:r>
    </w:p>
    <w:p w14:paraId="52E0C360" w14:textId="42D63390" w:rsidR="00DB1390" w:rsidRPr="002A6552" w:rsidRDefault="00DB1390" w:rsidP="00DB1390">
      <w:pPr>
        <w:pStyle w:val="Heading3"/>
      </w:pPr>
      <w:r>
        <w:lastRenderedPageBreak/>
        <w:t>Level of government with most responsibility for addressing the lack of affordable housing</w:t>
      </w:r>
    </w:p>
    <w:p w14:paraId="5ACB949E" w14:textId="55993961" w:rsidR="0065679A" w:rsidRPr="0065679A" w:rsidRDefault="0065679A" w:rsidP="0065679A">
      <w:pPr>
        <w:pStyle w:val="Headline"/>
        <w:rPr>
          <w:rFonts w:eastAsiaTheme="minorEastAsia"/>
          <w:lang w:val="en-US"/>
        </w:rPr>
      </w:pPr>
      <w:r w:rsidRPr="0065679A">
        <w:rPr>
          <w:rFonts w:eastAsiaTheme="minorEastAsia"/>
        </w:rPr>
        <w:t>Canadians are about equally likely to think provincial and federal governments are responsible for addressing the lack of affordable housing.</w:t>
      </w:r>
    </w:p>
    <w:p w14:paraId="7EA4624E" w14:textId="258176A8" w:rsidR="00DB1390" w:rsidRPr="00247933" w:rsidRDefault="00DB1390" w:rsidP="00DB1390">
      <w:pPr>
        <w:pStyle w:val="Para"/>
        <w:keepNext/>
        <w:keepLines/>
        <w:rPr>
          <w:lang w:val="en-US"/>
        </w:rPr>
      </w:pPr>
      <w:r w:rsidRPr="003F59BA">
        <w:rPr>
          <w:lang w:val="en-US"/>
        </w:rPr>
        <w:t>In a new question in Winter 2023</w:t>
      </w:r>
      <w:r>
        <w:rPr>
          <w:lang w:val="en-US"/>
        </w:rPr>
        <w:t xml:space="preserve">, Canadians were asked which level of government is most responsible for </w:t>
      </w:r>
      <w:r w:rsidRPr="00247933">
        <w:rPr>
          <w:lang w:val="en-US"/>
        </w:rPr>
        <w:t>addressing the lack of affordable housing in Canada.</w:t>
      </w:r>
      <w:r w:rsidR="001C012F" w:rsidRPr="00247933">
        <w:rPr>
          <w:lang w:val="en-US"/>
        </w:rPr>
        <w:t xml:space="preserve"> Around </w:t>
      </w:r>
      <w:r w:rsidR="00F6481F" w:rsidRPr="00247933">
        <w:rPr>
          <w:lang w:val="en-US"/>
        </w:rPr>
        <w:t>one-third</w:t>
      </w:r>
      <w:r w:rsidR="001C012F" w:rsidRPr="00247933">
        <w:rPr>
          <w:lang w:val="en-US"/>
        </w:rPr>
        <w:t xml:space="preserve"> </w:t>
      </w:r>
      <w:r w:rsidR="00DD1746" w:rsidRPr="00247933">
        <w:rPr>
          <w:lang w:val="en-US"/>
        </w:rPr>
        <w:t xml:space="preserve">each </w:t>
      </w:r>
      <w:r w:rsidR="001C012F" w:rsidRPr="00247933">
        <w:rPr>
          <w:lang w:val="en-US"/>
        </w:rPr>
        <w:t xml:space="preserve">think it is the purview of the </w:t>
      </w:r>
      <w:r w:rsidR="00DD1746" w:rsidRPr="00247933">
        <w:rPr>
          <w:lang w:val="en-US"/>
        </w:rPr>
        <w:t>p</w:t>
      </w:r>
      <w:r w:rsidR="001C012F" w:rsidRPr="00247933">
        <w:rPr>
          <w:lang w:val="en-US"/>
        </w:rPr>
        <w:t xml:space="preserve">rovincial (36%) </w:t>
      </w:r>
      <w:r w:rsidR="000B10C3" w:rsidRPr="00247933">
        <w:rPr>
          <w:lang w:val="en-US"/>
        </w:rPr>
        <w:t xml:space="preserve">or </w:t>
      </w:r>
      <w:r w:rsidR="00DD1746" w:rsidRPr="00247933">
        <w:rPr>
          <w:lang w:val="en-US"/>
        </w:rPr>
        <w:t>f</w:t>
      </w:r>
      <w:r w:rsidR="000B10C3" w:rsidRPr="00247933">
        <w:rPr>
          <w:lang w:val="en-US"/>
        </w:rPr>
        <w:t>ederal (32%) government</w:t>
      </w:r>
      <w:r w:rsidR="00DD1746" w:rsidRPr="00247933">
        <w:rPr>
          <w:lang w:val="en-US"/>
        </w:rPr>
        <w:t>s</w:t>
      </w:r>
      <w:r w:rsidR="000B10C3" w:rsidRPr="00247933">
        <w:rPr>
          <w:lang w:val="en-US"/>
        </w:rPr>
        <w:t xml:space="preserve">, while </w:t>
      </w:r>
      <w:r w:rsidR="0080688A" w:rsidRPr="00247933">
        <w:rPr>
          <w:lang w:val="en-US"/>
        </w:rPr>
        <w:t>just over</w:t>
      </w:r>
      <w:r w:rsidR="000B10C3" w:rsidRPr="00247933">
        <w:rPr>
          <w:lang w:val="en-US"/>
        </w:rPr>
        <w:t xml:space="preserve"> one in ten (13%) think </w:t>
      </w:r>
      <w:r w:rsidR="00DD1746" w:rsidRPr="00247933">
        <w:rPr>
          <w:lang w:val="en-US"/>
        </w:rPr>
        <w:t xml:space="preserve">it is a municipal government responsibility. Two in ten do not </w:t>
      </w:r>
      <w:r w:rsidR="005D18E9" w:rsidRPr="00247933">
        <w:rPr>
          <w:lang w:val="en-US"/>
        </w:rPr>
        <w:t>provide a response.</w:t>
      </w:r>
    </w:p>
    <w:p w14:paraId="047C7AB7" w14:textId="7F14C68E" w:rsidR="00DB1390" w:rsidRPr="00247933" w:rsidRDefault="00EB6699" w:rsidP="00DB1390">
      <w:pPr>
        <w:pStyle w:val="ExhibitTitle"/>
        <w:keepLines/>
      </w:pPr>
      <w:r w:rsidRPr="00247933">
        <w:rPr>
          <w:lang w:val="en-CA"/>
        </w:rPr>
        <w:t>Level of government most responsible for addressing</w:t>
      </w:r>
      <w:r w:rsidRPr="00247933">
        <w:rPr>
          <w:lang w:val="en-CA"/>
        </w:rPr>
        <w:br/>
        <w:t>the lack of affordable housing</w:t>
      </w: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525"/>
      </w:tblGrid>
      <w:tr w:rsidR="00DB1390" w:rsidRPr="00247933" w14:paraId="119578B8" w14:textId="77777777" w:rsidTr="00EB6699">
        <w:trPr>
          <w:trHeight w:val="320"/>
          <w:jc w:val="center"/>
        </w:trPr>
        <w:tc>
          <w:tcPr>
            <w:tcW w:w="4410" w:type="dxa"/>
            <w:shd w:val="clear" w:color="auto" w:fill="auto"/>
            <w:noWrap/>
            <w:vAlign w:val="bottom"/>
            <w:hideMark/>
          </w:tcPr>
          <w:p w14:paraId="367C6A17" w14:textId="23B23B6A" w:rsidR="00DB1390" w:rsidRPr="00247933" w:rsidRDefault="00DB1390" w:rsidP="007F7AAC">
            <w:pPr>
              <w:pStyle w:val="QREF"/>
              <w:keepNext/>
              <w:ind w:left="690" w:hanging="690"/>
              <w:rPr>
                <w:b/>
                <w:bCs w:val="0"/>
                <w:sz w:val="22"/>
                <w:szCs w:val="22"/>
              </w:rPr>
            </w:pPr>
            <w:r w:rsidRPr="00247933">
              <w:rPr>
                <w:rFonts w:cstheme="minorHAnsi"/>
                <w:b/>
                <w:iCs/>
                <w:sz w:val="22"/>
                <w:szCs w:val="22"/>
              </w:rPr>
              <w:t>QAH</w:t>
            </w:r>
            <w:r w:rsidR="00EB6699" w:rsidRPr="00247933">
              <w:rPr>
                <w:rFonts w:cstheme="minorHAnsi"/>
                <w:b/>
                <w:iCs/>
                <w:sz w:val="22"/>
                <w:szCs w:val="22"/>
              </w:rPr>
              <w:t>2</w:t>
            </w:r>
            <w:r w:rsidRPr="00247933">
              <w:rPr>
                <w:rFonts w:cstheme="minorHAnsi"/>
                <w:b/>
                <w:iCs/>
                <w:sz w:val="22"/>
                <w:szCs w:val="22"/>
              </w:rPr>
              <w:tab/>
            </w:r>
            <w:r w:rsidR="002E28F4" w:rsidRPr="00247933">
              <w:rPr>
                <w:rFonts w:cstheme="minorHAnsi"/>
                <w:b/>
                <w:iCs/>
                <w:sz w:val="22"/>
                <w:szCs w:val="22"/>
              </w:rPr>
              <w:t>Which level of government do you think has the most responsibility for addressing the lack of affordable housing in Canada? Is it…?</w:t>
            </w:r>
          </w:p>
        </w:tc>
        <w:tc>
          <w:tcPr>
            <w:tcW w:w="1525" w:type="dxa"/>
            <w:shd w:val="clear" w:color="auto" w:fill="auto"/>
            <w:noWrap/>
            <w:vAlign w:val="center"/>
            <w:hideMark/>
          </w:tcPr>
          <w:p w14:paraId="5DFEC341" w14:textId="03218D2E" w:rsidR="00DB1390" w:rsidRPr="00247933" w:rsidRDefault="00DB1390" w:rsidP="007F7AAC">
            <w:pPr>
              <w:keepNext/>
              <w:keepLines/>
              <w:autoSpaceDE/>
              <w:autoSpaceDN/>
              <w:adjustRightInd/>
              <w:spacing w:after="0"/>
              <w:jc w:val="center"/>
              <w:rPr>
                <w:rFonts w:ascii="Calibri" w:hAnsi="Calibri" w:cs="Calibri"/>
                <w:b/>
                <w:bCs/>
                <w:sz w:val="22"/>
                <w:szCs w:val="22"/>
              </w:rPr>
            </w:pPr>
            <w:r w:rsidRPr="00247933">
              <w:rPr>
                <w:rFonts w:ascii="Calibri" w:hAnsi="Calibri" w:cs="Calibri"/>
                <w:b/>
                <w:bCs/>
                <w:sz w:val="22"/>
                <w:szCs w:val="22"/>
              </w:rPr>
              <w:t>Winter 2023</w:t>
            </w:r>
            <w:r w:rsidRPr="00247933">
              <w:rPr>
                <w:rFonts w:ascii="Calibri" w:hAnsi="Calibri" w:cs="Calibri"/>
                <w:b/>
                <w:bCs/>
                <w:sz w:val="22"/>
                <w:szCs w:val="22"/>
              </w:rPr>
              <w:br/>
              <w:t>(n=</w:t>
            </w:r>
            <w:r w:rsidR="00F65673" w:rsidRPr="00247933">
              <w:rPr>
                <w:rFonts w:ascii="Calibri" w:hAnsi="Calibri" w:cs="Calibri"/>
                <w:b/>
                <w:bCs/>
                <w:sz w:val="22"/>
                <w:szCs w:val="22"/>
              </w:rPr>
              <w:t>2,106</w:t>
            </w:r>
            <w:r w:rsidRPr="00247933">
              <w:rPr>
                <w:rFonts w:ascii="Calibri" w:hAnsi="Calibri" w:cs="Calibri"/>
                <w:b/>
                <w:bCs/>
                <w:sz w:val="22"/>
                <w:szCs w:val="22"/>
              </w:rPr>
              <w:t>)</w:t>
            </w:r>
          </w:p>
        </w:tc>
      </w:tr>
      <w:tr w:rsidR="00DB1390" w:rsidRPr="00247933" w14:paraId="0F6A07B7" w14:textId="77777777" w:rsidTr="00EB6699">
        <w:trPr>
          <w:trHeight w:val="310"/>
          <w:jc w:val="center"/>
        </w:trPr>
        <w:tc>
          <w:tcPr>
            <w:tcW w:w="4410" w:type="dxa"/>
            <w:shd w:val="clear" w:color="auto" w:fill="auto"/>
            <w:noWrap/>
            <w:vAlign w:val="center"/>
          </w:tcPr>
          <w:p w14:paraId="5466C025" w14:textId="4C512FC7" w:rsidR="00DB1390" w:rsidRPr="00247933" w:rsidRDefault="002E28F4" w:rsidP="007F7AAC">
            <w:pPr>
              <w:keepNext/>
              <w:keepLines/>
              <w:autoSpaceDE/>
              <w:autoSpaceDN/>
              <w:adjustRightInd/>
              <w:spacing w:after="0"/>
            </w:pPr>
            <w:r w:rsidRPr="00247933">
              <w:t>Provincial government</w:t>
            </w:r>
          </w:p>
        </w:tc>
        <w:tc>
          <w:tcPr>
            <w:tcW w:w="1525" w:type="dxa"/>
            <w:shd w:val="clear" w:color="000000" w:fill="FFFFFE"/>
            <w:noWrap/>
            <w:vAlign w:val="center"/>
          </w:tcPr>
          <w:p w14:paraId="04E63ACA" w14:textId="041BB83B" w:rsidR="00DB1390" w:rsidRPr="00247933" w:rsidRDefault="00A86770" w:rsidP="007F7AAC">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36%</w:t>
            </w:r>
          </w:p>
        </w:tc>
      </w:tr>
      <w:tr w:rsidR="00DB1390" w:rsidRPr="00247933" w14:paraId="348A2975" w14:textId="77777777" w:rsidTr="00EB6699">
        <w:trPr>
          <w:trHeight w:val="310"/>
          <w:jc w:val="center"/>
        </w:trPr>
        <w:tc>
          <w:tcPr>
            <w:tcW w:w="4410" w:type="dxa"/>
            <w:shd w:val="clear" w:color="auto" w:fill="auto"/>
            <w:noWrap/>
            <w:vAlign w:val="center"/>
          </w:tcPr>
          <w:p w14:paraId="71B6B106" w14:textId="64AA12E8" w:rsidR="00DB1390" w:rsidRPr="00247933" w:rsidRDefault="00A86770" w:rsidP="007F7AAC">
            <w:pPr>
              <w:keepNext/>
              <w:keepLines/>
              <w:autoSpaceDE/>
              <w:autoSpaceDN/>
              <w:adjustRightInd/>
              <w:spacing w:after="0"/>
            </w:pPr>
            <w:r w:rsidRPr="00247933">
              <w:t>Federal government</w:t>
            </w:r>
          </w:p>
        </w:tc>
        <w:tc>
          <w:tcPr>
            <w:tcW w:w="1525" w:type="dxa"/>
            <w:shd w:val="clear" w:color="000000" w:fill="FFFFFE"/>
            <w:noWrap/>
            <w:vAlign w:val="center"/>
          </w:tcPr>
          <w:p w14:paraId="08B22034" w14:textId="753F49FA" w:rsidR="00DB1390" w:rsidRPr="00247933" w:rsidRDefault="00A86770" w:rsidP="007F7AAC">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32%</w:t>
            </w:r>
          </w:p>
        </w:tc>
      </w:tr>
      <w:tr w:rsidR="00A86770" w:rsidRPr="00247933" w14:paraId="7EB6AF44" w14:textId="77777777" w:rsidTr="00EB6699">
        <w:trPr>
          <w:trHeight w:val="310"/>
          <w:jc w:val="center"/>
        </w:trPr>
        <w:tc>
          <w:tcPr>
            <w:tcW w:w="4410" w:type="dxa"/>
            <w:shd w:val="clear" w:color="auto" w:fill="auto"/>
            <w:noWrap/>
            <w:vAlign w:val="center"/>
          </w:tcPr>
          <w:p w14:paraId="4D8368BA" w14:textId="203290FB" w:rsidR="00A86770" w:rsidRPr="00247933" w:rsidRDefault="00A86770" w:rsidP="00A86770">
            <w:pPr>
              <w:keepNext/>
              <w:keepLines/>
              <w:autoSpaceDE/>
              <w:autoSpaceDN/>
              <w:adjustRightInd/>
              <w:spacing w:after="0"/>
            </w:pPr>
            <w:r w:rsidRPr="00247933">
              <w:t>Municipal government</w:t>
            </w:r>
          </w:p>
        </w:tc>
        <w:tc>
          <w:tcPr>
            <w:tcW w:w="1525" w:type="dxa"/>
            <w:shd w:val="clear" w:color="000000" w:fill="FFFFFE"/>
            <w:noWrap/>
            <w:vAlign w:val="center"/>
          </w:tcPr>
          <w:p w14:paraId="4555915E" w14:textId="2F2B482D" w:rsidR="00A86770" w:rsidRPr="00247933" w:rsidRDefault="00A86770" w:rsidP="00A86770">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1</w:t>
            </w:r>
            <w:r w:rsidR="001C012F" w:rsidRPr="00247933">
              <w:rPr>
                <w:rFonts w:ascii="Calibri" w:hAnsi="Calibri" w:cs="Calibri"/>
                <w:sz w:val="22"/>
                <w:szCs w:val="22"/>
              </w:rPr>
              <w:t>3%</w:t>
            </w:r>
          </w:p>
        </w:tc>
      </w:tr>
      <w:tr w:rsidR="00A86770" w:rsidRPr="00247933" w14:paraId="3CCE5388" w14:textId="77777777" w:rsidTr="00EB6699">
        <w:trPr>
          <w:trHeight w:val="310"/>
          <w:jc w:val="center"/>
        </w:trPr>
        <w:tc>
          <w:tcPr>
            <w:tcW w:w="4410" w:type="dxa"/>
            <w:shd w:val="clear" w:color="auto" w:fill="auto"/>
            <w:noWrap/>
            <w:vAlign w:val="center"/>
          </w:tcPr>
          <w:p w14:paraId="58EC66F2" w14:textId="4EF0A395" w:rsidR="00A86770" w:rsidRPr="00247933" w:rsidRDefault="00A86770" w:rsidP="00A86770">
            <w:pPr>
              <w:keepNext/>
              <w:keepLines/>
              <w:autoSpaceDE/>
              <w:autoSpaceDN/>
              <w:adjustRightInd/>
              <w:spacing w:after="0"/>
            </w:pPr>
            <w:r w:rsidRPr="00247933">
              <w:t>Don’t know</w:t>
            </w:r>
          </w:p>
        </w:tc>
        <w:tc>
          <w:tcPr>
            <w:tcW w:w="1525" w:type="dxa"/>
            <w:shd w:val="clear" w:color="000000" w:fill="FFFFFE"/>
            <w:noWrap/>
            <w:vAlign w:val="center"/>
          </w:tcPr>
          <w:p w14:paraId="003643A9" w14:textId="03D1F243" w:rsidR="00A86770" w:rsidRPr="00247933" w:rsidRDefault="001C012F" w:rsidP="00A86770">
            <w:pPr>
              <w:keepNext/>
              <w:keepLines/>
              <w:autoSpaceDE/>
              <w:autoSpaceDN/>
              <w:adjustRightInd/>
              <w:spacing w:after="0"/>
              <w:jc w:val="center"/>
              <w:rPr>
                <w:rFonts w:ascii="Calibri" w:hAnsi="Calibri" w:cs="Calibri"/>
                <w:sz w:val="22"/>
                <w:szCs w:val="22"/>
              </w:rPr>
            </w:pPr>
            <w:r w:rsidRPr="00247933">
              <w:rPr>
                <w:rFonts w:ascii="Calibri" w:hAnsi="Calibri" w:cs="Calibri"/>
                <w:sz w:val="22"/>
                <w:szCs w:val="22"/>
              </w:rPr>
              <w:t>19%</w:t>
            </w:r>
          </w:p>
        </w:tc>
      </w:tr>
    </w:tbl>
    <w:p w14:paraId="33653AAE" w14:textId="5A869640" w:rsidR="00DB1390" w:rsidRPr="00247933" w:rsidRDefault="00543B85" w:rsidP="00DB1390">
      <w:pPr>
        <w:pStyle w:val="Para"/>
        <w:keepNext/>
        <w:keepLines/>
      </w:pPr>
      <w:r w:rsidRPr="00247933">
        <w:t>Indicating the federal government is most responsible for addressing affordable housing is highest among the following:</w:t>
      </w:r>
    </w:p>
    <w:p w14:paraId="4D89027F" w14:textId="66E9BC8B" w:rsidR="00DB1390" w:rsidRPr="00247933" w:rsidRDefault="001F4EDB" w:rsidP="00DB1390">
      <w:pPr>
        <w:pStyle w:val="BulletIndent"/>
      </w:pPr>
      <w:r w:rsidRPr="00247933">
        <w:t>Alberta (45%) and Saskatchewan (55%)</w:t>
      </w:r>
    </w:p>
    <w:p w14:paraId="1C31A173" w14:textId="320AF1CD" w:rsidR="00DB1390" w:rsidRPr="00247933" w:rsidRDefault="00DB1390" w:rsidP="00DB1390">
      <w:pPr>
        <w:pStyle w:val="BulletIndent"/>
      </w:pPr>
      <w:r w:rsidRPr="00247933">
        <w:t xml:space="preserve">Age </w:t>
      </w:r>
      <w:r w:rsidR="002E7491" w:rsidRPr="00247933">
        <w:t>18 to</w:t>
      </w:r>
      <w:r w:rsidR="0080688A" w:rsidRPr="00247933">
        <w:t xml:space="preserve"> </w:t>
      </w:r>
      <w:r w:rsidR="002E7491" w:rsidRPr="00247933">
        <w:t>34</w:t>
      </w:r>
      <w:r w:rsidRPr="00247933">
        <w:t xml:space="preserve"> (</w:t>
      </w:r>
      <w:r w:rsidR="002E7491" w:rsidRPr="00247933">
        <w:t xml:space="preserve">37%, </w:t>
      </w:r>
      <w:r w:rsidR="00F6481F" w:rsidRPr="00247933">
        <w:t xml:space="preserve">vs. </w:t>
      </w:r>
      <w:r w:rsidR="002E7491" w:rsidRPr="00247933">
        <w:t>3</w:t>
      </w:r>
      <w:r w:rsidR="00E949A6" w:rsidRPr="00247933">
        <w:t>0</w:t>
      </w:r>
      <w:r w:rsidR="002E7491" w:rsidRPr="00247933">
        <w:t>% of older Canadians</w:t>
      </w:r>
      <w:r w:rsidRPr="00247933">
        <w:t>)</w:t>
      </w:r>
    </w:p>
    <w:p w14:paraId="40F6B8A1" w14:textId="4398EE4A" w:rsidR="00006615" w:rsidRPr="00006615" w:rsidRDefault="00DB1390" w:rsidP="00DB1390">
      <w:pPr>
        <w:pStyle w:val="BulletIndent"/>
      </w:pPr>
      <w:r w:rsidRPr="00006615">
        <w:t xml:space="preserve">Those </w:t>
      </w:r>
      <w:r w:rsidR="00006615" w:rsidRPr="00006615">
        <w:t xml:space="preserve">buying a home this </w:t>
      </w:r>
      <w:r w:rsidR="00006615">
        <w:t>y</w:t>
      </w:r>
      <w:r w:rsidR="00006615" w:rsidRPr="00006615">
        <w:t xml:space="preserve">ear (41%, </w:t>
      </w:r>
      <w:r w:rsidR="00F6481F">
        <w:t xml:space="preserve">vs. </w:t>
      </w:r>
      <w:r w:rsidR="00006615" w:rsidRPr="00006615">
        <w:t>30% not planning)</w:t>
      </w:r>
    </w:p>
    <w:p w14:paraId="4C89C82E" w14:textId="4BE70F9A" w:rsidR="00DB1390" w:rsidRPr="00847A7B" w:rsidRDefault="00DB1390" w:rsidP="00DB1390">
      <w:pPr>
        <w:pStyle w:val="BulletIndent"/>
      </w:pPr>
      <w:r w:rsidRPr="00847A7B">
        <w:t>Those who rate the Canadian economy as poor (</w:t>
      </w:r>
      <w:r w:rsidR="00847A7B" w:rsidRPr="00847A7B">
        <w:t>40</w:t>
      </w:r>
      <w:r w:rsidRPr="00847A7B">
        <w:t xml:space="preserve">%, vs. </w:t>
      </w:r>
      <w:r w:rsidR="00847A7B" w:rsidRPr="00847A7B">
        <w:t>26</w:t>
      </w:r>
      <w:r w:rsidRPr="00847A7B">
        <w:t xml:space="preserve">% fair and </w:t>
      </w:r>
      <w:r w:rsidR="00847A7B" w:rsidRPr="00847A7B">
        <w:t>27</w:t>
      </w:r>
      <w:r w:rsidRPr="00847A7B">
        <w:t>% good).</w:t>
      </w:r>
    </w:p>
    <w:p w14:paraId="6A6ED391" w14:textId="33703E24" w:rsidR="00D94839" w:rsidRDefault="00D94839">
      <w:pPr>
        <w:autoSpaceDE/>
        <w:autoSpaceDN/>
        <w:adjustRightInd/>
        <w:spacing w:after="0"/>
        <w:rPr>
          <w:rFonts w:ascii="Calibri" w:hAnsi="Calibri" w:cs="Calibri"/>
          <w:sz w:val="22"/>
          <w:szCs w:val="22"/>
          <w:lang w:val="en-GB"/>
        </w:rPr>
      </w:pPr>
      <w:r>
        <w:br w:type="page"/>
      </w:r>
    </w:p>
    <w:p w14:paraId="7538012F" w14:textId="5F98D8BF" w:rsidR="00924837" w:rsidRPr="00FD5CD6" w:rsidRDefault="00924837" w:rsidP="009A1E99">
      <w:pPr>
        <w:pStyle w:val="Heading1"/>
      </w:pPr>
      <w:bookmarkStart w:id="87" w:name="_Toc128322645"/>
      <w:r w:rsidRPr="00FD5CD6">
        <w:lastRenderedPageBreak/>
        <w:t>Appendix A</w:t>
      </w:r>
      <w:bookmarkEnd w:id="69"/>
      <w:r w:rsidR="00193142" w:rsidRPr="00FD5CD6">
        <w:t xml:space="preserve">: </w:t>
      </w:r>
      <w:bookmarkStart w:id="88" w:name="_Toc405383200"/>
      <w:r w:rsidRPr="00FD5CD6">
        <w:t>Qualitative methodology</w:t>
      </w:r>
      <w:bookmarkEnd w:id="87"/>
      <w:bookmarkEnd w:id="88"/>
    </w:p>
    <w:p w14:paraId="61ABF834" w14:textId="20CEBE2B" w:rsidR="00B80483" w:rsidRPr="00F321D1" w:rsidRDefault="00B80483" w:rsidP="00061DBE">
      <w:pPr>
        <w:pStyle w:val="Para"/>
        <w:spacing w:after="240"/>
      </w:pPr>
      <w:r w:rsidRPr="00F321D1">
        <w:rPr>
          <w:rFonts w:hint="cs"/>
        </w:rPr>
        <w:t xml:space="preserve">Environics Research conducted a series of </w:t>
      </w:r>
      <w:r w:rsidRPr="00F321D1">
        <w:t>10</w:t>
      </w:r>
      <w:r w:rsidRPr="00F321D1">
        <w:rPr>
          <w:rFonts w:hint="cs"/>
        </w:rPr>
        <w:t xml:space="preserve"> online focus groups in </w:t>
      </w:r>
      <w:r w:rsidR="001542A6" w:rsidRPr="00F321D1">
        <w:t>January</w:t>
      </w:r>
      <w:r w:rsidR="00603F60" w:rsidRPr="00F321D1">
        <w:t xml:space="preserve"> and </w:t>
      </w:r>
      <w:r w:rsidR="001542A6" w:rsidRPr="00F321D1">
        <w:t>February</w:t>
      </w:r>
      <w:r w:rsidRPr="00F321D1">
        <w:rPr>
          <w:rFonts w:hint="cs"/>
        </w:rPr>
        <w:t xml:space="preserve"> 202</w:t>
      </w:r>
      <w:r w:rsidR="001542A6" w:rsidRPr="00F321D1">
        <w:t>3</w:t>
      </w:r>
      <w:r w:rsidRPr="00F321D1">
        <w:rPr>
          <w:rFonts w:hint="cs"/>
        </w:rPr>
        <w:t xml:space="preserve"> to assess Canadians’ attitudes </w:t>
      </w:r>
      <w:r w:rsidR="00D41460" w:rsidRPr="00F321D1">
        <w:rPr>
          <w:rFonts w:hint="cs"/>
        </w:rPr>
        <w:t>toward</w:t>
      </w:r>
      <w:r w:rsidRPr="00F321D1">
        <w:rPr>
          <w:rFonts w:hint="cs"/>
        </w:rPr>
        <w:t xml:space="preserve"> the current state of the economy</w:t>
      </w:r>
      <w:r w:rsidR="00C2189A" w:rsidRPr="00F321D1">
        <w:t>,</w:t>
      </w:r>
      <w:r w:rsidRPr="00F321D1">
        <w:rPr>
          <w:rFonts w:hint="cs"/>
        </w:rPr>
        <w:t xml:space="preserve"> with a particular focus on attitudes </w:t>
      </w:r>
      <w:r w:rsidR="00D41460" w:rsidRPr="00F321D1">
        <w:rPr>
          <w:rFonts w:hint="cs"/>
        </w:rPr>
        <w:t>toward</w:t>
      </w:r>
      <w:r w:rsidRPr="00F321D1">
        <w:rPr>
          <w:rFonts w:hint="cs"/>
        </w:rPr>
        <w:t xml:space="preserve"> such issues as </w:t>
      </w:r>
      <w:r w:rsidR="00F24B63" w:rsidRPr="00F321D1">
        <w:t>the cost of living</w:t>
      </w:r>
      <w:r w:rsidRPr="00F321D1">
        <w:rPr>
          <w:rFonts w:hint="cs"/>
        </w:rPr>
        <w:t xml:space="preserve">, housing, </w:t>
      </w:r>
      <w:r w:rsidR="00F321D1" w:rsidRPr="00F321D1">
        <w:t xml:space="preserve">health care </w:t>
      </w:r>
      <w:r w:rsidRPr="00F321D1">
        <w:rPr>
          <w:rFonts w:hint="cs"/>
        </w:rPr>
        <w:t xml:space="preserve">and priorities for the federal </w:t>
      </w:r>
      <w:r w:rsidR="00F24B63" w:rsidRPr="00F321D1">
        <w:t xml:space="preserve">government looking ahead to the </w:t>
      </w:r>
      <w:r w:rsidR="001542A6" w:rsidRPr="00F321D1">
        <w:t>upcoming federal budget</w:t>
      </w:r>
      <w:r w:rsidRPr="00F321D1">
        <w:rPr>
          <w:rFonts w:hint="cs"/>
        </w:rPr>
        <w:t>.</w:t>
      </w:r>
    </w:p>
    <w:p w14:paraId="7A1A3C25" w14:textId="77777777" w:rsidR="00924837" w:rsidRPr="00472445" w:rsidRDefault="00924837" w:rsidP="009A1E99">
      <w:pPr>
        <w:pStyle w:val="Heading3"/>
      </w:pPr>
      <w:bookmarkStart w:id="89" w:name="_Toc405383201"/>
      <w:r w:rsidRPr="00472445">
        <w:t>Group composition</w:t>
      </w:r>
      <w:bookmarkEnd w:id="89"/>
    </w:p>
    <w:p w14:paraId="3A1CD019" w14:textId="1D21953B" w:rsidR="006D5562" w:rsidRDefault="006D5562" w:rsidP="006D5562">
      <w:pPr>
        <w:pStyle w:val="Para"/>
        <w:spacing w:after="240"/>
      </w:pPr>
      <w:r w:rsidRPr="00E8788D">
        <w:rPr>
          <w:rFonts w:hint="cs"/>
        </w:rPr>
        <w:t xml:space="preserve">Environics Research conducted a series of </w:t>
      </w:r>
      <w:r w:rsidRPr="00E8788D">
        <w:t>10</w:t>
      </w:r>
      <w:r w:rsidRPr="00E8788D">
        <w:rPr>
          <w:rFonts w:hint="cs"/>
        </w:rPr>
        <w:t xml:space="preserve"> online focus groups in </w:t>
      </w:r>
      <w:r w:rsidRPr="00E8788D">
        <w:t>January and February</w:t>
      </w:r>
      <w:r w:rsidRPr="00E8788D">
        <w:rPr>
          <w:rFonts w:hint="cs"/>
        </w:rPr>
        <w:t xml:space="preserve"> 202</w:t>
      </w:r>
      <w:r w:rsidRPr="00E8788D">
        <w:t>3</w:t>
      </w:r>
      <w:r w:rsidRPr="00E8788D">
        <w:rPr>
          <w:rFonts w:hint="cs"/>
        </w:rPr>
        <w:t xml:space="preserve"> to assess Canadians’ attitudes toward the current state of the economy.</w:t>
      </w:r>
      <w:r w:rsidRPr="00E8788D">
        <w:t xml:space="preserve"> </w:t>
      </w:r>
      <w:r w:rsidRPr="00E8788D">
        <w:rPr>
          <w:rFonts w:hint="cs"/>
        </w:rPr>
        <w:t>The online focus groups were conducted using the Zoom platform</w:t>
      </w:r>
      <w:r w:rsidRPr="00E8788D">
        <w:t>;</w:t>
      </w:r>
      <w:r w:rsidRPr="00E8788D">
        <w:rPr>
          <w:rFonts w:hint="cs"/>
        </w:rPr>
        <w:t xml:space="preserve"> and a pair of sessions</w:t>
      </w:r>
      <w:r w:rsidRPr="00E8788D">
        <w:t xml:space="preserve">, one for higher income and the other for </w:t>
      </w:r>
      <w:r w:rsidR="00273CEF">
        <w:t xml:space="preserve">middle to </w:t>
      </w:r>
      <w:r w:rsidRPr="00E8788D">
        <w:t>lower income participants,</w:t>
      </w:r>
      <w:r w:rsidRPr="00E8788D">
        <w:rPr>
          <w:rFonts w:hint="cs"/>
        </w:rPr>
        <w:t xml:space="preserve"> were conducted in each of the following regions: Ontario (</w:t>
      </w:r>
      <w:r w:rsidRPr="00E8788D">
        <w:t>January 30</w:t>
      </w:r>
      <w:r w:rsidRPr="00E8788D">
        <w:rPr>
          <w:rFonts w:hint="cs"/>
        </w:rPr>
        <w:t>),</w:t>
      </w:r>
      <w:r w:rsidRPr="00E8788D">
        <w:t xml:space="preserve"> </w:t>
      </w:r>
      <w:r w:rsidRPr="00E8788D">
        <w:rPr>
          <w:rFonts w:hint="cs"/>
        </w:rPr>
        <w:t>Atlantic Canada (</w:t>
      </w:r>
      <w:r w:rsidRPr="00E8788D">
        <w:t>January 31</w:t>
      </w:r>
      <w:r w:rsidRPr="00E8788D">
        <w:rPr>
          <w:rFonts w:hint="cs"/>
        </w:rPr>
        <w:t>)</w:t>
      </w:r>
      <w:r w:rsidRPr="00E8788D">
        <w:t xml:space="preserve">, </w:t>
      </w:r>
      <w:r w:rsidRPr="00E8788D">
        <w:rPr>
          <w:rFonts w:hint="cs"/>
        </w:rPr>
        <w:t>Prairies (</w:t>
      </w:r>
      <w:r w:rsidRPr="00E8788D">
        <w:t>February 1</w:t>
      </w:r>
      <w:r w:rsidRPr="00E8788D">
        <w:rPr>
          <w:rFonts w:hint="cs"/>
        </w:rPr>
        <w:t>), Quebec (</w:t>
      </w:r>
      <w:r w:rsidRPr="00E8788D">
        <w:t>February 2</w:t>
      </w:r>
      <w:r w:rsidRPr="00E8788D">
        <w:rPr>
          <w:rFonts w:hint="cs"/>
        </w:rPr>
        <w:t>)</w:t>
      </w:r>
      <w:r w:rsidRPr="00E8788D">
        <w:t xml:space="preserve"> and </w:t>
      </w:r>
      <w:r w:rsidRPr="00E8788D">
        <w:rPr>
          <w:rFonts w:hint="cs"/>
        </w:rPr>
        <w:t>B</w:t>
      </w:r>
      <w:r w:rsidRPr="00E8788D">
        <w:t>.</w:t>
      </w:r>
      <w:r w:rsidRPr="00E8788D">
        <w:rPr>
          <w:rFonts w:hint="cs"/>
        </w:rPr>
        <w:t>C</w:t>
      </w:r>
      <w:r w:rsidRPr="00E8788D">
        <w:t>.</w:t>
      </w:r>
      <w:r w:rsidRPr="00E8788D">
        <w:rPr>
          <w:rFonts w:hint="cs"/>
        </w:rPr>
        <w:t xml:space="preserve"> (</w:t>
      </w:r>
      <w:r w:rsidRPr="00E8788D">
        <w:t>February 6</w:t>
      </w:r>
      <w:r w:rsidRPr="00E8788D">
        <w:rPr>
          <w:rFonts w:hint="cs"/>
        </w:rPr>
        <w:t>)</w:t>
      </w:r>
      <w:r w:rsidRPr="00E8788D">
        <w:t xml:space="preserve">, </w:t>
      </w:r>
      <w:r w:rsidRPr="00E8788D">
        <w:rPr>
          <w:rFonts w:hint="cs"/>
        </w:rPr>
        <w:t xml:space="preserve">The </w:t>
      </w:r>
      <w:r w:rsidRPr="00E8788D">
        <w:t xml:space="preserve">two </w:t>
      </w:r>
      <w:r w:rsidRPr="00E8788D">
        <w:rPr>
          <w:rFonts w:hint="cs"/>
        </w:rPr>
        <w:t xml:space="preserve">Quebec sessions were conducted in French and </w:t>
      </w:r>
      <w:r w:rsidRPr="00E8788D">
        <w:t xml:space="preserve">the </w:t>
      </w:r>
      <w:r w:rsidRPr="00E8788D">
        <w:rPr>
          <w:rFonts w:hint="cs"/>
        </w:rPr>
        <w:t>other</w:t>
      </w:r>
      <w:r w:rsidRPr="00E8788D">
        <w:t xml:space="preserve"> eight</w:t>
      </w:r>
      <w:r w:rsidRPr="00E8788D">
        <w:rPr>
          <w:rFonts w:hint="cs"/>
        </w:rPr>
        <w:t xml:space="preserve"> </w:t>
      </w:r>
      <w:r w:rsidRPr="00E8788D">
        <w:t xml:space="preserve">sessions </w:t>
      </w:r>
      <w:r w:rsidRPr="00E8788D">
        <w:rPr>
          <w:rFonts w:hint="cs"/>
        </w:rPr>
        <w:t>were conducted in English.</w:t>
      </w:r>
      <w:r w:rsidRPr="009B0243">
        <w:t xml:space="preserve"> </w:t>
      </w:r>
    </w:p>
    <w:tbl>
      <w:tblPr>
        <w:tblW w:w="5000" w:type="pct"/>
        <w:tblCellMar>
          <w:left w:w="0" w:type="dxa"/>
          <w:right w:w="0" w:type="dxa"/>
        </w:tblCellMar>
        <w:tblLook w:val="00A0" w:firstRow="1" w:lastRow="0" w:firstColumn="1" w:lastColumn="0" w:noHBand="0" w:noVBand="0"/>
      </w:tblPr>
      <w:tblGrid>
        <w:gridCol w:w="3090"/>
        <w:gridCol w:w="2618"/>
        <w:gridCol w:w="4352"/>
      </w:tblGrid>
      <w:tr w:rsidR="00603F60" w:rsidRPr="001A71F4" w14:paraId="5FC955D5" w14:textId="77777777">
        <w:tc>
          <w:tcPr>
            <w:tcW w:w="1536" w:type="pct"/>
            <w:tcBorders>
              <w:top w:val="single" w:sz="8" w:space="0" w:color="auto"/>
              <w:left w:val="single" w:sz="8" w:space="0" w:color="auto"/>
              <w:bottom w:val="single" w:sz="8" w:space="0" w:color="auto"/>
              <w:right w:val="single" w:sz="8" w:space="0" w:color="auto"/>
            </w:tcBorders>
            <w:shd w:val="clear" w:color="auto" w:fill="7030A0"/>
            <w:tcMar>
              <w:top w:w="0" w:type="dxa"/>
              <w:left w:w="144" w:type="dxa"/>
              <w:bottom w:w="0" w:type="dxa"/>
              <w:right w:w="144" w:type="dxa"/>
            </w:tcMar>
            <w:vAlign w:val="center"/>
          </w:tcPr>
          <w:p w14:paraId="6DEF054C" w14:textId="77777777" w:rsidR="00603F60" w:rsidRPr="001A71F4" w:rsidRDefault="00603F60">
            <w:pPr>
              <w:tabs>
                <w:tab w:val="right" w:pos="2916"/>
              </w:tabs>
              <w:spacing w:line="276" w:lineRule="auto"/>
              <w:rPr>
                <w:rFonts w:cstheme="minorHAnsi"/>
                <w:color w:val="FFFFFF"/>
                <w:sz w:val="22"/>
                <w:szCs w:val="22"/>
              </w:rPr>
            </w:pPr>
            <w:r w:rsidRPr="001A71F4">
              <w:rPr>
                <w:rFonts w:cstheme="minorHAnsi"/>
                <w:b/>
                <w:bCs/>
                <w:color w:val="FFFFFF"/>
                <w:sz w:val="22"/>
                <w:szCs w:val="22"/>
              </w:rPr>
              <w:t>Location (Language of groups)</w:t>
            </w:r>
          </w:p>
        </w:tc>
        <w:tc>
          <w:tcPr>
            <w:tcW w:w="1301" w:type="pct"/>
            <w:tcBorders>
              <w:top w:val="single" w:sz="8" w:space="0" w:color="auto"/>
              <w:left w:val="nil"/>
              <w:bottom w:val="single" w:sz="8" w:space="0" w:color="auto"/>
              <w:right w:val="single" w:sz="8" w:space="0" w:color="auto"/>
            </w:tcBorders>
            <w:shd w:val="clear" w:color="auto" w:fill="7030A0"/>
            <w:tcMar>
              <w:top w:w="0" w:type="dxa"/>
              <w:left w:w="144" w:type="dxa"/>
              <w:bottom w:w="0" w:type="dxa"/>
              <w:right w:w="144" w:type="dxa"/>
            </w:tcMar>
            <w:vAlign w:val="center"/>
          </w:tcPr>
          <w:p w14:paraId="05AB2B60" w14:textId="77777777" w:rsidR="00603F60" w:rsidRPr="001A71F4" w:rsidRDefault="00603F60">
            <w:pPr>
              <w:spacing w:line="276" w:lineRule="auto"/>
              <w:rPr>
                <w:rFonts w:cstheme="minorHAnsi"/>
                <w:color w:val="FFFFFF"/>
                <w:sz w:val="22"/>
                <w:szCs w:val="22"/>
              </w:rPr>
            </w:pPr>
            <w:r w:rsidRPr="001A71F4">
              <w:rPr>
                <w:rFonts w:cstheme="minorHAnsi"/>
                <w:b/>
                <w:bCs/>
                <w:color w:val="FFFFFF"/>
                <w:sz w:val="22"/>
                <w:szCs w:val="22"/>
              </w:rPr>
              <w:t>Date</w:t>
            </w:r>
          </w:p>
        </w:tc>
        <w:tc>
          <w:tcPr>
            <w:tcW w:w="2163" w:type="pct"/>
            <w:tcBorders>
              <w:top w:val="single" w:sz="8" w:space="0" w:color="auto"/>
              <w:left w:val="nil"/>
              <w:bottom w:val="single" w:sz="8" w:space="0" w:color="auto"/>
              <w:right w:val="single" w:sz="8" w:space="0" w:color="auto"/>
            </w:tcBorders>
            <w:shd w:val="clear" w:color="auto" w:fill="7030A0"/>
            <w:tcMar>
              <w:top w:w="0" w:type="dxa"/>
              <w:left w:w="144" w:type="dxa"/>
              <w:bottom w:w="0" w:type="dxa"/>
              <w:right w:w="144" w:type="dxa"/>
            </w:tcMar>
            <w:vAlign w:val="center"/>
          </w:tcPr>
          <w:p w14:paraId="12ABB19B" w14:textId="77777777" w:rsidR="00603F60" w:rsidRPr="001A71F4" w:rsidRDefault="00603F60">
            <w:pPr>
              <w:spacing w:line="276" w:lineRule="auto"/>
              <w:rPr>
                <w:rFonts w:cstheme="minorHAnsi"/>
                <w:color w:val="FFFFFF"/>
                <w:sz w:val="22"/>
                <w:szCs w:val="22"/>
              </w:rPr>
            </w:pPr>
            <w:r w:rsidRPr="001A71F4">
              <w:rPr>
                <w:rFonts w:cstheme="minorHAnsi"/>
                <w:b/>
                <w:bCs/>
                <w:color w:val="FFFFFF"/>
                <w:sz w:val="22"/>
                <w:szCs w:val="22"/>
              </w:rPr>
              <w:t>Time</w:t>
            </w:r>
          </w:p>
        </w:tc>
      </w:tr>
      <w:tr w:rsidR="00603F60" w:rsidRPr="001A71F4" w14:paraId="38B3E001" w14:textId="77777777">
        <w:trPr>
          <w:trHeight w:val="628"/>
        </w:trPr>
        <w:tc>
          <w:tcPr>
            <w:tcW w:w="1536" w:type="pct"/>
            <w:tcBorders>
              <w:top w:val="nil"/>
              <w:left w:val="single" w:sz="8" w:space="0" w:color="auto"/>
              <w:bottom w:val="single" w:sz="8" w:space="0" w:color="auto"/>
              <w:right w:val="single" w:sz="8" w:space="0" w:color="auto"/>
            </w:tcBorders>
            <w:shd w:val="clear" w:color="auto" w:fill="FFFFFF"/>
            <w:tcMar>
              <w:top w:w="0" w:type="dxa"/>
              <w:left w:w="144" w:type="dxa"/>
              <w:bottom w:w="0" w:type="dxa"/>
              <w:right w:w="144" w:type="dxa"/>
            </w:tcMar>
            <w:vAlign w:val="center"/>
          </w:tcPr>
          <w:p w14:paraId="49EEB401" w14:textId="77777777" w:rsidR="00603F60" w:rsidRPr="001A71F4" w:rsidRDefault="00603F60">
            <w:pPr>
              <w:tabs>
                <w:tab w:val="right" w:pos="2952"/>
              </w:tabs>
              <w:spacing w:before="40" w:after="40"/>
              <w:rPr>
                <w:rFonts w:cstheme="minorHAnsi"/>
                <w:sz w:val="22"/>
                <w:szCs w:val="22"/>
              </w:rPr>
            </w:pPr>
            <w:r w:rsidRPr="001A71F4">
              <w:rPr>
                <w:rFonts w:cstheme="minorHAnsi"/>
                <w:sz w:val="22"/>
                <w:szCs w:val="22"/>
              </w:rPr>
              <w:t>Ontario (English)</w:t>
            </w:r>
          </w:p>
        </w:tc>
        <w:tc>
          <w:tcPr>
            <w:tcW w:w="1301" w:type="pct"/>
            <w:tcBorders>
              <w:top w:val="nil"/>
              <w:left w:val="nil"/>
              <w:bottom w:val="single" w:sz="8" w:space="0" w:color="auto"/>
              <w:right w:val="single" w:sz="8" w:space="0" w:color="auto"/>
            </w:tcBorders>
            <w:shd w:val="clear" w:color="auto" w:fill="FFFFFF"/>
            <w:tcMar>
              <w:top w:w="0" w:type="dxa"/>
              <w:left w:w="144" w:type="dxa"/>
              <w:bottom w:w="0" w:type="dxa"/>
              <w:right w:w="144" w:type="dxa"/>
            </w:tcMar>
            <w:vAlign w:val="center"/>
          </w:tcPr>
          <w:p w14:paraId="657C6C38" w14:textId="1C681C4E" w:rsidR="00603F60" w:rsidRPr="001A71F4" w:rsidRDefault="001A71F4">
            <w:pPr>
              <w:spacing w:before="40" w:after="40"/>
              <w:rPr>
                <w:rFonts w:cstheme="minorHAnsi"/>
                <w:sz w:val="22"/>
                <w:szCs w:val="22"/>
              </w:rPr>
            </w:pPr>
            <w:r>
              <w:rPr>
                <w:rFonts w:cstheme="minorHAnsi"/>
                <w:sz w:val="22"/>
                <w:szCs w:val="22"/>
              </w:rPr>
              <w:t>Monday, January 30</w:t>
            </w:r>
          </w:p>
        </w:tc>
        <w:tc>
          <w:tcPr>
            <w:tcW w:w="2163" w:type="pct"/>
            <w:tcBorders>
              <w:top w:val="nil"/>
              <w:left w:val="nil"/>
              <w:bottom w:val="single" w:sz="8" w:space="0" w:color="auto"/>
              <w:right w:val="single" w:sz="8" w:space="0" w:color="auto"/>
            </w:tcBorders>
            <w:shd w:val="clear" w:color="auto" w:fill="FFFFFF"/>
            <w:tcMar>
              <w:top w:w="0" w:type="dxa"/>
              <w:left w:w="144" w:type="dxa"/>
              <w:bottom w:w="0" w:type="dxa"/>
              <w:right w:w="144" w:type="dxa"/>
            </w:tcMar>
            <w:vAlign w:val="center"/>
          </w:tcPr>
          <w:p w14:paraId="715082B9" w14:textId="77777777" w:rsidR="00603F60" w:rsidRPr="001A71F4" w:rsidRDefault="00603F60">
            <w:pPr>
              <w:spacing w:before="40" w:after="40"/>
              <w:rPr>
                <w:rFonts w:cstheme="minorHAnsi"/>
                <w:sz w:val="22"/>
                <w:szCs w:val="22"/>
              </w:rPr>
            </w:pPr>
            <w:r w:rsidRPr="001A71F4">
              <w:rPr>
                <w:rFonts w:cstheme="minorHAnsi"/>
                <w:sz w:val="22"/>
                <w:szCs w:val="22"/>
              </w:rPr>
              <w:t>5pm EST – Group #1</w:t>
            </w:r>
            <w:r w:rsidRPr="001A71F4">
              <w:rPr>
                <w:rFonts w:cstheme="minorHAnsi"/>
                <w:sz w:val="22"/>
                <w:szCs w:val="22"/>
              </w:rPr>
              <w:br/>
              <w:t>7pm EST – Group #2</w:t>
            </w:r>
          </w:p>
        </w:tc>
      </w:tr>
      <w:tr w:rsidR="00603F60" w:rsidRPr="001A71F4" w14:paraId="171361DA" w14:textId="77777777">
        <w:trPr>
          <w:trHeight w:val="520"/>
        </w:trPr>
        <w:tc>
          <w:tcPr>
            <w:tcW w:w="1536" w:type="pct"/>
            <w:tcBorders>
              <w:top w:val="nil"/>
              <w:left w:val="single" w:sz="8" w:space="0" w:color="auto"/>
              <w:bottom w:val="single" w:sz="8" w:space="0" w:color="auto"/>
              <w:right w:val="single" w:sz="8" w:space="0" w:color="auto"/>
            </w:tcBorders>
            <w:shd w:val="clear" w:color="auto" w:fill="FFFFFF"/>
            <w:tcMar>
              <w:top w:w="0" w:type="dxa"/>
              <w:left w:w="144" w:type="dxa"/>
              <w:bottom w:w="0" w:type="dxa"/>
              <w:right w:w="144" w:type="dxa"/>
            </w:tcMar>
            <w:vAlign w:val="center"/>
          </w:tcPr>
          <w:p w14:paraId="67A5564F" w14:textId="77777777" w:rsidR="00603F60" w:rsidRPr="001A71F4" w:rsidRDefault="00603F60">
            <w:pPr>
              <w:tabs>
                <w:tab w:val="right" w:pos="2952"/>
              </w:tabs>
              <w:spacing w:before="40" w:after="40"/>
              <w:rPr>
                <w:rFonts w:cstheme="minorHAnsi"/>
                <w:sz w:val="22"/>
                <w:szCs w:val="22"/>
              </w:rPr>
            </w:pPr>
            <w:r w:rsidRPr="001A71F4">
              <w:rPr>
                <w:rFonts w:cstheme="minorHAnsi"/>
                <w:sz w:val="22"/>
                <w:szCs w:val="22"/>
              </w:rPr>
              <w:t>Atlantic provinces (NL, NS, NB, PEI) (English)</w:t>
            </w:r>
          </w:p>
        </w:tc>
        <w:tc>
          <w:tcPr>
            <w:tcW w:w="1301" w:type="pct"/>
            <w:tcBorders>
              <w:top w:val="nil"/>
              <w:left w:val="nil"/>
              <w:bottom w:val="single" w:sz="8" w:space="0" w:color="auto"/>
              <w:right w:val="single" w:sz="8" w:space="0" w:color="auto"/>
            </w:tcBorders>
            <w:shd w:val="clear" w:color="auto" w:fill="FFFFFF"/>
            <w:tcMar>
              <w:top w:w="0" w:type="dxa"/>
              <w:left w:w="144" w:type="dxa"/>
              <w:bottom w:w="0" w:type="dxa"/>
              <w:right w:w="144" w:type="dxa"/>
            </w:tcMar>
            <w:vAlign w:val="center"/>
          </w:tcPr>
          <w:p w14:paraId="4CED0DA2" w14:textId="645DCE9B" w:rsidR="00603F60" w:rsidRPr="001A71F4" w:rsidRDefault="00C251E6">
            <w:pPr>
              <w:spacing w:before="40" w:after="40"/>
              <w:rPr>
                <w:rFonts w:cstheme="minorHAnsi"/>
                <w:sz w:val="22"/>
                <w:szCs w:val="22"/>
              </w:rPr>
            </w:pPr>
            <w:r>
              <w:rPr>
                <w:rFonts w:cstheme="minorHAnsi"/>
                <w:sz w:val="22"/>
                <w:szCs w:val="22"/>
              </w:rPr>
              <w:t>Tuesday, January 31</w:t>
            </w:r>
          </w:p>
        </w:tc>
        <w:tc>
          <w:tcPr>
            <w:tcW w:w="2163" w:type="pct"/>
            <w:tcBorders>
              <w:top w:val="nil"/>
              <w:left w:val="nil"/>
              <w:bottom w:val="single" w:sz="8" w:space="0" w:color="auto"/>
              <w:right w:val="single" w:sz="8" w:space="0" w:color="auto"/>
            </w:tcBorders>
            <w:shd w:val="clear" w:color="auto" w:fill="FFFFFF"/>
            <w:tcMar>
              <w:top w:w="0" w:type="dxa"/>
              <w:left w:w="144" w:type="dxa"/>
              <w:bottom w:w="0" w:type="dxa"/>
              <w:right w:w="144" w:type="dxa"/>
            </w:tcMar>
            <w:vAlign w:val="center"/>
          </w:tcPr>
          <w:p w14:paraId="3D30E023" w14:textId="77777777" w:rsidR="00603F60" w:rsidRPr="001A71F4" w:rsidRDefault="00603F60">
            <w:pPr>
              <w:spacing w:before="40" w:after="40"/>
              <w:rPr>
                <w:rFonts w:cstheme="minorHAnsi"/>
                <w:sz w:val="22"/>
                <w:szCs w:val="22"/>
              </w:rPr>
            </w:pPr>
            <w:r w:rsidRPr="001A71F4">
              <w:rPr>
                <w:rFonts w:cstheme="minorHAnsi"/>
                <w:sz w:val="22"/>
                <w:szCs w:val="22"/>
              </w:rPr>
              <w:t>4pm EST (5pm AST)– Group #3</w:t>
            </w:r>
            <w:r w:rsidRPr="001A71F4">
              <w:rPr>
                <w:rFonts w:cstheme="minorHAnsi"/>
                <w:sz w:val="22"/>
                <w:szCs w:val="22"/>
              </w:rPr>
              <w:br/>
              <w:t>6pm EST (7pm AST ) – Group #4</w:t>
            </w:r>
          </w:p>
        </w:tc>
      </w:tr>
      <w:tr w:rsidR="00603F60" w:rsidRPr="001A71F4" w14:paraId="1D1BF3D3" w14:textId="77777777">
        <w:trPr>
          <w:trHeight w:val="565"/>
        </w:trPr>
        <w:tc>
          <w:tcPr>
            <w:tcW w:w="1536" w:type="pct"/>
            <w:tcBorders>
              <w:top w:val="nil"/>
              <w:left w:val="single" w:sz="8" w:space="0" w:color="auto"/>
              <w:bottom w:val="single" w:sz="8" w:space="0" w:color="auto"/>
              <w:right w:val="single" w:sz="8" w:space="0" w:color="auto"/>
            </w:tcBorders>
            <w:shd w:val="clear" w:color="auto" w:fill="FFFFFF"/>
            <w:tcMar>
              <w:top w:w="0" w:type="dxa"/>
              <w:left w:w="144" w:type="dxa"/>
              <w:bottom w:w="0" w:type="dxa"/>
              <w:right w:w="144" w:type="dxa"/>
            </w:tcMar>
            <w:vAlign w:val="center"/>
          </w:tcPr>
          <w:p w14:paraId="5D9DB871" w14:textId="77777777" w:rsidR="00603F60" w:rsidRPr="001A71F4" w:rsidRDefault="00603F60">
            <w:pPr>
              <w:tabs>
                <w:tab w:val="right" w:pos="2952"/>
              </w:tabs>
              <w:spacing w:before="40" w:after="40"/>
              <w:rPr>
                <w:rFonts w:cstheme="minorHAnsi"/>
                <w:sz w:val="22"/>
                <w:szCs w:val="22"/>
              </w:rPr>
            </w:pPr>
            <w:r w:rsidRPr="001A71F4">
              <w:rPr>
                <w:rFonts w:cstheme="minorHAnsi"/>
                <w:sz w:val="22"/>
                <w:szCs w:val="22"/>
              </w:rPr>
              <w:t>Prairie provinces (MB, SK, AB) (English)</w:t>
            </w:r>
          </w:p>
        </w:tc>
        <w:tc>
          <w:tcPr>
            <w:tcW w:w="1301" w:type="pct"/>
            <w:tcBorders>
              <w:top w:val="nil"/>
              <w:left w:val="nil"/>
              <w:bottom w:val="single" w:sz="8" w:space="0" w:color="auto"/>
              <w:right w:val="single" w:sz="8" w:space="0" w:color="auto"/>
            </w:tcBorders>
            <w:shd w:val="clear" w:color="auto" w:fill="FFFFFF"/>
            <w:tcMar>
              <w:top w:w="0" w:type="dxa"/>
              <w:left w:w="144" w:type="dxa"/>
              <w:bottom w:w="0" w:type="dxa"/>
              <w:right w:w="144" w:type="dxa"/>
            </w:tcMar>
            <w:vAlign w:val="center"/>
          </w:tcPr>
          <w:p w14:paraId="06B9B580" w14:textId="1B95370D" w:rsidR="00603F60" w:rsidRPr="001A71F4" w:rsidRDefault="00C251E6">
            <w:pPr>
              <w:spacing w:before="40" w:after="40"/>
              <w:rPr>
                <w:rFonts w:cstheme="minorHAnsi"/>
                <w:sz w:val="22"/>
                <w:szCs w:val="22"/>
              </w:rPr>
            </w:pPr>
            <w:r>
              <w:rPr>
                <w:rFonts w:cstheme="minorHAnsi"/>
                <w:sz w:val="22"/>
                <w:szCs w:val="22"/>
              </w:rPr>
              <w:t>Wednesday, February 1</w:t>
            </w:r>
          </w:p>
        </w:tc>
        <w:tc>
          <w:tcPr>
            <w:tcW w:w="2163" w:type="pct"/>
            <w:tcBorders>
              <w:top w:val="nil"/>
              <w:left w:val="nil"/>
              <w:bottom w:val="single" w:sz="8" w:space="0" w:color="auto"/>
              <w:right w:val="single" w:sz="8" w:space="0" w:color="auto"/>
            </w:tcBorders>
            <w:shd w:val="clear" w:color="auto" w:fill="FFFFFF"/>
            <w:tcMar>
              <w:top w:w="0" w:type="dxa"/>
              <w:left w:w="144" w:type="dxa"/>
              <w:bottom w:w="0" w:type="dxa"/>
              <w:right w:w="144" w:type="dxa"/>
            </w:tcMar>
            <w:vAlign w:val="center"/>
          </w:tcPr>
          <w:p w14:paraId="1D7498F0" w14:textId="77777777" w:rsidR="00603F60" w:rsidRPr="001A71F4" w:rsidRDefault="00603F60">
            <w:pPr>
              <w:spacing w:before="40" w:after="40"/>
              <w:rPr>
                <w:rFonts w:cstheme="minorHAnsi"/>
                <w:sz w:val="22"/>
                <w:szCs w:val="22"/>
              </w:rPr>
            </w:pPr>
            <w:r w:rsidRPr="001A71F4">
              <w:rPr>
                <w:rFonts w:cstheme="minorHAnsi"/>
                <w:sz w:val="22"/>
                <w:szCs w:val="22"/>
              </w:rPr>
              <w:t>6pm EST (5pm CST/4pm MST) – Group #5</w:t>
            </w:r>
            <w:r w:rsidRPr="001A71F4">
              <w:rPr>
                <w:rFonts w:cstheme="minorHAnsi"/>
                <w:sz w:val="22"/>
                <w:szCs w:val="22"/>
              </w:rPr>
              <w:br/>
              <w:t>8pm EST (7pm CST/6pm MST) – Group #6</w:t>
            </w:r>
          </w:p>
        </w:tc>
      </w:tr>
      <w:tr w:rsidR="00603F60" w:rsidRPr="003546CD" w14:paraId="7207511D" w14:textId="77777777">
        <w:trPr>
          <w:trHeight w:val="485"/>
        </w:trPr>
        <w:tc>
          <w:tcPr>
            <w:tcW w:w="1536" w:type="pct"/>
            <w:tcBorders>
              <w:top w:val="single" w:sz="4" w:space="0" w:color="auto"/>
              <w:left w:val="single" w:sz="8" w:space="0" w:color="auto"/>
              <w:bottom w:val="single" w:sz="4" w:space="0" w:color="auto"/>
              <w:right w:val="single" w:sz="8" w:space="0" w:color="auto"/>
            </w:tcBorders>
            <w:shd w:val="clear" w:color="auto" w:fill="FFFFFF"/>
            <w:tcMar>
              <w:top w:w="0" w:type="dxa"/>
              <w:left w:w="144" w:type="dxa"/>
              <w:bottom w:w="0" w:type="dxa"/>
              <w:right w:w="144" w:type="dxa"/>
            </w:tcMar>
            <w:vAlign w:val="center"/>
          </w:tcPr>
          <w:p w14:paraId="47A77DF6" w14:textId="77777777" w:rsidR="00603F60" w:rsidRPr="009F0396" w:rsidRDefault="00603F60">
            <w:pPr>
              <w:tabs>
                <w:tab w:val="right" w:pos="2952"/>
              </w:tabs>
              <w:spacing w:before="40" w:after="40"/>
              <w:rPr>
                <w:rFonts w:cstheme="minorHAnsi"/>
                <w:sz w:val="22"/>
                <w:szCs w:val="22"/>
              </w:rPr>
            </w:pPr>
            <w:r w:rsidRPr="009F0396">
              <w:rPr>
                <w:rFonts w:cstheme="minorHAnsi"/>
                <w:sz w:val="22"/>
                <w:szCs w:val="22"/>
              </w:rPr>
              <w:t>Quebec (French)</w:t>
            </w:r>
          </w:p>
        </w:tc>
        <w:tc>
          <w:tcPr>
            <w:tcW w:w="1301" w:type="pct"/>
            <w:tcBorders>
              <w:top w:val="single" w:sz="4" w:space="0" w:color="auto"/>
              <w:left w:val="nil"/>
              <w:bottom w:val="single" w:sz="4" w:space="0" w:color="auto"/>
              <w:right w:val="single" w:sz="8" w:space="0" w:color="auto"/>
            </w:tcBorders>
            <w:shd w:val="clear" w:color="auto" w:fill="FFFFFF"/>
            <w:tcMar>
              <w:top w:w="0" w:type="dxa"/>
              <w:left w:w="144" w:type="dxa"/>
              <w:bottom w:w="0" w:type="dxa"/>
              <w:right w:w="144" w:type="dxa"/>
            </w:tcMar>
            <w:vAlign w:val="center"/>
          </w:tcPr>
          <w:p w14:paraId="7F982E37" w14:textId="22C6712C" w:rsidR="00603F60" w:rsidRPr="001A71F4" w:rsidRDefault="00586354">
            <w:pPr>
              <w:spacing w:before="40" w:after="40"/>
              <w:rPr>
                <w:rFonts w:cstheme="minorHAnsi"/>
                <w:sz w:val="22"/>
                <w:szCs w:val="22"/>
              </w:rPr>
            </w:pPr>
            <w:r>
              <w:rPr>
                <w:rFonts w:cstheme="minorHAnsi"/>
                <w:sz w:val="22"/>
                <w:szCs w:val="22"/>
              </w:rPr>
              <w:t>Thursday, February 2</w:t>
            </w:r>
          </w:p>
        </w:tc>
        <w:tc>
          <w:tcPr>
            <w:tcW w:w="2163" w:type="pct"/>
            <w:tcBorders>
              <w:top w:val="single" w:sz="4" w:space="0" w:color="auto"/>
              <w:left w:val="nil"/>
              <w:bottom w:val="single" w:sz="4" w:space="0" w:color="auto"/>
              <w:right w:val="single" w:sz="8" w:space="0" w:color="auto"/>
            </w:tcBorders>
            <w:shd w:val="clear" w:color="auto" w:fill="FFFFFF"/>
            <w:tcMar>
              <w:top w:w="0" w:type="dxa"/>
              <w:left w:w="144" w:type="dxa"/>
              <w:bottom w:w="0" w:type="dxa"/>
              <w:right w:w="144" w:type="dxa"/>
            </w:tcMar>
            <w:vAlign w:val="center"/>
          </w:tcPr>
          <w:p w14:paraId="0C31EABF" w14:textId="2D43714B" w:rsidR="00603F60" w:rsidRPr="001A71F4" w:rsidRDefault="00603F60">
            <w:pPr>
              <w:spacing w:before="40" w:after="40"/>
              <w:rPr>
                <w:rFonts w:cstheme="minorHAnsi"/>
                <w:sz w:val="22"/>
                <w:szCs w:val="22"/>
              </w:rPr>
            </w:pPr>
            <w:r w:rsidRPr="001A71F4">
              <w:rPr>
                <w:rFonts w:cstheme="minorHAnsi"/>
                <w:sz w:val="22"/>
                <w:szCs w:val="22"/>
              </w:rPr>
              <w:t>5pm EST – Group #</w:t>
            </w:r>
            <w:r w:rsidR="00586354">
              <w:rPr>
                <w:rFonts w:cstheme="minorHAnsi"/>
                <w:sz w:val="22"/>
                <w:szCs w:val="22"/>
              </w:rPr>
              <w:t>7</w:t>
            </w:r>
            <w:r w:rsidRPr="001A71F4">
              <w:rPr>
                <w:rFonts w:cstheme="minorHAnsi"/>
                <w:sz w:val="22"/>
                <w:szCs w:val="22"/>
              </w:rPr>
              <w:br/>
              <w:t>7pm EST – Group #</w:t>
            </w:r>
            <w:r w:rsidR="00586354">
              <w:rPr>
                <w:rFonts w:cstheme="minorHAnsi"/>
                <w:sz w:val="22"/>
                <w:szCs w:val="22"/>
              </w:rPr>
              <w:t>8</w:t>
            </w:r>
          </w:p>
        </w:tc>
      </w:tr>
      <w:tr w:rsidR="009F0396" w:rsidRPr="003546CD" w14:paraId="7CF302EC" w14:textId="77777777">
        <w:trPr>
          <w:trHeight w:val="485"/>
        </w:trPr>
        <w:tc>
          <w:tcPr>
            <w:tcW w:w="1536" w:type="pct"/>
            <w:tcBorders>
              <w:top w:val="single" w:sz="4" w:space="0" w:color="auto"/>
              <w:left w:val="single" w:sz="8" w:space="0" w:color="auto"/>
              <w:bottom w:val="single" w:sz="4" w:space="0" w:color="auto"/>
              <w:right w:val="single" w:sz="8" w:space="0" w:color="auto"/>
            </w:tcBorders>
            <w:shd w:val="clear" w:color="auto" w:fill="FFFFFF"/>
            <w:tcMar>
              <w:top w:w="0" w:type="dxa"/>
              <w:left w:w="144" w:type="dxa"/>
              <w:bottom w:w="0" w:type="dxa"/>
              <w:right w:w="144" w:type="dxa"/>
            </w:tcMar>
            <w:vAlign w:val="center"/>
          </w:tcPr>
          <w:p w14:paraId="32966E1F" w14:textId="0479C1D2" w:rsidR="009F0396" w:rsidRPr="009F0396" w:rsidRDefault="009F0396" w:rsidP="009F0396">
            <w:pPr>
              <w:tabs>
                <w:tab w:val="right" w:pos="2952"/>
              </w:tabs>
              <w:spacing w:before="40" w:after="40"/>
              <w:rPr>
                <w:rFonts w:cstheme="minorHAnsi"/>
                <w:sz w:val="22"/>
                <w:szCs w:val="22"/>
              </w:rPr>
            </w:pPr>
            <w:r w:rsidRPr="001A71F4">
              <w:rPr>
                <w:rFonts w:cstheme="minorHAnsi"/>
                <w:sz w:val="22"/>
                <w:szCs w:val="22"/>
              </w:rPr>
              <w:t>B.C./Territories (English)</w:t>
            </w:r>
          </w:p>
        </w:tc>
        <w:tc>
          <w:tcPr>
            <w:tcW w:w="1301" w:type="pct"/>
            <w:tcBorders>
              <w:top w:val="single" w:sz="4" w:space="0" w:color="auto"/>
              <w:left w:val="nil"/>
              <w:bottom w:val="single" w:sz="4" w:space="0" w:color="auto"/>
              <w:right w:val="single" w:sz="8" w:space="0" w:color="auto"/>
            </w:tcBorders>
            <w:shd w:val="clear" w:color="auto" w:fill="FFFFFF"/>
            <w:tcMar>
              <w:top w:w="0" w:type="dxa"/>
              <w:left w:w="144" w:type="dxa"/>
              <w:bottom w:w="0" w:type="dxa"/>
              <w:right w:w="144" w:type="dxa"/>
            </w:tcMar>
            <w:vAlign w:val="center"/>
          </w:tcPr>
          <w:p w14:paraId="500B6F2E" w14:textId="54CF43F0" w:rsidR="009F0396" w:rsidRPr="001A71F4" w:rsidRDefault="00586354" w:rsidP="009F0396">
            <w:pPr>
              <w:spacing w:before="40" w:after="40"/>
              <w:rPr>
                <w:rFonts w:cstheme="minorHAnsi"/>
                <w:sz w:val="22"/>
                <w:szCs w:val="22"/>
              </w:rPr>
            </w:pPr>
            <w:r>
              <w:rPr>
                <w:rFonts w:cstheme="minorHAnsi"/>
                <w:sz w:val="22"/>
                <w:szCs w:val="22"/>
              </w:rPr>
              <w:t>Monday, February 6</w:t>
            </w:r>
          </w:p>
        </w:tc>
        <w:tc>
          <w:tcPr>
            <w:tcW w:w="2163" w:type="pct"/>
            <w:tcBorders>
              <w:top w:val="single" w:sz="4" w:space="0" w:color="auto"/>
              <w:left w:val="nil"/>
              <w:bottom w:val="single" w:sz="4" w:space="0" w:color="auto"/>
              <w:right w:val="single" w:sz="8" w:space="0" w:color="auto"/>
            </w:tcBorders>
            <w:shd w:val="clear" w:color="auto" w:fill="FFFFFF"/>
            <w:tcMar>
              <w:top w:w="0" w:type="dxa"/>
              <w:left w:w="144" w:type="dxa"/>
              <w:bottom w:w="0" w:type="dxa"/>
              <w:right w:w="144" w:type="dxa"/>
            </w:tcMar>
            <w:vAlign w:val="center"/>
          </w:tcPr>
          <w:p w14:paraId="61B52255" w14:textId="25F5F34A" w:rsidR="009F0396" w:rsidRPr="001A71F4" w:rsidRDefault="009F0396" w:rsidP="009F0396">
            <w:pPr>
              <w:spacing w:before="40" w:after="40"/>
              <w:rPr>
                <w:rFonts w:cstheme="minorHAnsi"/>
                <w:sz w:val="22"/>
                <w:szCs w:val="22"/>
              </w:rPr>
            </w:pPr>
            <w:r w:rsidRPr="001A71F4">
              <w:rPr>
                <w:rFonts w:cstheme="minorHAnsi"/>
                <w:sz w:val="22"/>
                <w:szCs w:val="22"/>
              </w:rPr>
              <w:t>7pm EST (4pm PST) – Group #</w:t>
            </w:r>
            <w:r w:rsidR="00586354">
              <w:rPr>
                <w:rFonts w:cstheme="minorHAnsi"/>
                <w:sz w:val="22"/>
                <w:szCs w:val="22"/>
              </w:rPr>
              <w:t>9</w:t>
            </w:r>
            <w:r w:rsidRPr="001A71F4">
              <w:rPr>
                <w:rFonts w:cstheme="minorHAnsi"/>
                <w:sz w:val="22"/>
                <w:szCs w:val="22"/>
              </w:rPr>
              <w:br/>
              <w:t>9pm EST (6pm PST) – Group #</w:t>
            </w:r>
            <w:r w:rsidR="00586354">
              <w:rPr>
                <w:rFonts w:cstheme="minorHAnsi"/>
                <w:sz w:val="22"/>
                <w:szCs w:val="22"/>
              </w:rPr>
              <w:t>10</w:t>
            </w:r>
          </w:p>
        </w:tc>
      </w:tr>
    </w:tbl>
    <w:p w14:paraId="1DBFBA6D" w14:textId="4646323E" w:rsidR="00603F60" w:rsidRPr="00472445" w:rsidRDefault="00603F60" w:rsidP="00603F60">
      <w:pPr>
        <w:rPr>
          <w:rFonts w:cstheme="minorHAnsi"/>
          <w:sz w:val="22"/>
          <w:szCs w:val="22"/>
        </w:rPr>
      </w:pPr>
      <w:r w:rsidRPr="00472445">
        <w:rPr>
          <w:rFonts w:cstheme="minorHAnsi"/>
          <w:b/>
          <w:bCs/>
          <w:sz w:val="22"/>
          <w:szCs w:val="22"/>
        </w:rPr>
        <w:t>NB:</w:t>
      </w:r>
      <w:r w:rsidRPr="00472445">
        <w:rPr>
          <w:rFonts w:cstheme="minorHAnsi"/>
          <w:sz w:val="22"/>
          <w:szCs w:val="22"/>
        </w:rPr>
        <w:t xml:space="preserve"> Participants in groups 1, 3, 5, 7 and 9 were lower</w:t>
      </w:r>
      <w:r w:rsidR="004121EB" w:rsidRPr="00472445">
        <w:rPr>
          <w:rFonts w:cstheme="minorHAnsi"/>
          <w:sz w:val="22"/>
          <w:szCs w:val="22"/>
        </w:rPr>
        <w:t xml:space="preserve"> </w:t>
      </w:r>
      <w:r w:rsidRPr="00472445">
        <w:rPr>
          <w:rFonts w:cstheme="minorHAnsi"/>
          <w:sz w:val="22"/>
          <w:szCs w:val="22"/>
        </w:rPr>
        <w:t>income. Participants in groups 2, 4, 6, 8 and 10 were higher</w:t>
      </w:r>
      <w:r w:rsidR="004121EB" w:rsidRPr="00472445">
        <w:rPr>
          <w:rFonts w:cstheme="minorHAnsi"/>
          <w:sz w:val="22"/>
          <w:szCs w:val="22"/>
        </w:rPr>
        <w:t xml:space="preserve"> </w:t>
      </w:r>
      <w:r w:rsidRPr="00472445">
        <w:rPr>
          <w:rFonts w:cstheme="minorHAnsi"/>
          <w:sz w:val="22"/>
          <w:szCs w:val="22"/>
        </w:rPr>
        <w:t>income.</w:t>
      </w:r>
    </w:p>
    <w:p w14:paraId="53DD48C8" w14:textId="25775FC5" w:rsidR="00FE18A2" w:rsidRPr="00FE18A2" w:rsidRDefault="00CE6A86" w:rsidP="00021224">
      <w:pPr>
        <w:pStyle w:val="Para"/>
        <w:spacing w:after="240"/>
        <w:rPr>
          <w:lang w:val="en-US"/>
        </w:rPr>
      </w:pPr>
      <w:r>
        <w:rPr>
          <w:rFonts w:asciiTheme="minorHAnsi" w:hAnsiTheme="minorHAnsi"/>
        </w:rPr>
        <w:t>The 71 p</w:t>
      </w:r>
      <w:r w:rsidR="00061DBE" w:rsidRPr="00472445">
        <w:rPr>
          <w:rFonts w:asciiTheme="minorHAnsi" w:hAnsiTheme="minorHAnsi"/>
        </w:rPr>
        <w:t xml:space="preserve">articipants were </w:t>
      </w:r>
      <w:r>
        <w:rPr>
          <w:rFonts w:asciiTheme="minorHAnsi" w:hAnsiTheme="minorHAnsi"/>
        </w:rPr>
        <w:t xml:space="preserve">all </w:t>
      </w:r>
      <w:r w:rsidR="00061DBE" w:rsidRPr="00472445">
        <w:rPr>
          <w:rFonts w:asciiTheme="minorHAnsi" w:hAnsiTheme="minorHAnsi"/>
        </w:rPr>
        <w:t>18 years of age or over</w:t>
      </w:r>
      <w:r w:rsidR="00C2189A" w:rsidRPr="00472445">
        <w:rPr>
          <w:rFonts w:asciiTheme="minorHAnsi" w:hAnsiTheme="minorHAnsi"/>
        </w:rPr>
        <w:t>;</w:t>
      </w:r>
      <w:r w:rsidR="00061DBE" w:rsidRPr="00472445">
        <w:rPr>
          <w:rFonts w:asciiTheme="minorHAnsi" w:hAnsiTheme="minorHAnsi"/>
        </w:rPr>
        <w:t xml:space="preserve"> and included </w:t>
      </w:r>
      <w:r w:rsidR="00273CEF">
        <w:rPr>
          <w:rFonts w:asciiTheme="minorHAnsi" w:hAnsiTheme="minorHAnsi"/>
        </w:rPr>
        <w:t xml:space="preserve">a </w:t>
      </w:r>
      <w:r w:rsidR="00061DBE" w:rsidRPr="00472445">
        <w:rPr>
          <w:rFonts w:asciiTheme="minorHAnsi" w:hAnsiTheme="minorHAnsi"/>
        </w:rPr>
        <w:t xml:space="preserve">range of age, </w:t>
      </w:r>
      <w:r w:rsidR="00AC0FA3" w:rsidRPr="00472445">
        <w:rPr>
          <w:rFonts w:asciiTheme="minorHAnsi" w:hAnsiTheme="minorHAnsi"/>
        </w:rPr>
        <w:t>education,</w:t>
      </w:r>
      <w:r w:rsidR="00061DBE" w:rsidRPr="00472445">
        <w:rPr>
          <w:rFonts w:asciiTheme="minorHAnsi" w:hAnsiTheme="minorHAnsi"/>
        </w:rPr>
        <w:t xml:space="preserve"> and backgrounds</w:t>
      </w:r>
      <w:r w:rsidR="00061DBE" w:rsidRPr="00472445">
        <w:rPr>
          <w:rFonts w:asciiTheme="minorHAnsi" w:hAnsiTheme="minorHAnsi" w:cstheme="minorHAnsi"/>
        </w:rPr>
        <w:t>.</w:t>
      </w:r>
      <w:r w:rsidR="00061DBE" w:rsidRPr="00472445">
        <w:rPr>
          <w:rFonts w:ascii="Verdana" w:hAnsi="Verdana"/>
        </w:rPr>
        <w:t xml:space="preserve"> </w:t>
      </w:r>
      <w:r w:rsidR="00061DBE" w:rsidRPr="00472445">
        <w:t xml:space="preserve">The groups lasted approximately 90 </w:t>
      </w:r>
      <w:r w:rsidR="00852A50" w:rsidRPr="00472445">
        <w:t>minutes,</w:t>
      </w:r>
      <w:r w:rsidR="00061DBE" w:rsidRPr="00472445">
        <w:t xml:space="preserve"> and </w:t>
      </w:r>
      <w:r>
        <w:t xml:space="preserve">each </w:t>
      </w:r>
      <w:r w:rsidR="00061DBE" w:rsidRPr="00472445">
        <w:t>consisted of between six and eight participants (out of eight people recruited for each group). Participants were offered a $100 honorarium to encourage participation and thank them for their time commit</w:t>
      </w:r>
      <w:r w:rsidR="00061DBE" w:rsidRPr="00472445">
        <w:softHyphen/>
        <w:t>ment.</w:t>
      </w:r>
      <w:r w:rsidR="00061DBE" w:rsidRPr="00472445">
        <w:rPr>
          <w:rFonts w:hint="cs"/>
        </w:rPr>
        <w:t xml:space="preserve"> </w:t>
      </w:r>
      <w:r w:rsidR="00021224" w:rsidRPr="00AE69D7">
        <w:rPr>
          <w:rFonts w:hint="cs"/>
          <w:lang w:val="en-US"/>
        </w:rPr>
        <w:t>In each location one group was</w:t>
      </w:r>
      <w:r w:rsidR="00021224">
        <w:rPr>
          <w:lang w:val="en-US"/>
        </w:rPr>
        <w:t xml:space="preserve"> conducted </w:t>
      </w:r>
      <w:r w:rsidR="00021224" w:rsidRPr="00AE69D7">
        <w:rPr>
          <w:rFonts w:hint="cs"/>
          <w:lang w:val="en-US"/>
        </w:rPr>
        <w:t>among people with “low to middle</w:t>
      </w:r>
      <w:r w:rsidR="00021224">
        <w:rPr>
          <w:lang w:val="en-US"/>
        </w:rPr>
        <w:t xml:space="preserve">” incomes </w:t>
      </w:r>
      <w:r w:rsidR="00021224" w:rsidRPr="00AE69D7">
        <w:rPr>
          <w:rFonts w:hint="cs"/>
          <w:lang w:val="en-US"/>
        </w:rPr>
        <w:t>(e.g., personal annual income of less than $80,000 or annual household income of less than $120,000) and one among those with “higher” incomes (e.g., incomes of more than those amounts).</w:t>
      </w:r>
      <w:r w:rsidR="007C2FF3">
        <w:rPr>
          <w:lang w:val="en-US"/>
        </w:rPr>
        <w:t xml:space="preserve"> </w:t>
      </w:r>
      <w:r w:rsidR="00FE18A2" w:rsidRPr="00FE18A2">
        <w:rPr>
          <w:lang w:val="en-US"/>
        </w:rPr>
        <w:t xml:space="preserve">For </w:t>
      </w:r>
      <w:r w:rsidR="007C2FF3">
        <w:rPr>
          <w:lang w:val="en-US"/>
        </w:rPr>
        <w:t xml:space="preserve">the groups </w:t>
      </w:r>
      <w:r w:rsidR="00FE18A2" w:rsidRPr="00FE18A2">
        <w:rPr>
          <w:lang w:val="en-US"/>
        </w:rPr>
        <w:t>in Atlantic</w:t>
      </w:r>
      <w:r w:rsidR="007C2FF3">
        <w:rPr>
          <w:lang w:val="en-US"/>
        </w:rPr>
        <w:t xml:space="preserve"> Canada</w:t>
      </w:r>
      <w:r w:rsidR="00FE18A2" w:rsidRPr="00FE18A2">
        <w:rPr>
          <w:lang w:val="en-US"/>
        </w:rPr>
        <w:t>, a personal income of over $60,000 or a household income of over $100,000 also count</w:t>
      </w:r>
      <w:r w:rsidR="007C2FF3">
        <w:rPr>
          <w:lang w:val="en-US"/>
        </w:rPr>
        <w:t>ed</w:t>
      </w:r>
      <w:r w:rsidR="00FE18A2" w:rsidRPr="00FE18A2">
        <w:rPr>
          <w:lang w:val="en-US"/>
        </w:rPr>
        <w:t xml:space="preserve"> as “high income”. </w:t>
      </w:r>
    </w:p>
    <w:p w14:paraId="43D7FB3A" w14:textId="0663A6DD" w:rsidR="009D6F6B" w:rsidRPr="00472445" w:rsidRDefault="009D6F6B" w:rsidP="009A1E99">
      <w:pPr>
        <w:pStyle w:val="Heading3"/>
      </w:pPr>
      <w:bookmarkStart w:id="90" w:name="_Toc405383202"/>
      <w:r w:rsidRPr="00472445">
        <w:t>Recruitment</w:t>
      </w:r>
      <w:bookmarkEnd w:id="90"/>
    </w:p>
    <w:p w14:paraId="27A6C485" w14:textId="7D45FD6A" w:rsidR="00B161AA" w:rsidRPr="00472445" w:rsidRDefault="009D6F6B" w:rsidP="00D03CF5">
      <w:pPr>
        <w:pStyle w:val="Para"/>
      </w:pPr>
      <w:r w:rsidRPr="00472445">
        <w:t xml:space="preserve">Environics developed the recruitment screener and provided it to Finance Canada for review prior to </w:t>
      </w:r>
      <w:r w:rsidR="009674E6" w:rsidRPr="00472445">
        <w:t>its deployment</w:t>
      </w:r>
      <w:r w:rsidRPr="00472445">
        <w:t xml:space="preserve">. </w:t>
      </w:r>
      <w:r w:rsidR="000D39B1" w:rsidRPr="00472445">
        <w:t xml:space="preserve">The recruitment was carried out by Environics’ </w:t>
      </w:r>
      <w:r w:rsidR="00E3743B" w:rsidRPr="00472445">
        <w:t xml:space="preserve">qualitative </w:t>
      </w:r>
      <w:r w:rsidR="000D39B1" w:rsidRPr="00472445">
        <w:t>partner Trend Research</w:t>
      </w:r>
      <w:r w:rsidR="00E3743B" w:rsidRPr="00472445">
        <w:t>, which i</w:t>
      </w:r>
      <w:r w:rsidR="00656CB2" w:rsidRPr="00472445">
        <w:t>s one of Canada’s most well established and respected qualitative research recruiting operations. All recruiting w</w:t>
      </w:r>
      <w:r w:rsidR="00C704C8" w:rsidRPr="00472445">
        <w:t>as</w:t>
      </w:r>
      <w:r w:rsidR="00656CB2" w:rsidRPr="00472445">
        <w:t xml:space="preserve"> conducted by telephone </w:t>
      </w:r>
      <w:r w:rsidR="00C704C8" w:rsidRPr="00472445">
        <w:t xml:space="preserve">and by e-mail </w:t>
      </w:r>
      <w:r w:rsidR="00656CB2" w:rsidRPr="00472445">
        <w:t>by Trend’s professional team of experi</w:t>
      </w:r>
      <w:r w:rsidR="00656CB2" w:rsidRPr="00472445">
        <w:softHyphen/>
        <w:t xml:space="preserve">enced and trained qualitative </w:t>
      </w:r>
      <w:r w:rsidR="00656CB2" w:rsidRPr="00472445">
        <w:lastRenderedPageBreak/>
        <w:t>research recruiters.</w:t>
      </w:r>
      <w:r w:rsidR="00E3743B" w:rsidRPr="00472445">
        <w:t xml:space="preserve"> </w:t>
      </w:r>
      <w:r w:rsidR="00FE5BEB" w:rsidRPr="00472445">
        <w:t xml:space="preserve">Trend maintains a panel of prospective qualitative research participants </w:t>
      </w:r>
      <w:r w:rsidR="00121DCA" w:rsidRPr="00472445">
        <w:t>across Canada</w:t>
      </w:r>
      <w:r w:rsidR="00C055CC" w:rsidRPr="00472445">
        <w:t>. The panel is</w:t>
      </w:r>
      <w:r w:rsidR="00121DCA" w:rsidRPr="00472445">
        <w:t xml:space="preserve"> composed of people who have taken part in quantitative surveys and agreed to be contacted to be </w:t>
      </w:r>
      <w:r w:rsidR="001F0419" w:rsidRPr="00472445">
        <w:t xml:space="preserve">potential </w:t>
      </w:r>
      <w:r w:rsidR="0079038E" w:rsidRPr="00472445">
        <w:t xml:space="preserve">paid </w:t>
      </w:r>
      <w:r w:rsidR="001F0419" w:rsidRPr="00472445">
        <w:t xml:space="preserve">participants in </w:t>
      </w:r>
      <w:r w:rsidR="00121DCA" w:rsidRPr="00472445">
        <w:t>qualitative research</w:t>
      </w:r>
      <w:r w:rsidR="0079038E" w:rsidRPr="00472445">
        <w:t xml:space="preserve"> projects</w:t>
      </w:r>
      <w:r w:rsidR="00C055CC" w:rsidRPr="00472445">
        <w:t xml:space="preserve">, as well </w:t>
      </w:r>
      <w:r w:rsidR="00660302" w:rsidRPr="00472445">
        <w:t>as people who are recruited to the panel through social media promotion.</w:t>
      </w:r>
      <w:r w:rsidR="00121DCA" w:rsidRPr="00472445">
        <w:t xml:space="preserve"> </w:t>
      </w:r>
      <w:r w:rsidRPr="00472445">
        <w:t xml:space="preserve">Participants </w:t>
      </w:r>
      <w:r w:rsidR="00660302" w:rsidRPr="00472445">
        <w:t xml:space="preserve">were </w:t>
      </w:r>
      <w:r w:rsidR="00B37927" w:rsidRPr="00472445">
        <w:t>c</w:t>
      </w:r>
      <w:r w:rsidR="001A76A7" w:rsidRPr="00472445">
        <w:t>ontacted</w:t>
      </w:r>
      <w:r w:rsidR="00B37927" w:rsidRPr="00472445">
        <w:t xml:space="preserve"> randomly by phone </w:t>
      </w:r>
      <w:r w:rsidR="001A76A7" w:rsidRPr="00472445">
        <w:t xml:space="preserve">and e-mail </w:t>
      </w:r>
      <w:r w:rsidR="00B37927" w:rsidRPr="00472445">
        <w:t xml:space="preserve">and </w:t>
      </w:r>
      <w:r w:rsidRPr="00472445">
        <w:t>screened to ensure they were invited to the appropriate session.</w:t>
      </w:r>
      <w:r w:rsidR="001F0419" w:rsidRPr="00472445">
        <w:t xml:space="preserve"> </w:t>
      </w:r>
      <w:r w:rsidRPr="00472445">
        <w:t xml:space="preserve">Participants were also screened to ensure the groups included a mix of gender, </w:t>
      </w:r>
      <w:r w:rsidR="00AC0FA3" w:rsidRPr="00472445">
        <w:t>education,</w:t>
      </w:r>
      <w:r w:rsidR="00C2189A" w:rsidRPr="00472445">
        <w:t xml:space="preserve"> and</w:t>
      </w:r>
      <w:r w:rsidRPr="00472445">
        <w:t xml:space="preserve"> age, and that they would be comfortable voicing their opinions in front of others. Normal focus group exclusions were in place (marketing research, media and employment in the federal government, and recent related focus group attendance). </w:t>
      </w:r>
      <w:r w:rsidR="00653524" w:rsidRPr="00472445">
        <w:t>Participants were offered a $100 honorarium to encourage participation and thank them for their time commit</w:t>
      </w:r>
      <w:r w:rsidR="00653524" w:rsidRPr="00472445">
        <w:softHyphen/>
        <w:t>ment</w:t>
      </w:r>
      <w:r w:rsidR="00B161AA" w:rsidRPr="00472445">
        <w:t>.</w:t>
      </w:r>
    </w:p>
    <w:p w14:paraId="6DD47D57" w14:textId="10CD1B8E" w:rsidR="00061DBE" w:rsidRPr="00472445" w:rsidRDefault="009D6F6B" w:rsidP="00D03CF5">
      <w:pPr>
        <w:pStyle w:val="Para"/>
      </w:pPr>
      <w:r w:rsidRPr="00472445">
        <w:t>All groups were video</w:t>
      </w:r>
      <w:r w:rsidR="00653524" w:rsidRPr="00472445">
        <w:t>-</w:t>
      </w:r>
      <w:r w:rsidRPr="00472445">
        <w:t xml:space="preserve"> and audio</w:t>
      </w:r>
      <w:r w:rsidR="00653524" w:rsidRPr="00472445">
        <w:t>-</w:t>
      </w:r>
      <w:r w:rsidRPr="00472445">
        <w:t xml:space="preserve">recorded for use in subsequent analysis by the research team </w:t>
      </w:r>
      <w:r w:rsidR="001606A6" w:rsidRPr="00472445">
        <w:t>–</w:t>
      </w:r>
      <w:r w:rsidRPr="00472445">
        <w:t xml:space="preserve"> during the recruitment process and at the session sign-in</w:t>
      </w:r>
      <w:r w:rsidR="001606A6" w:rsidRPr="00472445">
        <w:t>,</w:t>
      </w:r>
      <w:r w:rsidRPr="00472445">
        <w:t xml:space="preserve"> </w:t>
      </w:r>
      <w:r w:rsidR="00C42548" w:rsidRPr="00472445">
        <w:t>participants provided consent to such recording and were given privacy and confidentially assurances.</w:t>
      </w:r>
    </w:p>
    <w:p w14:paraId="07186249" w14:textId="04AABE40" w:rsidR="009D6F6B" w:rsidRPr="00472445" w:rsidRDefault="009D6F6B" w:rsidP="00061DBE">
      <w:pPr>
        <w:pStyle w:val="Heading3"/>
        <w:ind w:left="0" w:firstLine="0"/>
      </w:pPr>
      <w:bookmarkStart w:id="91" w:name="_Toc405383203"/>
      <w:r w:rsidRPr="00472445">
        <w:t>Moderation</w:t>
      </w:r>
      <w:bookmarkEnd w:id="91"/>
    </w:p>
    <w:p w14:paraId="0F797429" w14:textId="77777777" w:rsidR="00DD4166" w:rsidRPr="00472445" w:rsidRDefault="009D6F6B" w:rsidP="009A1E99">
      <w:pPr>
        <w:pStyle w:val="Para"/>
      </w:pPr>
      <w:r w:rsidRPr="00472445">
        <w:t>Two senior researchers were used to moderate all sessions, as follows:</w:t>
      </w:r>
    </w:p>
    <w:p w14:paraId="1B2C6261" w14:textId="6572A32C" w:rsidR="009D6F6B" w:rsidRPr="00472445" w:rsidRDefault="009D6F6B">
      <w:pPr>
        <w:pStyle w:val="BulletIndent"/>
      </w:pPr>
      <w:r w:rsidRPr="00472445">
        <w:t xml:space="preserve">Derek Leebosh, Vice President, Environics, moderated </w:t>
      </w:r>
      <w:r w:rsidR="00F1762F" w:rsidRPr="00472445">
        <w:t xml:space="preserve">all </w:t>
      </w:r>
      <w:r w:rsidR="005E4289" w:rsidRPr="00472445">
        <w:t>English</w:t>
      </w:r>
      <w:r w:rsidR="00F1762F" w:rsidRPr="00472445">
        <w:t xml:space="preserve"> sessions</w:t>
      </w:r>
      <w:r w:rsidRPr="00472445">
        <w:t>.</w:t>
      </w:r>
    </w:p>
    <w:p w14:paraId="005FAFB7" w14:textId="7263A394" w:rsidR="00A95140" w:rsidRPr="00472445" w:rsidRDefault="00A95140">
      <w:pPr>
        <w:pStyle w:val="BulletIndent"/>
      </w:pPr>
      <w:r w:rsidRPr="00472445">
        <w:t xml:space="preserve">France Mercier, Senior Associate, moderated both </w:t>
      </w:r>
      <w:r w:rsidR="005E4289" w:rsidRPr="00472445">
        <w:t xml:space="preserve">French </w:t>
      </w:r>
      <w:r w:rsidRPr="00472445">
        <w:t>sessions.</w:t>
      </w:r>
    </w:p>
    <w:p w14:paraId="3AB45349" w14:textId="7D77BBC6" w:rsidR="009D6F6B" w:rsidRPr="00603F60" w:rsidRDefault="009D6F6B" w:rsidP="009A1E99">
      <w:pPr>
        <w:pStyle w:val="Para"/>
      </w:pPr>
      <w:r w:rsidRPr="00472445">
        <w:t xml:space="preserve">All qualitative research work was conducted in accordance with professional standards </w:t>
      </w:r>
      <w:r w:rsidR="00DE0789" w:rsidRPr="00472445">
        <w:t xml:space="preserve">and </w:t>
      </w:r>
      <w:r w:rsidRPr="00472445">
        <w:t>applicable</w:t>
      </w:r>
      <w:r w:rsidR="00DE0789" w:rsidRPr="00472445">
        <w:t xml:space="preserve"> government legislation (e.g.</w:t>
      </w:r>
      <w:r w:rsidR="000320CF" w:rsidRPr="00472445">
        <w:t>,</w:t>
      </w:r>
      <w:r w:rsidRPr="00472445">
        <w:t xml:space="preserve"> PIPEDA</w:t>
      </w:r>
      <w:r w:rsidR="00DE0789" w:rsidRPr="00472445">
        <w:t>).</w:t>
      </w:r>
    </w:p>
    <w:p w14:paraId="20D66540" w14:textId="77777777" w:rsidR="009D6F6B" w:rsidRPr="00603F60" w:rsidRDefault="009D6F6B" w:rsidP="009A1E99">
      <w:pPr>
        <w:pStyle w:val="Heading3"/>
      </w:pPr>
      <w:bookmarkStart w:id="92" w:name="_Toc405383204"/>
      <w:r w:rsidRPr="00603F60">
        <w:t>Statement of limitations</w:t>
      </w:r>
      <w:bookmarkEnd w:id="92"/>
    </w:p>
    <w:p w14:paraId="685BB71E" w14:textId="2EDF81CC" w:rsidR="00924837" w:rsidRPr="00603F60" w:rsidRDefault="00A70430" w:rsidP="009A1E99">
      <w:pPr>
        <w:pStyle w:val="Para"/>
      </w:pPr>
      <w:r w:rsidRPr="00603F60">
        <w:t>Qualitative research provides insight into the range of opinions held within a population, rather than the weights of the opinions held, as would be measured in a quantitative study. The results of this type of research should be viewed as indicative rather than projectable.</w:t>
      </w:r>
    </w:p>
    <w:p w14:paraId="218CDDA1" w14:textId="77777777" w:rsidR="00924837" w:rsidRPr="00603F60" w:rsidRDefault="00924837" w:rsidP="009A1E99">
      <w:pPr>
        <w:pStyle w:val="Para"/>
        <w:sectPr w:rsidR="00924837" w:rsidRPr="00603F60" w:rsidSect="005221B0">
          <w:headerReference w:type="even" r:id="rId22"/>
          <w:footerReference w:type="even" r:id="rId23"/>
          <w:footerReference w:type="first" r:id="rId24"/>
          <w:pgSz w:w="12240" w:h="15840" w:code="1"/>
          <w:pgMar w:top="1350" w:right="1080" w:bottom="1260" w:left="1080" w:header="605" w:footer="677" w:gutter="0"/>
          <w:pgNumType w:start="1"/>
          <w:cols w:space="720"/>
          <w:docGrid w:linePitch="354"/>
        </w:sectPr>
      </w:pPr>
    </w:p>
    <w:p w14:paraId="341F3A43" w14:textId="77777777" w:rsidR="00924837" w:rsidRPr="00396876" w:rsidRDefault="00924837" w:rsidP="009A1E99">
      <w:pPr>
        <w:pStyle w:val="Heading1"/>
      </w:pPr>
      <w:bookmarkStart w:id="93" w:name="_Toc405383205"/>
      <w:bookmarkStart w:id="94" w:name="_Toc128322646"/>
      <w:r w:rsidRPr="00396876">
        <w:lastRenderedPageBreak/>
        <w:t xml:space="preserve">Appendix B: Quantitative </w:t>
      </w:r>
      <w:bookmarkEnd w:id="93"/>
      <w:r w:rsidR="00677671" w:rsidRPr="00396876">
        <w:t>methodology</w:t>
      </w:r>
      <w:bookmarkEnd w:id="94"/>
    </w:p>
    <w:p w14:paraId="2D0AEED6" w14:textId="77777777" w:rsidR="00924837" w:rsidRPr="00396876" w:rsidRDefault="00924837" w:rsidP="009A1E99">
      <w:pPr>
        <w:pStyle w:val="Heading3"/>
      </w:pPr>
      <w:bookmarkStart w:id="95" w:name="_Toc405383206"/>
      <w:r w:rsidRPr="00396876">
        <w:t>Background and research objectives</w:t>
      </w:r>
      <w:bookmarkEnd w:id="95"/>
    </w:p>
    <w:p w14:paraId="1A6275EB" w14:textId="7B889E7B" w:rsidR="00DD4166" w:rsidRPr="00396876" w:rsidRDefault="00A171B6" w:rsidP="009A1E99">
      <w:pPr>
        <w:pStyle w:val="Para"/>
      </w:pPr>
      <w:r w:rsidRPr="00396876">
        <w:t xml:space="preserve">Finance Canada identified a need for qualitative research to </w:t>
      </w:r>
      <w:r w:rsidR="00396876" w:rsidRPr="00396876">
        <w:t>examine</w:t>
      </w:r>
      <w:r w:rsidRPr="00396876">
        <w:t xml:space="preserve"> Canadians’ overall concerns and perceptions about the current state of the Canadian economy, emerging issues</w:t>
      </w:r>
      <w:r w:rsidR="00C2189A" w:rsidRPr="00396876">
        <w:t>,</w:t>
      </w:r>
      <w:r w:rsidRPr="00396876">
        <w:t xml:space="preserve"> and their expectations about the role of the Government of Canada in the economy</w:t>
      </w:r>
      <w:r w:rsidR="00DC706A" w:rsidRPr="00396876">
        <w:t xml:space="preserve"> and in other issues related to quality of life in Canada</w:t>
      </w:r>
      <w:r w:rsidRPr="00396876">
        <w:t>.</w:t>
      </w:r>
    </w:p>
    <w:p w14:paraId="146B46A1" w14:textId="28F84E27" w:rsidR="00EB3FF5" w:rsidRPr="00396876" w:rsidRDefault="00924837" w:rsidP="009A1E99">
      <w:pPr>
        <w:pStyle w:val="Para"/>
      </w:pPr>
      <w:r w:rsidRPr="00396876">
        <w:rPr>
          <w:b/>
          <w:color w:val="333333"/>
          <w:lang w:eastAsia="en-CA"/>
        </w:rPr>
        <w:t>Use of research:</w:t>
      </w:r>
      <w:r w:rsidRPr="00396876">
        <w:rPr>
          <w:color w:val="333333"/>
          <w:lang w:eastAsia="en-CA"/>
        </w:rPr>
        <w:t xml:space="preserve"> </w:t>
      </w:r>
      <w:r w:rsidR="00EB3FF5" w:rsidRPr="00396876">
        <w:t xml:space="preserve">By gauging and </w:t>
      </w:r>
      <w:r w:rsidR="00A6792D" w:rsidRPr="00396876">
        <w:t>analysing</w:t>
      </w:r>
      <w:r w:rsidR="00EB3FF5" w:rsidRPr="00396876">
        <w:t xml:space="preserve"> the opinions of Canadians, the Government of Canada gains insights into important policy areas related to the mandate of the department and related services. The information gained through this public opinion research will be shared throughout Finance Canada to assist it when establishing priorities, developing policies, and planning programs and services.</w:t>
      </w:r>
    </w:p>
    <w:p w14:paraId="676A08C2" w14:textId="77777777" w:rsidR="00924837" w:rsidRPr="00396876" w:rsidRDefault="00193142" w:rsidP="009A1E99">
      <w:pPr>
        <w:pStyle w:val="Heading3"/>
      </w:pPr>
      <w:r w:rsidRPr="00396876">
        <w:t>Methodology</w:t>
      </w:r>
    </w:p>
    <w:p w14:paraId="49F01D38" w14:textId="37594623" w:rsidR="002B0174" w:rsidRPr="00041B6C" w:rsidRDefault="00A171B6" w:rsidP="00396876">
      <w:pPr>
        <w:pStyle w:val="Para"/>
      </w:pPr>
      <w:r w:rsidRPr="00454D89">
        <w:t xml:space="preserve">Environics conducted </w:t>
      </w:r>
      <w:r w:rsidR="00396876" w:rsidRPr="00454D89">
        <w:t>an online</w:t>
      </w:r>
      <w:r w:rsidR="002B0174" w:rsidRPr="00454D89">
        <w:t xml:space="preserve"> survey </w:t>
      </w:r>
      <w:r w:rsidR="002B0174" w:rsidRPr="00454D89">
        <w:rPr>
          <w:rFonts w:cstheme="minorBidi"/>
        </w:rPr>
        <w:t xml:space="preserve">with a representative sample of </w:t>
      </w:r>
      <w:r w:rsidR="002B0174" w:rsidRPr="00454D89">
        <w:rPr>
          <w:rFonts w:cstheme="minorBidi"/>
          <w:lang w:val="en-CA"/>
        </w:rPr>
        <w:t>2,</w:t>
      </w:r>
      <w:r w:rsidR="00C24C5F" w:rsidRPr="00454D89">
        <w:rPr>
          <w:rFonts w:cstheme="minorBidi"/>
          <w:lang w:val="en-CA"/>
        </w:rPr>
        <w:t>106</w:t>
      </w:r>
      <w:r w:rsidR="002B0174" w:rsidRPr="00454D89">
        <w:rPr>
          <w:rFonts w:cstheme="minorBidi"/>
        </w:rPr>
        <w:t xml:space="preserve"> adult Canadians, conducted </w:t>
      </w:r>
      <w:r w:rsidR="00454D89" w:rsidRPr="00454D89">
        <w:rPr>
          <w:lang w:val="en-CA"/>
        </w:rPr>
        <w:t>January 11-23, 2023</w:t>
      </w:r>
      <w:r w:rsidR="002B0174" w:rsidRPr="00454D89">
        <w:t xml:space="preserve">. </w:t>
      </w:r>
      <w:r w:rsidR="002B0174" w:rsidRPr="00454D89">
        <w:rPr>
          <w:rFonts w:cstheme="minorBidi"/>
          <w:i/>
          <w:lang w:val="en-CA"/>
        </w:rPr>
        <w:t xml:space="preserve">As the online survey uses an opt-in panel, this is a non-probability </w:t>
      </w:r>
      <w:r w:rsidR="00FB39E4" w:rsidRPr="00454D89">
        <w:rPr>
          <w:rFonts w:cstheme="minorBidi"/>
          <w:i/>
          <w:lang w:val="en-CA"/>
        </w:rPr>
        <w:t>sample,</w:t>
      </w:r>
      <w:r w:rsidR="002B0174" w:rsidRPr="00454D89">
        <w:rPr>
          <w:rFonts w:cstheme="minorBidi"/>
          <w:i/>
          <w:lang w:val="en-CA"/>
        </w:rPr>
        <w:t xml:space="preserve"> and no margin of</w:t>
      </w:r>
      <w:r w:rsidR="002B0174" w:rsidRPr="00041B6C">
        <w:rPr>
          <w:rFonts w:cstheme="minorBidi"/>
          <w:i/>
          <w:lang w:val="en-CA"/>
        </w:rPr>
        <w:t xml:space="preserve"> sampling error is calculated.</w:t>
      </w:r>
    </w:p>
    <w:p w14:paraId="53A37261" w14:textId="77777777" w:rsidR="00143B98" w:rsidRPr="00041B6C" w:rsidRDefault="00143B98" w:rsidP="00143B98">
      <w:pPr>
        <w:pStyle w:val="Heading3"/>
      </w:pPr>
      <w:r w:rsidRPr="00041B6C">
        <w:t>Questionnaire design</w:t>
      </w:r>
    </w:p>
    <w:p w14:paraId="4067CB5B" w14:textId="37726E1D" w:rsidR="00143B98" w:rsidRPr="00454D89" w:rsidRDefault="00143B98" w:rsidP="00143B98">
      <w:pPr>
        <w:pStyle w:val="Para"/>
      </w:pPr>
      <w:r w:rsidRPr="00454D89">
        <w:t>The</w:t>
      </w:r>
      <w:r w:rsidRPr="00454D89">
        <w:rPr>
          <w:lang w:val="en-CA"/>
        </w:rPr>
        <w:t xml:space="preserve"> questionnaire </w:t>
      </w:r>
      <w:r w:rsidRPr="00454D89">
        <w:t>was designed by Environics and Finance Canada representatives</w:t>
      </w:r>
      <w:r w:rsidR="00C2189A" w:rsidRPr="00454D89">
        <w:t>,</w:t>
      </w:r>
      <w:r w:rsidRPr="00454D89">
        <w:t xml:space="preserve"> and incorporated tracking questions from previous economic surveys </w:t>
      </w:r>
      <w:r w:rsidR="00041B6C" w:rsidRPr="00454D89">
        <w:t>as</w:t>
      </w:r>
      <w:r w:rsidRPr="00454D89">
        <w:t xml:space="preserve"> appropriate. The English version of the final study questionnaire is included in Appendix E. The online questionnaire averaged 1</w:t>
      </w:r>
      <w:r w:rsidR="00454D89" w:rsidRPr="00454D89">
        <w:t>5</w:t>
      </w:r>
      <w:r w:rsidRPr="00454D89">
        <w:t xml:space="preserve"> minutes to complete</w:t>
      </w:r>
      <w:r w:rsidR="00041B6C" w:rsidRPr="00454D89">
        <w:t>.</w:t>
      </w:r>
    </w:p>
    <w:p w14:paraId="56146F2A" w14:textId="77777777" w:rsidR="00924837" w:rsidRPr="00041B6C" w:rsidRDefault="00924837" w:rsidP="009A1E99">
      <w:pPr>
        <w:pStyle w:val="Heading3"/>
      </w:pPr>
      <w:bookmarkStart w:id="96" w:name="_Toc405383209"/>
      <w:r w:rsidRPr="00041B6C">
        <w:t>Sample design</w:t>
      </w:r>
      <w:bookmarkEnd w:id="96"/>
      <w:r w:rsidR="00507DB4" w:rsidRPr="00041B6C">
        <w:t xml:space="preserve"> and weighting</w:t>
      </w:r>
    </w:p>
    <w:p w14:paraId="52F051B9" w14:textId="633FFAC0" w:rsidR="007B7ED8" w:rsidRPr="002A109F" w:rsidRDefault="00041B6C" w:rsidP="00041B6C">
      <w:pPr>
        <w:pStyle w:val="Para"/>
        <w:keepNext/>
        <w:keepLines/>
        <w:spacing w:after="240"/>
      </w:pPr>
      <w:r w:rsidRPr="00041B6C">
        <w:t>The</w:t>
      </w:r>
      <w:r w:rsidR="00D73DF0" w:rsidRPr="00041B6C">
        <w:t xml:space="preserve"> online survey</w:t>
      </w:r>
      <w:r w:rsidR="000B0DAF" w:rsidRPr="00041B6C">
        <w:t xml:space="preserve"> targeted adult Canadians (18</w:t>
      </w:r>
      <w:r w:rsidR="007B7ED8" w:rsidRPr="00041B6C">
        <w:t xml:space="preserve"> years of age or older)</w:t>
      </w:r>
      <w:r w:rsidR="00D73DF0" w:rsidRPr="00041B6C">
        <w:t xml:space="preserve">. </w:t>
      </w:r>
      <w:r w:rsidR="007B7ED8" w:rsidRPr="00041B6C">
        <w:t>The sample</w:t>
      </w:r>
      <w:r w:rsidR="006243FB" w:rsidRPr="00041B6C">
        <w:t xml:space="preserve"> </w:t>
      </w:r>
      <w:r w:rsidRPr="00041B6C">
        <w:t>was</w:t>
      </w:r>
      <w:r w:rsidR="007B7ED8" w:rsidRPr="00041B6C">
        <w:t xml:space="preserve"> stratified by region to allow for meaningful cov</w:t>
      </w:r>
      <w:r w:rsidR="00696DEF" w:rsidRPr="00041B6C">
        <w:t>erage of lower population areas:</w:t>
      </w:r>
      <w:r w:rsidR="00A666F5" w:rsidRPr="00041B6C">
        <w:t xml:space="preserve"> </w:t>
      </w:r>
      <w:r w:rsidR="007B7ED8" w:rsidRPr="00041B6C">
        <w:t xml:space="preserve">The survey data were weighted to the national adult </w:t>
      </w:r>
      <w:r w:rsidR="007B7ED8" w:rsidRPr="002A109F">
        <w:t xml:space="preserve">population (region, </w:t>
      </w:r>
      <w:r w:rsidR="00AC0FA3" w:rsidRPr="002A109F">
        <w:t>age,</w:t>
      </w:r>
      <w:r w:rsidR="007B7ED8" w:rsidRPr="002A109F">
        <w:t xml:space="preserve"> and gender).</w:t>
      </w:r>
    </w:p>
    <w:tbl>
      <w:tblPr>
        <w:tblStyle w:val="TableGrid"/>
        <w:tblW w:w="10080" w:type="dxa"/>
        <w:tblLayout w:type="fixed"/>
        <w:tblLook w:val="04A0" w:firstRow="1" w:lastRow="0" w:firstColumn="1" w:lastColumn="0" w:noHBand="0" w:noVBand="1"/>
      </w:tblPr>
      <w:tblGrid>
        <w:gridCol w:w="2245"/>
        <w:gridCol w:w="979"/>
        <w:gridCol w:w="979"/>
        <w:gridCol w:w="980"/>
        <w:gridCol w:w="979"/>
        <w:gridCol w:w="979"/>
        <w:gridCol w:w="980"/>
        <w:gridCol w:w="979"/>
        <w:gridCol w:w="980"/>
      </w:tblGrid>
      <w:tr w:rsidR="00C34D0B" w:rsidRPr="002A109F" w14:paraId="36D04631" w14:textId="226E2FB6" w:rsidTr="000827DD">
        <w:trPr>
          <w:trHeight w:val="288"/>
        </w:trPr>
        <w:tc>
          <w:tcPr>
            <w:tcW w:w="2245" w:type="dxa"/>
            <w:noWrap/>
            <w:vAlign w:val="center"/>
            <w:hideMark/>
          </w:tcPr>
          <w:p w14:paraId="3D2C8C58" w14:textId="1D01FF64" w:rsidR="00C34D0B" w:rsidRPr="002A109F" w:rsidRDefault="000827DD" w:rsidP="00CB6398">
            <w:pPr>
              <w:keepNext/>
              <w:keepLines/>
              <w:autoSpaceDE/>
              <w:autoSpaceDN/>
              <w:adjustRightInd/>
              <w:spacing w:after="0"/>
              <w:rPr>
                <w:rFonts w:ascii="Calibri" w:hAnsi="Calibri" w:cs="Times New Roman"/>
                <w:sz w:val="22"/>
                <w:szCs w:val="22"/>
              </w:rPr>
            </w:pPr>
            <w:r w:rsidRPr="002A109F">
              <w:rPr>
                <w:rFonts w:ascii="Calibri" w:hAnsi="Calibri" w:cs="Times New Roman"/>
                <w:b/>
                <w:sz w:val="22"/>
                <w:szCs w:val="22"/>
              </w:rPr>
              <w:t>Regional distribution</w:t>
            </w:r>
          </w:p>
        </w:tc>
        <w:tc>
          <w:tcPr>
            <w:tcW w:w="979" w:type="dxa"/>
            <w:vAlign w:val="center"/>
          </w:tcPr>
          <w:p w14:paraId="7110F3BE" w14:textId="41FFF0AC" w:rsidR="00C34D0B" w:rsidRPr="002A109F" w:rsidRDefault="00C34D0B" w:rsidP="00C34D0B">
            <w:pPr>
              <w:keepNext/>
              <w:keepLines/>
              <w:autoSpaceDE/>
              <w:autoSpaceDN/>
              <w:adjustRightInd/>
              <w:spacing w:after="0"/>
              <w:jc w:val="center"/>
              <w:rPr>
                <w:rFonts w:ascii="Calibri" w:hAnsi="Calibri" w:cs="Times New Roman"/>
                <w:b/>
                <w:sz w:val="20"/>
                <w:szCs w:val="20"/>
              </w:rPr>
            </w:pPr>
            <w:r w:rsidRPr="002A109F">
              <w:rPr>
                <w:rFonts w:ascii="Calibri" w:hAnsi="Calibri" w:cs="Times New Roman"/>
                <w:b/>
                <w:sz w:val="20"/>
                <w:szCs w:val="20"/>
              </w:rPr>
              <w:t>Total</w:t>
            </w:r>
          </w:p>
        </w:tc>
        <w:tc>
          <w:tcPr>
            <w:tcW w:w="979" w:type="dxa"/>
            <w:noWrap/>
            <w:vAlign w:val="center"/>
            <w:hideMark/>
          </w:tcPr>
          <w:p w14:paraId="3263AFD1" w14:textId="45EE262A" w:rsidR="00C34D0B" w:rsidRPr="002A109F" w:rsidRDefault="00C34D0B" w:rsidP="00C34D0B">
            <w:pPr>
              <w:keepNext/>
              <w:keepLines/>
              <w:autoSpaceDE/>
              <w:autoSpaceDN/>
              <w:adjustRightInd/>
              <w:spacing w:after="0"/>
              <w:jc w:val="center"/>
              <w:rPr>
                <w:rFonts w:ascii="Calibri" w:hAnsi="Calibri" w:cs="Times New Roman"/>
                <w:b/>
                <w:sz w:val="20"/>
                <w:szCs w:val="20"/>
              </w:rPr>
            </w:pPr>
            <w:r w:rsidRPr="002A109F">
              <w:rPr>
                <w:rFonts w:ascii="Calibri" w:hAnsi="Calibri" w:cs="Times New Roman"/>
                <w:b/>
                <w:sz w:val="20"/>
                <w:szCs w:val="20"/>
              </w:rPr>
              <w:t>BC/YK</w:t>
            </w:r>
          </w:p>
        </w:tc>
        <w:tc>
          <w:tcPr>
            <w:tcW w:w="980" w:type="dxa"/>
            <w:noWrap/>
            <w:vAlign w:val="center"/>
            <w:hideMark/>
          </w:tcPr>
          <w:p w14:paraId="355CBF11" w14:textId="221C1062" w:rsidR="00C34D0B" w:rsidRPr="002A109F" w:rsidRDefault="00C34D0B" w:rsidP="00C34D0B">
            <w:pPr>
              <w:keepNext/>
              <w:keepLines/>
              <w:autoSpaceDE/>
              <w:autoSpaceDN/>
              <w:adjustRightInd/>
              <w:spacing w:after="0"/>
              <w:jc w:val="center"/>
              <w:rPr>
                <w:rFonts w:ascii="Calibri" w:hAnsi="Calibri" w:cs="Times New Roman"/>
                <w:b/>
                <w:sz w:val="20"/>
                <w:szCs w:val="20"/>
              </w:rPr>
            </w:pPr>
            <w:r w:rsidRPr="002A109F">
              <w:rPr>
                <w:rFonts w:ascii="Calibri" w:hAnsi="Calibri" w:cs="Times New Roman"/>
                <w:b/>
                <w:sz w:val="20"/>
                <w:szCs w:val="20"/>
              </w:rPr>
              <w:t>AB/NWT</w:t>
            </w:r>
          </w:p>
        </w:tc>
        <w:tc>
          <w:tcPr>
            <w:tcW w:w="979" w:type="dxa"/>
            <w:noWrap/>
            <w:vAlign w:val="center"/>
            <w:hideMark/>
          </w:tcPr>
          <w:p w14:paraId="421AB65C" w14:textId="17B68EF5" w:rsidR="00C34D0B" w:rsidRPr="002A109F" w:rsidRDefault="00C34D0B" w:rsidP="00C34D0B">
            <w:pPr>
              <w:keepNext/>
              <w:keepLines/>
              <w:autoSpaceDE/>
              <w:autoSpaceDN/>
              <w:adjustRightInd/>
              <w:spacing w:after="0"/>
              <w:jc w:val="center"/>
              <w:rPr>
                <w:rFonts w:ascii="Calibri" w:hAnsi="Calibri" w:cs="Times New Roman"/>
                <w:b/>
                <w:sz w:val="20"/>
                <w:szCs w:val="20"/>
              </w:rPr>
            </w:pPr>
            <w:r w:rsidRPr="002A109F">
              <w:rPr>
                <w:rFonts w:ascii="Calibri" w:hAnsi="Calibri" w:cs="Times New Roman"/>
                <w:b/>
                <w:sz w:val="20"/>
                <w:szCs w:val="20"/>
              </w:rPr>
              <w:t>SK</w:t>
            </w:r>
          </w:p>
        </w:tc>
        <w:tc>
          <w:tcPr>
            <w:tcW w:w="979" w:type="dxa"/>
            <w:vAlign w:val="center"/>
          </w:tcPr>
          <w:p w14:paraId="15D2B054" w14:textId="41EB068F" w:rsidR="00C34D0B" w:rsidRPr="002A109F" w:rsidRDefault="00C34D0B" w:rsidP="00C34D0B">
            <w:pPr>
              <w:keepNext/>
              <w:keepLines/>
              <w:autoSpaceDE/>
              <w:autoSpaceDN/>
              <w:adjustRightInd/>
              <w:spacing w:after="0"/>
              <w:jc w:val="center"/>
              <w:rPr>
                <w:rFonts w:ascii="Calibri" w:hAnsi="Calibri" w:cs="Times New Roman"/>
                <w:b/>
                <w:sz w:val="20"/>
                <w:szCs w:val="20"/>
              </w:rPr>
            </w:pPr>
            <w:r w:rsidRPr="002A109F">
              <w:rPr>
                <w:rFonts w:ascii="Calibri" w:hAnsi="Calibri" w:cs="Times New Roman"/>
                <w:b/>
                <w:sz w:val="20"/>
                <w:szCs w:val="20"/>
              </w:rPr>
              <w:t>MB/NU</w:t>
            </w:r>
          </w:p>
        </w:tc>
        <w:tc>
          <w:tcPr>
            <w:tcW w:w="980" w:type="dxa"/>
            <w:noWrap/>
            <w:vAlign w:val="center"/>
            <w:hideMark/>
          </w:tcPr>
          <w:p w14:paraId="4EC3563D" w14:textId="45772481" w:rsidR="00C34D0B" w:rsidRPr="002A109F" w:rsidRDefault="00C34D0B" w:rsidP="00C34D0B">
            <w:pPr>
              <w:keepNext/>
              <w:keepLines/>
              <w:autoSpaceDE/>
              <w:autoSpaceDN/>
              <w:adjustRightInd/>
              <w:spacing w:after="0"/>
              <w:jc w:val="center"/>
              <w:rPr>
                <w:rFonts w:ascii="Calibri" w:hAnsi="Calibri" w:cs="Times New Roman"/>
                <w:b/>
                <w:sz w:val="20"/>
                <w:szCs w:val="20"/>
              </w:rPr>
            </w:pPr>
            <w:r w:rsidRPr="002A109F">
              <w:rPr>
                <w:rFonts w:ascii="Calibri" w:hAnsi="Calibri" w:cs="Times New Roman"/>
                <w:b/>
                <w:sz w:val="20"/>
                <w:szCs w:val="20"/>
              </w:rPr>
              <w:t>ON</w:t>
            </w:r>
          </w:p>
        </w:tc>
        <w:tc>
          <w:tcPr>
            <w:tcW w:w="979" w:type="dxa"/>
            <w:vAlign w:val="center"/>
          </w:tcPr>
          <w:p w14:paraId="65DF7EA3" w14:textId="191681B4" w:rsidR="00C34D0B" w:rsidRPr="002A109F" w:rsidRDefault="00C34D0B" w:rsidP="00C34D0B">
            <w:pPr>
              <w:keepNext/>
              <w:keepLines/>
              <w:autoSpaceDE/>
              <w:autoSpaceDN/>
              <w:adjustRightInd/>
              <w:spacing w:after="0"/>
              <w:jc w:val="center"/>
              <w:rPr>
                <w:rFonts w:ascii="Calibri" w:hAnsi="Calibri" w:cs="Times New Roman"/>
                <w:b/>
                <w:sz w:val="20"/>
                <w:szCs w:val="20"/>
              </w:rPr>
            </w:pPr>
            <w:r w:rsidRPr="002A109F">
              <w:rPr>
                <w:rFonts w:ascii="Calibri" w:hAnsi="Calibri" w:cs="Times New Roman"/>
                <w:b/>
                <w:sz w:val="20"/>
                <w:szCs w:val="20"/>
              </w:rPr>
              <w:t>QC</w:t>
            </w:r>
          </w:p>
        </w:tc>
        <w:tc>
          <w:tcPr>
            <w:tcW w:w="980" w:type="dxa"/>
            <w:vAlign w:val="center"/>
          </w:tcPr>
          <w:p w14:paraId="78292C0F" w14:textId="7D569CE1" w:rsidR="00C34D0B" w:rsidRPr="002A109F" w:rsidRDefault="00C34D0B" w:rsidP="00C34D0B">
            <w:pPr>
              <w:keepNext/>
              <w:keepLines/>
              <w:autoSpaceDE/>
              <w:autoSpaceDN/>
              <w:adjustRightInd/>
              <w:spacing w:after="0"/>
              <w:jc w:val="center"/>
              <w:rPr>
                <w:rFonts w:ascii="Calibri" w:hAnsi="Calibri" w:cs="Times New Roman"/>
                <w:b/>
                <w:sz w:val="20"/>
                <w:szCs w:val="20"/>
              </w:rPr>
            </w:pPr>
            <w:r w:rsidRPr="002A109F">
              <w:rPr>
                <w:rFonts w:ascii="Calibri" w:hAnsi="Calibri" w:cs="Times New Roman"/>
                <w:b/>
                <w:sz w:val="20"/>
                <w:szCs w:val="20"/>
              </w:rPr>
              <w:t>ATL</w:t>
            </w:r>
          </w:p>
        </w:tc>
      </w:tr>
      <w:tr w:rsidR="002A109F" w:rsidRPr="002A109F" w14:paraId="516DDFA8" w14:textId="3AB55764" w:rsidTr="000827DD">
        <w:trPr>
          <w:trHeight w:val="288"/>
        </w:trPr>
        <w:tc>
          <w:tcPr>
            <w:tcW w:w="2245" w:type="dxa"/>
            <w:noWrap/>
            <w:vAlign w:val="center"/>
            <w:hideMark/>
          </w:tcPr>
          <w:p w14:paraId="79AB4464" w14:textId="4FC89B44" w:rsidR="002A109F" w:rsidRPr="002A109F" w:rsidRDefault="002A109F" w:rsidP="002A109F">
            <w:pPr>
              <w:keepNext/>
              <w:keepLines/>
              <w:autoSpaceDE/>
              <w:autoSpaceDN/>
              <w:adjustRightInd/>
              <w:spacing w:after="0"/>
              <w:rPr>
                <w:sz w:val="22"/>
              </w:rPr>
            </w:pPr>
            <w:r w:rsidRPr="002A109F">
              <w:rPr>
                <w:sz w:val="22"/>
              </w:rPr>
              <w:t xml:space="preserve"># of completed </w:t>
            </w:r>
            <w:r w:rsidR="00273CEF">
              <w:rPr>
                <w:sz w:val="22"/>
              </w:rPr>
              <w:t>surveys</w:t>
            </w:r>
          </w:p>
        </w:tc>
        <w:tc>
          <w:tcPr>
            <w:tcW w:w="979" w:type="dxa"/>
            <w:vAlign w:val="center"/>
          </w:tcPr>
          <w:p w14:paraId="3A6B9CC0" w14:textId="16199B75" w:rsidR="002A109F" w:rsidRPr="002A109F" w:rsidRDefault="002A109F" w:rsidP="002A109F">
            <w:pPr>
              <w:keepNext/>
              <w:keepLines/>
              <w:autoSpaceDE/>
              <w:autoSpaceDN/>
              <w:adjustRightInd/>
              <w:spacing w:after="0"/>
              <w:jc w:val="center"/>
              <w:rPr>
                <w:rFonts w:ascii="Calibri" w:hAnsi="Calibri" w:cs="Times New Roman"/>
                <w:color w:val="000000" w:themeColor="text1"/>
                <w:sz w:val="22"/>
                <w:szCs w:val="22"/>
              </w:rPr>
            </w:pPr>
            <w:r w:rsidRPr="002A109F">
              <w:rPr>
                <w:rFonts w:hAnsi="Calibri" w:cs="Calibri"/>
                <w:color w:val="000000" w:themeColor="text1"/>
                <w:kern w:val="24"/>
                <w:sz w:val="22"/>
                <w:szCs w:val="22"/>
              </w:rPr>
              <w:t>2,106</w:t>
            </w:r>
          </w:p>
        </w:tc>
        <w:tc>
          <w:tcPr>
            <w:tcW w:w="979" w:type="dxa"/>
            <w:noWrap/>
            <w:vAlign w:val="center"/>
          </w:tcPr>
          <w:p w14:paraId="4D69454B" w14:textId="5AF1F467"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333</w:t>
            </w:r>
          </w:p>
        </w:tc>
        <w:tc>
          <w:tcPr>
            <w:tcW w:w="980" w:type="dxa"/>
            <w:noWrap/>
            <w:vAlign w:val="center"/>
          </w:tcPr>
          <w:p w14:paraId="5A943C64" w14:textId="3E60B6DA"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286</w:t>
            </w:r>
          </w:p>
        </w:tc>
        <w:tc>
          <w:tcPr>
            <w:tcW w:w="979" w:type="dxa"/>
            <w:noWrap/>
            <w:vAlign w:val="center"/>
          </w:tcPr>
          <w:p w14:paraId="03DDA29F" w14:textId="67EA1332"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112</w:t>
            </w:r>
          </w:p>
        </w:tc>
        <w:tc>
          <w:tcPr>
            <w:tcW w:w="979" w:type="dxa"/>
            <w:vAlign w:val="center"/>
          </w:tcPr>
          <w:p w14:paraId="68B45C84" w14:textId="0E9529E5"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olor w:val="000000" w:themeColor="text1"/>
                <w:kern w:val="24"/>
                <w:sz w:val="22"/>
                <w:szCs w:val="22"/>
              </w:rPr>
              <w:t>129</w:t>
            </w:r>
          </w:p>
        </w:tc>
        <w:tc>
          <w:tcPr>
            <w:tcW w:w="980" w:type="dxa"/>
            <w:noWrap/>
            <w:vAlign w:val="center"/>
          </w:tcPr>
          <w:p w14:paraId="6A4E1AFA" w14:textId="202C4BAC"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624</w:t>
            </w:r>
          </w:p>
        </w:tc>
        <w:tc>
          <w:tcPr>
            <w:tcW w:w="979" w:type="dxa"/>
            <w:vAlign w:val="center"/>
          </w:tcPr>
          <w:p w14:paraId="36AD64BC" w14:textId="1D975561"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olor w:val="000000" w:themeColor="text1"/>
                <w:kern w:val="24"/>
                <w:sz w:val="22"/>
                <w:szCs w:val="22"/>
              </w:rPr>
              <w:t>419</w:t>
            </w:r>
          </w:p>
        </w:tc>
        <w:tc>
          <w:tcPr>
            <w:tcW w:w="980" w:type="dxa"/>
            <w:vAlign w:val="center"/>
          </w:tcPr>
          <w:p w14:paraId="59E6736A" w14:textId="63C65644"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olor w:val="000000" w:themeColor="text1"/>
                <w:kern w:val="24"/>
                <w:sz w:val="22"/>
                <w:szCs w:val="22"/>
              </w:rPr>
              <w:t>203</w:t>
            </w:r>
          </w:p>
        </w:tc>
      </w:tr>
      <w:tr w:rsidR="002A109F" w:rsidRPr="004B4DBC" w14:paraId="0C954640" w14:textId="77777777" w:rsidTr="000827DD">
        <w:trPr>
          <w:trHeight w:val="288"/>
        </w:trPr>
        <w:tc>
          <w:tcPr>
            <w:tcW w:w="2245" w:type="dxa"/>
            <w:noWrap/>
            <w:vAlign w:val="center"/>
          </w:tcPr>
          <w:p w14:paraId="0A163F2F" w14:textId="5DF96CDF" w:rsidR="002A109F" w:rsidRPr="002A109F" w:rsidRDefault="002A109F" w:rsidP="002A109F">
            <w:pPr>
              <w:keepNext/>
              <w:keepLines/>
              <w:autoSpaceDE/>
              <w:autoSpaceDN/>
              <w:adjustRightInd/>
              <w:spacing w:after="0"/>
              <w:rPr>
                <w:sz w:val="22"/>
              </w:rPr>
            </w:pPr>
            <w:r w:rsidRPr="002A109F">
              <w:rPr>
                <w:sz w:val="22"/>
              </w:rPr>
              <w:t xml:space="preserve">% of completed </w:t>
            </w:r>
            <w:r w:rsidR="00273CEF">
              <w:rPr>
                <w:sz w:val="22"/>
              </w:rPr>
              <w:t>surveys</w:t>
            </w:r>
          </w:p>
        </w:tc>
        <w:tc>
          <w:tcPr>
            <w:tcW w:w="979" w:type="dxa"/>
            <w:vAlign w:val="center"/>
          </w:tcPr>
          <w:p w14:paraId="1282A5E6" w14:textId="4E6734D2" w:rsidR="002A109F" w:rsidRPr="002A109F" w:rsidRDefault="002A109F" w:rsidP="002A109F">
            <w:pPr>
              <w:keepNext/>
              <w:keepLines/>
              <w:autoSpaceDE/>
              <w:autoSpaceDN/>
              <w:adjustRightInd/>
              <w:spacing w:after="0"/>
              <w:jc w:val="center"/>
              <w:rPr>
                <w:rFonts w:ascii="Calibri" w:hAnsi="Calibri" w:cs="Times New Roman"/>
                <w:color w:val="000000" w:themeColor="text1"/>
                <w:sz w:val="22"/>
                <w:szCs w:val="22"/>
              </w:rPr>
            </w:pPr>
            <w:r w:rsidRPr="002A109F">
              <w:rPr>
                <w:rFonts w:hAnsi="Calibri" w:cs="Calibri"/>
                <w:color w:val="000000" w:themeColor="text1"/>
                <w:kern w:val="24"/>
                <w:sz w:val="22"/>
                <w:szCs w:val="22"/>
              </w:rPr>
              <w:t>100%</w:t>
            </w:r>
          </w:p>
        </w:tc>
        <w:tc>
          <w:tcPr>
            <w:tcW w:w="979" w:type="dxa"/>
            <w:noWrap/>
            <w:vAlign w:val="center"/>
          </w:tcPr>
          <w:p w14:paraId="39232865" w14:textId="1A61A60F"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16%</w:t>
            </w:r>
          </w:p>
        </w:tc>
        <w:tc>
          <w:tcPr>
            <w:tcW w:w="980" w:type="dxa"/>
            <w:noWrap/>
            <w:vAlign w:val="center"/>
          </w:tcPr>
          <w:p w14:paraId="14D17B3E" w14:textId="53726B5A"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14%</w:t>
            </w:r>
          </w:p>
        </w:tc>
        <w:tc>
          <w:tcPr>
            <w:tcW w:w="979" w:type="dxa"/>
            <w:noWrap/>
            <w:vAlign w:val="center"/>
          </w:tcPr>
          <w:p w14:paraId="4371B71D" w14:textId="2DE16ABD"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5%</w:t>
            </w:r>
          </w:p>
        </w:tc>
        <w:tc>
          <w:tcPr>
            <w:tcW w:w="979" w:type="dxa"/>
            <w:vAlign w:val="center"/>
          </w:tcPr>
          <w:p w14:paraId="7C8AB936" w14:textId="1A1DD5BB"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olor w:val="000000" w:themeColor="text1"/>
                <w:kern w:val="24"/>
                <w:sz w:val="22"/>
                <w:szCs w:val="22"/>
              </w:rPr>
              <w:t>6%</w:t>
            </w:r>
          </w:p>
        </w:tc>
        <w:tc>
          <w:tcPr>
            <w:tcW w:w="980" w:type="dxa"/>
            <w:noWrap/>
            <w:vAlign w:val="center"/>
          </w:tcPr>
          <w:p w14:paraId="70F0391C" w14:textId="7830329F"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30%</w:t>
            </w:r>
          </w:p>
        </w:tc>
        <w:tc>
          <w:tcPr>
            <w:tcW w:w="979" w:type="dxa"/>
            <w:vAlign w:val="center"/>
          </w:tcPr>
          <w:p w14:paraId="4ACBE7F9" w14:textId="2FD3BC69"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20%</w:t>
            </w:r>
          </w:p>
        </w:tc>
        <w:tc>
          <w:tcPr>
            <w:tcW w:w="980" w:type="dxa"/>
            <w:vAlign w:val="center"/>
          </w:tcPr>
          <w:p w14:paraId="0B8F1E97" w14:textId="5298766E" w:rsidR="002A109F" w:rsidRPr="002A109F" w:rsidRDefault="002A109F" w:rsidP="002A109F">
            <w:pPr>
              <w:keepNext/>
              <w:keepLines/>
              <w:autoSpaceDE/>
              <w:autoSpaceDN/>
              <w:adjustRightInd/>
              <w:spacing w:after="0"/>
              <w:jc w:val="center"/>
              <w:rPr>
                <w:rFonts w:ascii="Calibri" w:hAnsi="Calibri" w:cs="Calibri"/>
                <w:color w:val="000000" w:themeColor="text1"/>
                <w:sz w:val="22"/>
                <w:szCs w:val="22"/>
              </w:rPr>
            </w:pPr>
            <w:r w:rsidRPr="002A109F">
              <w:rPr>
                <w:rFonts w:hAnsi="Calibri" w:cs="Calibri"/>
                <w:color w:val="000000" w:themeColor="text1"/>
                <w:kern w:val="24"/>
                <w:sz w:val="22"/>
                <w:szCs w:val="22"/>
              </w:rPr>
              <w:t>10%</w:t>
            </w:r>
          </w:p>
        </w:tc>
      </w:tr>
    </w:tbl>
    <w:p w14:paraId="7355EBED" w14:textId="00B70957" w:rsidR="00924837" w:rsidRPr="00927B88" w:rsidRDefault="00924837" w:rsidP="009A1E99">
      <w:pPr>
        <w:pStyle w:val="Heading3"/>
      </w:pPr>
      <w:bookmarkStart w:id="97" w:name="_Toc405383212"/>
      <w:r w:rsidRPr="00927B88">
        <w:t>Pre</w:t>
      </w:r>
      <w:r w:rsidR="001606A6" w:rsidRPr="00927B88">
        <w:t>-</w:t>
      </w:r>
      <w:r w:rsidRPr="00927B88">
        <w:t>test</w:t>
      </w:r>
      <w:bookmarkEnd w:id="97"/>
    </w:p>
    <w:p w14:paraId="16F1463C" w14:textId="3853EA46" w:rsidR="00417E17" w:rsidRPr="004E5402" w:rsidRDefault="00D5308E" w:rsidP="009A1E99">
      <w:pPr>
        <w:pStyle w:val="Para"/>
      </w:pPr>
      <w:r w:rsidRPr="00205BDF">
        <w:t>A</w:t>
      </w:r>
      <w:r w:rsidR="00924837" w:rsidRPr="00205BDF">
        <w:t xml:space="preserve"> </w:t>
      </w:r>
      <w:r w:rsidR="00417E17" w:rsidRPr="00205BDF">
        <w:t>soft launch</w:t>
      </w:r>
      <w:r w:rsidR="00145695" w:rsidRPr="00205BDF">
        <w:t xml:space="preserve"> of </w:t>
      </w:r>
      <w:r w:rsidR="00AC7913" w:rsidRPr="00205BDF">
        <w:t>t</w:t>
      </w:r>
      <w:r w:rsidR="00EE6186" w:rsidRPr="00205BDF">
        <w:t>h</w:t>
      </w:r>
      <w:r w:rsidR="00AC7913" w:rsidRPr="00205BDF">
        <w:t xml:space="preserve">e online survey was conducted on </w:t>
      </w:r>
      <w:r w:rsidR="00414933" w:rsidRPr="00205BDF">
        <w:t xml:space="preserve">January 9 (English) and </w:t>
      </w:r>
      <w:r w:rsidR="005A3592">
        <w:t xml:space="preserve">January </w:t>
      </w:r>
      <w:r w:rsidR="00205BDF" w:rsidRPr="00205BDF">
        <w:t>10 (French)</w:t>
      </w:r>
      <w:r w:rsidR="00AC7913" w:rsidRPr="00205BDF">
        <w:t>,</w:t>
      </w:r>
      <w:r w:rsidR="00C2189A" w:rsidRPr="00205BDF">
        <w:t xml:space="preserve"> and</w:t>
      </w:r>
      <w:r w:rsidR="00AC7913" w:rsidRPr="00205BDF">
        <w:t xml:space="preserve"> </w:t>
      </w:r>
      <w:r w:rsidR="00205BDF" w:rsidRPr="00205BDF">
        <w:t>5</w:t>
      </w:r>
      <w:r w:rsidR="0092152A" w:rsidRPr="00205BDF">
        <w:t>7</w:t>
      </w:r>
      <w:r w:rsidR="00EE6186" w:rsidRPr="00205BDF">
        <w:t xml:space="preserve"> completions were reviewed (</w:t>
      </w:r>
      <w:r w:rsidR="00205BDF" w:rsidRPr="00205BDF">
        <w:t>44</w:t>
      </w:r>
      <w:r w:rsidR="00481EED" w:rsidRPr="00205BDF">
        <w:t xml:space="preserve"> </w:t>
      </w:r>
      <w:r w:rsidR="00145695" w:rsidRPr="00205BDF">
        <w:t>English</w:t>
      </w:r>
      <w:r w:rsidR="00EE6186" w:rsidRPr="00205BDF">
        <w:t xml:space="preserve">, </w:t>
      </w:r>
      <w:r w:rsidR="00205BDF" w:rsidRPr="00205BDF">
        <w:t xml:space="preserve">13 </w:t>
      </w:r>
      <w:r w:rsidR="00EE6186" w:rsidRPr="00205BDF">
        <w:t xml:space="preserve">French). </w:t>
      </w:r>
      <w:r w:rsidR="007D66BB" w:rsidRPr="00205BDF">
        <w:t>No changes were required as a result of this review and the full field proceeded.</w:t>
      </w:r>
      <w:r w:rsidR="00DF3869" w:rsidRPr="00205BDF">
        <w:t xml:space="preserve"> The pre-test interviews were kept in the data set.</w:t>
      </w:r>
    </w:p>
    <w:p w14:paraId="5A2D706B" w14:textId="066AD043" w:rsidR="00924837" w:rsidRPr="00927B88" w:rsidRDefault="00924837" w:rsidP="009A1E99">
      <w:pPr>
        <w:pStyle w:val="Heading3"/>
      </w:pPr>
      <w:bookmarkStart w:id="98" w:name="_Toc405383213"/>
      <w:r w:rsidRPr="00927B88">
        <w:t>Fieldwork</w:t>
      </w:r>
      <w:bookmarkEnd w:id="98"/>
      <w:r w:rsidR="00411C0C" w:rsidRPr="00927B88">
        <w:t xml:space="preserve"> and quality control</w:t>
      </w:r>
    </w:p>
    <w:p w14:paraId="73549734" w14:textId="1113BE28" w:rsidR="00411C0C" w:rsidRPr="0033344E" w:rsidRDefault="00AF0AB3" w:rsidP="00411C0C">
      <w:pPr>
        <w:pStyle w:val="Para"/>
      </w:pPr>
      <w:r w:rsidRPr="0033344E">
        <w:t>The online survey was conducted by Environics</w:t>
      </w:r>
      <w:r w:rsidR="00411C0C" w:rsidRPr="0033344E">
        <w:t xml:space="preserve">. All respondents were offered the opportunity to complete the survey in their official language of choice. All research work was conducted in accordance with the standards </w:t>
      </w:r>
      <w:r w:rsidR="00411C0C" w:rsidRPr="0033344E">
        <w:lastRenderedPageBreak/>
        <w:t>established by federal government Public Opinion Research (POR</w:t>
      </w:r>
      <w:r w:rsidR="00411C0C" w:rsidRPr="0033344E">
        <w:rPr>
          <w:lang w:val="en-CA"/>
        </w:rPr>
        <w:t>)</w:t>
      </w:r>
      <w:r w:rsidR="00411C0C" w:rsidRPr="0033344E">
        <w:t xml:space="preserve"> requirements, as well as applicable federal legislation (Personal Information Protection and Electronic Documents Act, or PIPEDA).</w:t>
      </w:r>
    </w:p>
    <w:p w14:paraId="46594B31" w14:textId="46895FBF" w:rsidR="00DD4166" w:rsidRPr="0033344E" w:rsidRDefault="00B42CFB" w:rsidP="009A1E99">
      <w:pPr>
        <w:pStyle w:val="Para"/>
      </w:pPr>
      <w:r w:rsidRPr="0033344E">
        <w:t>D</w:t>
      </w:r>
      <w:r w:rsidR="00924837" w:rsidRPr="0033344E">
        <w:t xml:space="preserve">ata analysts programmed the questionnaire </w:t>
      </w:r>
      <w:r w:rsidR="0033344E" w:rsidRPr="0033344E">
        <w:t xml:space="preserve">into an </w:t>
      </w:r>
      <w:r w:rsidR="00D46437" w:rsidRPr="0033344E">
        <w:t>o</w:t>
      </w:r>
      <w:r w:rsidR="00702938" w:rsidRPr="0033344E">
        <w:t>nline survey platform</w:t>
      </w:r>
      <w:r w:rsidR="00D46437" w:rsidRPr="0033344E">
        <w:t xml:space="preserve"> and</w:t>
      </w:r>
      <w:r w:rsidR="00924837" w:rsidRPr="0033344E">
        <w:t xml:space="preserve"> then performed thorough testing to ensure accuracy in set-up and data collection. This validation ensured the data entry process conformed to the survey</w:t>
      </w:r>
      <w:r w:rsidR="0033344E" w:rsidRPr="0033344E">
        <w:t>’</w:t>
      </w:r>
      <w:r w:rsidR="00924837" w:rsidRPr="0033344E">
        <w:t xml:space="preserve">s basic logic. The </w:t>
      </w:r>
      <w:r w:rsidR="00D46437" w:rsidRPr="0033344E">
        <w:t>interview</w:t>
      </w:r>
      <w:r w:rsidR="00924837" w:rsidRPr="0033344E">
        <w:t xml:space="preserve"> system handles </w:t>
      </w:r>
      <w:r w:rsidR="00D46437" w:rsidRPr="0033344E">
        <w:t>invitations,</w:t>
      </w:r>
      <w:r w:rsidR="00924837" w:rsidRPr="0033344E">
        <w:t xml:space="preserve"> </w:t>
      </w:r>
      <w:r w:rsidR="00AC0FA3" w:rsidRPr="0033344E">
        <w:t>quotas,</w:t>
      </w:r>
      <w:r w:rsidR="00924837" w:rsidRPr="0033344E">
        <w:t xml:space="preserve"> and questionnaire completion (skip patterns, branching and valid ranges).</w:t>
      </w:r>
    </w:p>
    <w:p w14:paraId="55084E45" w14:textId="77777777" w:rsidR="00924837" w:rsidRPr="0033344E" w:rsidRDefault="00924837" w:rsidP="009A1E99">
      <w:pPr>
        <w:pStyle w:val="Heading3"/>
      </w:pPr>
      <w:bookmarkStart w:id="99" w:name="_Toc405383215"/>
      <w:r w:rsidRPr="0033344E">
        <w:t>Completion results</w:t>
      </w:r>
      <w:bookmarkEnd w:id="99"/>
    </w:p>
    <w:p w14:paraId="3620E634" w14:textId="73E0AA2E" w:rsidR="001D6CD3" w:rsidRPr="001D6CD3" w:rsidRDefault="0020315C" w:rsidP="0020315C">
      <w:pPr>
        <w:pStyle w:val="Para"/>
        <w:keepNext/>
        <w:keepLines/>
        <w:rPr>
          <w:rFonts w:asciiTheme="minorHAnsi" w:eastAsia="Calibri" w:hAnsiTheme="minorHAnsi" w:cstheme="minorHAnsi"/>
          <w:color w:val="000000" w:themeColor="text1"/>
        </w:rPr>
      </w:pPr>
      <w:bookmarkStart w:id="100" w:name="_Toc405383216"/>
      <w:r w:rsidRPr="0033344E">
        <w:rPr>
          <w:rFonts w:asciiTheme="minorHAnsi" w:eastAsia="Calibri" w:hAnsiTheme="minorHAnsi" w:cstheme="minorHAnsi"/>
          <w:color w:val="000000" w:themeColor="text1"/>
        </w:rPr>
        <w:t xml:space="preserve">The completion results for the online </w:t>
      </w:r>
      <w:r w:rsidR="0033344E" w:rsidRPr="0033344E">
        <w:rPr>
          <w:rFonts w:asciiTheme="minorHAnsi" w:eastAsia="Calibri" w:hAnsiTheme="minorHAnsi" w:cstheme="minorHAnsi"/>
          <w:color w:val="000000" w:themeColor="text1"/>
        </w:rPr>
        <w:t xml:space="preserve">survey </w:t>
      </w:r>
      <w:r w:rsidR="001C1A3A" w:rsidRPr="0033344E">
        <w:rPr>
          <w:rFonts w:asciiTheme="minorHAnsi" w:eastAsia="Calibri" w:hAnsiTheme="minorHAnsi" w:cstheme="minorHAnsi"/>
          <w:color w:val="000000" w:themeColor="text1"/>
        </w:rPr>
        <w:t>are</w:t>
      </w:r>
      <w:r w:rsidRPr="0033344E">
        <w:rPr>
          <w:rFonts w:asciiTheme="minorHAnsi" w:eastAsia="Calibri" w:hAnsiTheme="minorHAnsi" w:cstheme="minorHAnsi"/>
          <w:color w:val="000000" w:themeColor="text1"/>
        </w:rPr>
        <w:t xml:space="preserve"> presented in the following table.</w:t>
      </w:r>
    </w:p>
    <w:p w14:paraId="1776D542" w14:textId="1CAA7637" w:rsidR="0020315C" w:rsidRPr="0033344E" w:rsidRDefault="0020315C" w:rsidP="0020315C">
      <w:pPr>
        <w:pStyle w:val="ExhibitTitle"/>
        <w:keepLines/>
        <w:spacing w:before="240"/>
        <w:rPr>
          <w:rFonts w:asciiTheme="minorHAnsi" w:eastAsia="Calibri" w:hAnsiTheme="minorHAnsi" w:cstheme="minorHAnsi"/>
          <w:bCs/>
        </w:rPr>
      </w:pPr>
      <w:r w:rsidRPr="0033344E">
        <w:rPr>
          <w:rFonts w:asciiTheme="minorHAnsi" w:eastAsia="Calibri" w:hAnsiTheme="minorHAnsi" w:cstheme="minorHAnsi"/>
          <w:bCs/>
        </w:rPr>
        <w:t>Contact disposition</w:t>
      </w:r>
    </w:p>
    <w:tbl>
      <w:tblPr>
        <w:tblStyle w:val="TableGridLight"/>
        <w:tblW w:w="0" w:type="auto"/>
        <w:jc w:val="center"/>
        <w:tblLayout w:type="fixed"/>
        <w:tblLook w:val="00A0" w:firstRow="1" w:lastRow="0" w:firstColumn="1" w:lastColumn="0" w:noHBand="0" w:noVBand="0"/>
      </w:tblPr>
      <w:tblGrid>
        <w:gridCol w:w="5040"/>
        <w:gridCol w:w="1618"/>
      </w:tblGrid>
      <w:tr w:rsidR="0020315C" w:rsidRPr="004B4DBC" w14:paraId="58DB9313" w14:textId="77777777" w:rsidTr="00CB6398">
        <w:trPr>
          <w:jc w:val="center"/>
        </w:trPr>
        <w:tc>
          <w:tcPr>
            <w:tcW w:w="5040" w:type="dxa"/>
          </w:tcPr>
          <w:p w14:paraId="44DFF90D" w14:textId="77777777" w:rsidR="0020315C" w:rsidRPr="008F0D62" w:rsidRDefault="0020315C" w:rsidP="00CB6398">
            <w:pPr>
              <w:keepNext/>
              <w:keepLines/>
              <w:spacing w:before="40" w:after="40"/>
              <w:rPr>
                <w:rFonts w:eastAsia="Calibri" w:cstheme="minorHAnsi"/>
                <w:color w:val="000000" w:themeColor="text1"/>
                <w:sz w:val="22"/>
                <w:szCs w:val="22"/>
              </w:rPr>
            </w:pPr>
            <w:r w:rsidRPr="008F0D62">
              <w:rPr>
                <w:rFonts w:eastAsia="Calibri" w:cstheme="minorHAnsi"/>
                <w:b/>
                <w:bCs/>
                <w:color w:val="000000" w:themeColor="text1"/>
                <w:sz w:val="22"/>
                <w:szCs w:val="22"/>
              </w:rPr>
              <w:t>Disposition</w:t>
            </w:r>
          </w:p>
        </w:tc>
        <w:tc>
          <w:tcPr>
            <w:tcW w:w="1618" w:type="dxa"/>
          </w:tcPr>
          <w:p w14:paraId="5F624AC7" w14:textId="77777777" w:rsidR="0020315C" w:rsidRPr="001D6CD3" w:rsidRDefault="0020315C" w:rsidP="00CB6398">
            <w:pPr>
              <w:keepNext/>
              <w:keepLines/>
              <w:spacing w:before="40" w:after="40"/>
              <w:jc w:val="center"/>
              <w:rPr>
                <w:rFonts w:eastAsia="Calibri" w:cstheme="minorHAnsi"/>
                <w:color w:val="000000" w:themeColor="text1"/>
                <w:sz w:val="22"/>
                <w:szCs w:val="22"/>
              </w:rPr>
            </w:pPr>
            <w:r w:rsidRPr="001D6CD3">
              <w:rPr>
                <w:rFonts w:eastAsia="Calibri" w:cstheme="minorHAnsi"/>
                <w:b/>
                <w:bCs/>
                <w:color w:val="000000" w:themeColor="text1"/>
                <w:sz w:val="22"/>
                <w:szCs w:val="22"/>
              </w:rPr>
              <w:t>N</w:t>
            </w:r>
          </w:p>
        </w:tc>
      </w:tr>
      <w:tr w:rsidR="005E6C89" w:rsidRPr="004B4DBC" w14:paraId="31343FB9" w14:textId="77777777">
        <w:trPr>
          <w:jc w:val="center"/>
        </w:trPr>
        <w:tc>
          <w:tcPr>
            <w:tcW w:w="5040" w:type="dxa"/>
            <w:vAlign w:val="center"/>
          </w:tcPr>
          <w:p w14:paraId="7AA6377C" w14:textId="0AF9C7DD" w:rsidR="005E6C89" w:rsidRPr="00CB6747" w:rsidRDefault="005E6C89" w:rsidP="005E6C89">
            <w:pPr>
              <w:keepNext/>
              <w:keepLines/>
              <w:tabs>
                <w:tab w:val="right" w:pos="4740"/>
              </w:tabs>
              <w:spacing w:before="40" w:after="40"/>
              <w:rPr>
                <w:rFonts w:eastAsia="Calibri" w:cstheme="minorHAnsi"/>
                <w:color w:val="000000" w:themeColor="text1"/>
                <w:szCs w:val="24"/>
              </w:rPr>
            </w:pPr>
            <w:r w:rsidRPr="00CB6747">
              <w:rPr>
                <w:szCs w:val="24"/>
              </w:rPr>
              <w:t>Total invitations</w:t>
            </w:r>
            <w:r w:rsidRPr="00CB6747">
              <w:rPr>
                <w:szCs w:val="24"/>
              </w:rPr>
              <w:tab/>
              <w:t>(c)</w:t>
            </w:r>
          </w:p>
        </w:tc>
        <w:tc>
          <w:tcPr>
            <w:tcW w:w="1618" w:type="dxa"/>
            <w:vAlign w:val="bottom"/>
          </w:tcPr>
          <w:p w14:paraId="55AB8C5A" w14:textId="24B9A8C6" w:rsidR="005E6C89" w:rsidRPr="001D6CD3" w:rsidRDefault="001D6CD3" w:rsidP="005E6C89">
            <w:pPr>
              <w:keepNext/>
              <w:keepLines/>
              <w:spacing w:before="40" w:after="40"/>
              <w:jc w:val="center"/>
              <w:rPr>
                <w:rFonts w:eastAsia="Calibri" w:cstheme="minorHAnsi"/>
                <w:color w:val="000000" w:themeColor="text1"/>
                <w:sz w:val="22"/>
                <w:szCs w:val="22"/>
              </w:rPr>
            </w:pPr>
            <w:r w:rsidRPr="001D6CD3">
              <w:t>64,710</w:t>
            </w:r>
          </w:p>
        </w:tc>
      </w:tr>
      <w:tr w:rsidR="005E6C89" w:rsidRPr="004B4DBC" w14:paraId="6B0F63F6" w14:textId="77777777">
        <w:trPr>
          <w:jc w:val="center"/>
        </w:trPr>
        <w:tc>
          <w:tcPr>
            <w:tcW w:w="5040" w:type="dxa"/>
            <w:vAlign w:val="center"/>
          </w:tcPr>
          <w:p w14:paraId="3C7D6CAE" w14:textId="490DBD4B" w:rsidR="005E6C89" w:rsidRPr="00CB6747" w:rsidRDefault="005E6C89" w:rsidP="005E6C89">
            <w:pPr>
              <w:keepNext/>
              <w:keepLines/>
              <w:tabs>
                <w:tab w:val="right" w:pos="4740"/>
              </w:tabs>
              <w:spacing w:before="40" w:after="40"/>
              <w:rPr>
                <w:rFonts w:eastAsia="Calibri" w:cstheme="minorHAnsi"/>
                <w:color w:val="000000" w:themeColor="text1"/>
                <w:szCs w:val="24"/>
              </w:rPr>
            </w:pPr>
            <w:r w:rsidRPr="00CB6747">
              <w:rPr>
                <w:szCs w:val="24"/>
              </w:rPr>
              <w:t>Total completes</w:t>
            </w:r>
            <w:r w:rsidRPr="00CB6747">
              <w:rPr>
                <w:szCs w:val="24"/>
              </w:rPr>
              <w:tab/>
              <w:t>(d)</w:t>
            </w:r>
          </w:p>
        </w:tc>
        <w:tc>
          <w:tcPr>
            <w:tcW w:w="1618" w:type="dxa"/>
            <w:vAlign w:val="center"/>
          </w:tcPr>
          <w:p w14:paraId="32BF2C33" w14:textId="30344B5C" w:rsidR="005E6C89" w:rsidRPr="001D6CD3" w:rsidRDefault="005E6C89" w:rsidP="005E6C89">
            <w:pPr>
              <w:keepNext/>
              <w:keepLines/>
              <w:spacing w:before="40" w:after="40"/>
              <w:jc w:val="center"/>
              <w:rPr>
                <w:rFonts w:eastAsia="Calibri" w:cstheme="minorHAnsi"/>
                <w:color w:val="000000" w:themeColor="text1"/>
                <w:sz w:val="22"/>
                <w:szCs w:val="22"/>
              </w:rPr>
            </w:pPr>
            <w:r w:rsidRPr="001D6CD3">
              <w:t>2,106</w:t>
            </w:r>
          </w:p>
        </w:tc>
      </w:tr>
      <w:tr w:rsidR="005E6C89" w:rsidRPr="004B4DBC" w14:paraId="6E6F42AD" w14:textId="77777777">
        <w:trPr>
          <w:jc w:val="center"/>
        </w:trPr>
        <w:tc>
          <w:tcPr>
            <w:tcW w:w="5040" w:type="dxa"/>
            <w:vAlign w:val="center"/>
          </w:tcPr>
          <w:p w14:paraId="487AC07D" w14:textId="546A7686" w:rsidR="005E6C89" w:rsidRPr="00CB6747" w:rsidRDefault="005E6C89" w:rsidP="005E6C89">
            <w:pPr>
              <w:keepNext/>
              <w:keepLines/>
              <w:tabs>
                <w:tab w:val="right" w:pos="4740"/>
              </w:tabs>
              <w:spacing w:before="40" w:after="40"/>
              <w:rPr>
                <w:rFonts w:eastAsia="Calibri" w:cstheme="minorHAnsi"/>
                <w:color w:val="000000" w:themeColor="text1"/>
                <w:szCs w:val="24"/>
              </w:rPr>
            </w:pPr>
            <w:r w:rsidRPr="00CB6747">
              <w:rPr>
                <w:szCs w:val="24"/>
              </w:rPr>
              <w:t xml:space="preserve">Qualified </w:t>
            </w:r>
            <w:r w:rsidR="004121EB" w:rsidRPr="00CB6747">
              <w:rPr>
                <w:szCs w:val="24"/>
              </w:rPr>
              <w:t>breakoffs</w:t>
            </w:r>
            <w:r w:rsidRPr="00CB6747">
              <w:rPr>
                <w:szCs w:val="24"/>
              </w:rPr>
              <w:tab/>
              <w:t>(e)</w:t>
            </w:r>
          </w:p>
        </w:tc>
        <w:tc>
          <w:tcPr>
            <w:tcW w:w="1618" w:type="dxa"/>
            <w:vAlign w:val="center"/>
          </w:tcPr>
          <w:p w14:paraId="28375972" w14:textId="7CF59859" w:rsidR="005E6C89" w:rsidRPr="001D6CD3" w:rsidRDefault="001D6CD3" w:rsidP="005E6C89">
            <w:pPr>
              <w:keepNext/>
              <w:keepLines/>
              <w:spacing w:before="40" w:after="40"/>
              <w:jc w:val="center"/>
              <w:rPr>
                <w:rFonts w:eastAsia="Calibri" w:cstheme="minorHAnsi"/>
                <w:color w:val="000000" w:themeColor="text1"/>
                <w:sz w:val="22"/>
                <w:szCs w:val="22"/>
              </w:rPr>
            </w:pPr>
            <w:r w:rsidRPr="001D6CD3">
              <w:t>329</w:t>
            </w:r>
          </w:p>
        </w:tc>
      </w:tr>
      <w:tr w:rsidR="005E6C89" w:rsidRPr="004B4DBC" w14:paraId="73FFA47B" w14:textId="77777777">
        <w:trPr>
          <w:jc w:val="center"/>
        </w:trPr>
        <w:tc>
          <w:tcPr>
            <w:tcW w:w="5040" w:type="dxa"/>
            <w:vAlign w:val="center"/>
          </w:tcPr>
          <w:p w14:paraId="3D5DE600" w14:textId="4F55C04A" w:rsidR="005E6C89" w:rsidRPr="00CB6747" w:rsidRDefault="005E6C89" w:rsidP="005E6C89">
            <w:pPr>
              <w:keepNext/>
              <w:keepLines/>
              <w:tabs>
                <w:tab w:val="right" w:pos="4740"/>
              </w:tabs>
              <w:spacing w:before="40" w:after="40"/>
              <w:rPr>
                <w:rFonts w:eastAsia="Calibri" w:cstheme="minorHAnsi"/>
                <w:color w:val="000000" w:themeColor="text1"/>
                <w:szCs w:val="24"/>
              </w:rPr>
            </w:pPr>
            <w:r w:rsidRPr="00CB6747">
              <w:rPr>
                <w:szCs w:val="24"/>
              </w:rPr>
              <w:t>Disqualified</w:t>
            </w:r>
            <w:r w:rsidRPr="00CB6747">
              <w:rPr>
                <w:szCs w:val="24"/>
              </w:rPr>
              <w:tab/>
              <w:t>(f)</w:t>
            </w:r>
          </w:p>
        </w:tc>
        <w:tc>
          <w:tcPr>
            <w:tcW w:w="1618" w:type="dxa"/>
            <w:vAlign w:val="center"/>
          </w:tcPr>
          <w:p w14:paraId="564D7147" w14:textId="6E2C017E" w:rsidR="005E6C89" w:rsidRPr="001D6CD3" w:rsidRDefault="001D6CD3" w:rsidP="005E6C89">
            <w:pPr>
              <w:keepNext/>
              <w:keepLines/>
              <w:spacing w:before="40" w:after="40"/>
              <w:jc w:val="center"/>
              <w:rPr>
                <w:rFonts w:eastAsia="Calibri" w:cstheme="minorHAnsi"/>
                <w:b/>
                <w:bCs/>
                <w:color w:val="000000" w:themeColor="text1"/>
                <w:sz w:val="22"/>
                <w:szCs w:val="22"/>
              </w:rPr>
            </w:pPr>
            <w:r w:rsidRPr="001D6CD3">
              <w:t>356</w:t>
            </w:r>
          </w:p>
        </w:tc>
      </w:tr>
      <w:tr w:rsidR="005E6C89" w:rsidRPr="004B4DBC" w14:paraId="0BDA7698" w14:textId="77777777">
        <w:trPr>
          <w:jc w:val="center"/>
        </w:trPr>
        <w:tc>
          <w:tcPr>
            <w:tcW w:w="5040" w:type="dxa"/>
            <w:vAlign w:val="center"/>
          </w:tcPr>
          <w:p w14:paraId="3155EDE8" w14:textId="57DC6E68" w:rsidR="005E6C89" w:rsidRPr="00CB6747" w:rsidRDefault="005E6C89" w:rsidP="005E6C89">
            <w:pPr>
              <w:keepNext/>
              <w:keepLines/>
              <w:tabs>
                <w:tab w:val="right" w:pos="4740"/>
              </w:tabs>
              <w:spacing w:before="40" w:after="40"/>
              <w:rPr>
                <w:rFonts w:eastAsia="Calibri" w:cstheme="minorHAnsi"/>
                <w:color w:val="000000" w:themeColor="text1"/>
                <w:szCs w:val="24"/>
              </w:rPr>
            </w:pPr>
            <w:r w:rsidRPr="00CB6747">
              <w:rPr>
                <w:szCs w:val="24"/>
              </w:rPr>
              <w:t>Not responded</w:t>
            </w:r>
            <w:r w:rsidRPr="00CB6747">
              <w:rPr>
                <w:szCs w:val="24"/>
              </w:rPr>
              <w:tab/>
              <w:t>(g)</w:t>
            </w:r>
          </w:p>
        </w:tc>
        <w:tc>
          <w:tcPr>
            <w:tcW w:w="1618" w:type="dxa"/>
            <w:vAlign w:val="center"/>
          </w:tcPr>
          <w:p w14:paraId="4894B46C" w14:textId="02BFEF48" w:rsidR="005E6C89" w:rsidRPr="001D6CD3" w:rsidRDefault="001D6CD3" w:rsidP="005E6C89">
            <w:pPr>
              <w:keepNext/>
              <w:keepLines/>
              <w:spacing w:before="40" w:after="40"/>
              <w:jc w:val="center"/>
              <w:rPr>
                <w:rFonts w:eastAsia="Calibri" w:cstheme="minorHAnsi"/>
                <w:color w:val="000000" w:themeColor="text1"/>
                <w:sz w:val="22"/>
                <w:szCs w:val="22"/>
              </w:rPr>
            </w:pPr>
            <w:r w:rsidRPr="001D6CD3">
              <w:t>59,777</w:t>
            </w:r>
          </w:p>
        </w:tc>
      </w:tr>
      <w:tr w:rsidR="005E6C89" w:rsidRPr="004B4DBC" w14:paraId="242CFEB9" w14:textId="77777777">
        <w:trPr>
          <w:jc w:val="center"/>
        </w:trPr>
        <w:tc>
          <w:tcPr>
            <w:tcW w:w="5040" w:type="dxa"/>
            <w:vAlign w:val="center"/>
          </w:tcPr>
          <w:p w14:paraId="57045326" w14:textId="796EE898" w:rsidR="005E6C89" w:rsidRPr="00CB6747" w:rsidRDefault="005E6C89" w:rsidP="005E6C89">
            <w:pPr>
              <w:keepNext/>
              <w:keepLines/>
              <w:tabs>
                <w:tab w:val="right" w:pos="4740"/>
              </w:tabs>
              <w:spacing w:before="40" w:after="40"/>
              <w:rPr>
                <w:rFonts w:eastAsia="Calibri" w:cstheme="minorHAnsi"/>
                <w:color w:val="000000" w:themeColor="text1"/>
                <w:szCs w:val="24"/>
              </w:rPr>
            </w:pPr>
            <w:r w:rsidRPr="00CB6747">
              <w:rPr>
                <w:szCs w:val="24"/>
              </w:rPr>
              <w:t>Quota filled</w:t>
            </w:r>
            <w:r w:rsidRPr="00CB6747">
              <w:rPr>
                <w:szCs w:val="24"/>
              </w:rPr>
              <w:tab/>
              <w:t>(h)</w:t>
            </w:r>
          </w:p>
        </w:tc>
        <w:tc>
          <w:tcPr>
            <w:tcW w:w="1618" w:type="dxa"/>
            <w:vAlign w:val="center"/>
          </w:tcPr>
          <w:p w14:paraId="5BF6BFE8" w14:textId="46FA9EBC" w:rsidR="005E6C89" w:rsidRPr="001D6CD3" w:rsidRDefault="001D6CD3" w:rsidP="005E6C89">
            <w:pPr>
              <w:keepNext/>
              <w:keepLines/>
              <w:spacing w:before="40" w:after="40"/>
              <w:jc w:val="center"/>
              <w:rPr>
                <w:rFonts w:eastAsia="Calibri" w:cstheme="minorHAnsi"/>
                <w:color w:val="000000" w:themeColor="text1"/>
                <w:sz w:val="22"/>
                <w:szCs w:val="22"/>
              </w:rPr>
            </w:pPr>
            <w:r w:rsidRPr="001D6CD3">
              <w:t>2,142</w:t>
            </w:r>
          </w:p>
        </w:tc>
      </w:tr>
      <w:tr w:rsidR="005E6C89" w:rsidRPr="004B4DBC" w14:paraId="2AF172CB" w14:textId="77777777">
        <w:trPr>
          <w:jc w:val="center"/>
        </w:trPr>
        <w:tc>
          <w:tcPr>
            <w:tcW w:w="5040" w:type="dxa"/>
            <w:vAlign w:val="center"/>
          </w:tcPr>
          <w:p w14:paraId="6D34D812" w14:textId="460A12E7" w:rsidR="005E6C89" w:rsidRPr="00CB6747" w:rsidRDefault="005E6C89" w:rsidP="005E6C89">
            <w:pPr>
              <w:keepNext/>
              <w:keepLines/>
              <w:tabs>
                <w:tab w:val="right" w:pos="4740"/>
              </w:tabs>
              <w:spacing w:before="40" w:after="40"/>
              <w:rPr>
                <w:rFonts w:eastAsia="Calibri" w:cstheme="minorHAnsi"/>
                <w:color w:val="000000" w:themeColor="text1"/>
                <w:szCs w:val="24"/>
              </w:rPr>
            </w:pPr>
            <w:r w:rsidRPr="00CB6747">
              <w:rPr>
                <w:b/>
                <w:bCs/>
                <w:szCs w:val="24"/>
                <w:lang w:val="pt-BR"/>
              </w:rPr>
              <w:t>Contact rate</w:t>
            </w:r>
            <w:r w:rsidRPr="00CB6747">
              <w:rPr>
                <w:szCs w:val="24"/>
                <w:lang w:val="pt-BR"/>
              </w:rPr>
              <w:t xml:space="preserve"> = (d+e+f+h)/c</w:t>
            </w:r>
          </w:p>
        </w:tc>
        <w:tc>
          <w:tcPr>
            <w:tcW w:w="1618" w:type="dxa"/>
            <w:vAlign w:val="center"/>
          </w:tcPr>
          <w:p w14:paraId="1F5214B7" w14:textId="70A29F58" w:rsidR="005E6C89" w:rsidRPr="001D6CD3" w:rsidRDefault="001D6CD3" w:rsidP="005E6C89">
            <w:pPr>
              <w:keepNext/>
              <w:keepLines/>
              <w:spacing w:before="40" w:after="40"/>
              <w:jc w:val="center"/>
              <w:rPr>
                <w:rFonts w:eastAsia="Calibri" w:cstheme="minorHAnsi"/>
                <w:color w:val="000000" w:themeColor="text1"/>
                <w:sz w:val="22"/>
                <w:szCs w:val="22"/>
              </w:rPr>
            </w:pPr>
            <w:r w:rsidRPr="001D6CD3">
              <w:t>7.62</w:t>
            </w:r>
            <w:r w:rsidR="005E6C89" w:rsidRPr="001D6CD3">
              <w:t>%</w:t>
            </w:r>
          </w:p>
        </w:tc>
      </w:tr>
      <w:tr w:rsidR="005E6C89" w:rsidRPr="004B4DBC" w14:paraId="2EF09F89" w14:textId="77777777">
        <w:trPr>
          <w:jc w:val="center"/>
        </w:trPr>
        <w:tc>
          <w:tcPr>
            <w:tcW w:w="5040" w:type="dxa"/>
            <w:vAlign w:val="center"/>
          </w:tcPr>
          <w:p w14:paraId="0BCDA613" w14:textId="6235E1CB" w:rsidR="005E6C89" w:rsidRPr="00CB6747" w:rsidRDefault="005E6C89" w:rsidP="005E6C89">
            <w:pPr>
              <w:keepLines/>
              <w:tabs>
                <w:tab w:val="right" w:pos="4740"/>
              </w:tabs>
              <w:spacing w:before="40" w:after="40"/>
              <w:rPr>
                <w:rFonts w:eastAsia="Calibri" w:cstheme="minorHAnsi"/>
                <w:color w:val="000000" w:themeColor="text1"/>
                <w:szCs w:val="24"/>
              </w:rPr>
            </w:pPr>
            <w:r w:rsidRPr="00CB6747">
              <w:rPr>
                <w:b/>
                <w:bCs/>
                <w:szCs w:val="24"/>
              </w:rPr>
              <w:t>Participation rate</w:t>
            </w:r>
            <w:r w:rsidRPr="00CB6747">
              <w:rPr>
                <w:szCs w:val="24"/>
              </w:rPr>
              <w:t xml:space="preserve"> = (d+f+h)/c</w:t>
            </w:r>
          </w:p>
        </w:tc>
        <w:tc>
          <w:tcPr>
            <w:tcW w:w="1618" w:type="dxa"/>
            <w:vAlign w:val="center"/>
          </w:tcPr>
          <w:p w14:paraId="6B68CF96" w14:textId="285BDC94" w:rsidR="005E6C89" w:rsidRPr="001D6CD3" w:rsidRDefault="001D6CD3" w:rsidP="005E6C89">
            <w:pPr>
              <w:keepLines/>
              <w:spacing w:before="40" w:after="40"/>
              <w:jc w:val="center"/>
              <w:rPr>
                <w:rFonts w:eastAsia="Calibri" w:cstheme="minorHAnsi"/>
                <w:color w:val="000000" w:themeColor="text1"/>
                <w:sz w:val="22"/>
                <w:szCs w:val="22"/>
              </w:rPr>
            </w:pPr>
            <w:r w:rsidRPr="001D6CD3">
              <w:t>7.11</w:t>
            </w:r>
            <w:r w:rsidR="005E6C89" w:rsidRPr="001D6CD3">
              <w:t>%</w:t>
            </w:r>
          </w:p>
        </w:tc>
      </w:tr>
    </w:tbl>
    <w:p w14:paraId="520C6E92" w14:textId="77777777" w:rsidR="00924837" w:rsidRPr="00D85156" w:rsidRDefault="00924837" w:rsidP="009A1E99">
      <w:pPr>
        <w:pStyle w:val="Heading3"/>
      </w:pPr>
      <w:r w:rsidRPr="00D85156">
        <w:lastRenderedPageBreak/>
        <w:t>Non-response bias analysis</w:t>
      </w:r>
      <w:bookmarkEnd w:id="100"/>
    </w:p>
    <w:p w14:paraId="41FAC230" w14:textId="6126BFD9" w:rsidR="00B374D7" w:rsidRPr="003546CD" w:rsidRDefault="00FE0A4A" w:rsidP="004A3AE2">
      <w:pPr>
        <w:pStyle w:val="Para"/>
        <w:keepNext/>
        <w:keepLines/>
        <w:rPr>
          <w:rFonts w:asciiTheme="minorHAnsi" w:hAnsiTheme="minorHAnsi"/>
          <w:highlight w:val="yellow"/>
        </w:rPr>
      </w:pPr>
      <w:r w:rsidRPr="00336B00">
        <w:rPr>
          <w:rFonts w:asciiTheme="minorHAnsi" w:hAnsiTheme="minorHAnsi"/>
        </w:rPr>
        <w:t>The table below presents a profile of the final sample, compared to the actual population of Canada (201</w:t>
      </w:r>
      <w:r w:rsidR="006059DA" w:rsidRPr="00336B00">
        <w:rPr>
          <w:rFonts w:asciiTheme="minorHAnsi" w:hAnsiTheme="minorHAnsi"/>
        </w:rPr>
        <w:t>6</w:t>
      </w:r>
      <w:r w:rsidRPr="00336B00">
        <w:rPr>
          <w:rFonts w:asciiTheme="minorHAnsi" w:hAnsiTheme="minorHAnsi"/>
        </w:rPr>
        <w:t xml:space="preserve"> Census information). </w:t>
      </w:r>
      <w:r w:rsidR="00F070FA" w:rsidRPr="00336B00">
        <w:rPr>
          <w:rFonts w:asciiTheme="minorHAnsi" w:hAnsiTheme="minorHAnsi"/>
        </w:rPr>
        <w:t>T</w:t>
      </w:r>
      <w:r w:rsidR="007166C7" w:rsidRPr="00336B00">
        <w:rPr>
          <w:rFonts w:asciiTheme="minorHAnsi" w:hAnsiTheme="minorHAnsi"/>
        </w:rPr>
        <w:t>he</w:t>
      </w:r>
      <w:r w:rsidR="00B1057F" w:rsidRPr="00336B00">
        <w:rPr>
          <w:rFonts w:asciiTheme="minorHAnsi" w:hAnsiTheme="minorHAnsi"/>
        </w:rPr>
        <w:t xml:space="preserve"> proportion of</w:t>
      </w:r>
      <w:r w:rsidR="002A4298" w:rsidRPr="00336B00">
        <w:rPr>
          <w:rFonts w:asciiTheme="minorHAnsi" w:hAnsiTheme="minorHAnsi"/>
        </w:rPr>
        <w:t xml:space="preserve"> </w:t>
      </w:r>
      <w:r w:rsidR="00B1057F" w:rsidRPr="00336B00">
        <w:rPr>
          <w:rFonts w:asciiTheme="minorHAnsi" w:hAnsiTheme="minorHAnsi"/>
        </w:rPr>
        <w:t xml:space="preserve">people </w:t>
      </w:r>
      <w:r w:rsidR="002A4298" w:rsidRPr="00336B00">
        <w:rPr>
          <w:rFonts w:asciiTheme="minorHAnsi" w:hAnsiTheme="minorHAnsi"/>
        </w:rPr>
        <w:t xml:space="preserve">aged 55+ interviewed </w:t>
      </w:r>
      <w:r w:rsidR="00B1057F" w:rsidRPr="00336B00">
        <w:rPr>
          <w:rFonts w:asciiTheme="minorHAnsi" w:hAnsiTheme="minorHAnsi"/>
        </w:rPr>
        <w:t xml:space="preserve">is </w:t>
      </w:r>
      <w:r w:rsidR="00F070FA" w:rsidRPr="00336B00">
        <w:rPr>
          <w:rFonts w:asciiTheme="minorHAnsi" w:hAnsiTheme="minorHAnsi"/>
        </w:rPr>
        <w:t>lower</w:t>
      </w:r>
      <w:r w:rsidR="00B1057F" w:rsidRPr="00336B00">
        <w:rPr>
          <w:rFonts w:asciiTheme="minorHAnsi" w:hAnsiTheme="minorHAnsi"/>
        </w:rPr>
        <w:t xml:space="preserve"> </w:t>
      </w:r>
      <w:r w:rsidR="002A4298" w:rsidRPr="00336B00">
        <w:rPr>
          <w:rFonts w:asciiTheme="minorHAnsi" w:hAnsiTheme="minorHAnsi"/>
        </w:rPr>
        <w:t>than</w:t>
      </w:r>
      <w:r w:rsidR="00C2189A" w:rsidRPr="00336B00">
        <w:rPr>
          <w:rFonts w:asciiTheme="minorHAnsi" w:hAnsiTheme="minorHAnsi"/>
        </w:rPr>
        <w:t xml:space="preserve"> that</w:t>
      </w:r>
      <w:r w:rsidR="002A4298" w:rsidRPr="00336B00">
        <w:rPr>
          <w:rFonts w:asciiTheme="minorHAnsi" w:hAnsiTheme="minorHAnsi"/>
        </w:rPr>
        <w:t xml:space="preserve"> in the population; this </w:t>
      </w:r>
      <w:r w:rsidR="00B1057F" w:rsidRPr="00336B00">
        <w:rPr>
          <w:rFonts w:asciiTheme="minorHAnsi" w:hAnsiTheme="minorHAnsi"/>
        </w:rPr>
        <w:t>was</w:t>
      </w:r>
      <w:r w:rsidR="002A4298" w:rsidRPr="00336B00">
        <w:rPr>
          <w:rFonts w:asciiTheme="minorHAnsi" w:hAnsiTheme="minorHAnsi"/>
        </w:rPr>
        <w:t xml:space="preserve"> corrected by age </w:t>
      </w:r>
      <w:r w:rsidR="002A4298" w:rsidRPr="000417D8">
        <w:rPr>
          <w:rFonts w:asciiTheme="minorHAnsi" w:hAnsiTheme="minorHAnsi"/>
        </w:rPr>
        <w:t xml:space="preserve">weighting. </w:t>
      </w:r>
      <w:r w:rsidR="00B374D7" w:rsidRPr="000417D8">
        <w:rPr>
          <w:rFonts w:asciiTheme="minorHAnsi" w:hAnsiTheme="minorHAnsi"/>
        </w:rPr>
        <w:t xml:space="preserve">The final sample </w:t>
      </w:r>
      <w:r w:rsidR="006E012C" w:rsidRPr="000417D8">
        <w:rPr>
          <w:rFonts w:asciiTheme="minorHAnsi" w:hAnsiTheme="minorHAnsi"/>
        </w:rPr>
        <w:t>somewhat under</w:t>
      </w:r>
      <w:r w:rsidR="00C2189A" w:rsidRPr="000417D8">
        <w:rPr>
          <w:rFonts w:asciiTheme="minorHAnsi" w:hAnsiTheme="minorHAnsi"/>
        </w:rPr>
        <w:t>-</w:t>
      </w:r>
      <w:r w:rsidR="00B374D7" w:rsidRPr="000417D8">
        <w:rPr>
          <w:rFonts w:asciiTheme="minorHAnsi" w:hAnsiTheme="minorHAnsi"/>
        </w:rPr>
        <w:t xml:space="preserve">represents those with </w:t>
      </w:r>
      <w:r w:rsidR="006E012C" w:rsidRPr="000417D8">
        <w:rPr>
          <w:rFonts w:asciiTheme="minorHAnsi" w:hAnsiTheme="minorHAnsi"/>
        </w:rPr>
        <w:t xml:space="preserve">high school or less </w:t>
      </w:r>
      <w:r w:rsidR="00B374D7" w:rsidRPr="000417D8">
        <w:rPr>
          <w:rFonts w:asciiTheme="minorHAnsi" w:hAnsiTheme="minorHAnsi"/>
        </w:rPr>
        <w:t>education, which is a</w:t>
      </w:r>
      <w:r w:rsidR="00A15E6D" w:rsidRPr="000417D8">
        <w:rPr>
          <w:rFonts w:asciiTheme="minorHAnsi" w:hAnsiTheme="minorHAnsi"/>
        </w:rPr>
        <w:t>lso a</w:t>
      </w:r>
      <w:r w:rsidR="00B374D7" w:rsidRPr="000417D8">
        <w:rPr>
          <w:rFonts w:asciiTheme="minorHAnsi" w:hAnsiTheme="minorHAnsi"/>
        </w:rPr>
        <w:t xml:space="preserve"> typical pattern for surveys in Canada (e.g</w:t>
      </w:r>
      <w:r w:rsidR="001C1A3A" w:rsidRPr="000417D8">
        <w:rPr>
          <w:rFonts w:asciiTheme="minorHAnsi" w:hAnsiTheme="minorHAnsi"/>
        </w:rPr>
        <w:t>.,</w:t>
      </w:r>
      <w:r w:rsidR="00A15E6D" w:rsidRPr="000417D8">
        <w:rPr>
          <w:rFonts w:asciiTheme="minorHAnsi" w:hAnsiTheme="minorHAnsi"/>
        </w:rPr>
        <w:t xml:space="preserve"> those </w:t>
      </w:r>
      <w:r w:rsidR="00B374D7" w:rsidRPr="000417D8">
        <w:rPr>
          <w:rFonts w:asciiTheme="minorHAnsi" w:hAnsiTheme="minorHAnsi"/>
        </w:rPr>
        <w:t>with more education are more likely to</w:t>
      </w:r>
      <w:r w:rsidR="00D05591" w:rsidRPr="000417D8">
        <w:rPr>
          <w:rFonts w:asciiTheme="minorHAnsi" w:hAnsiTheme="minorHAnsi"/>
        </w:rPr>
        <w:t xml:space="preserve"> be members of online panels and to</w:t>
      </w:r>
      <w:r w:rsidR="00B374D7" w:rsidRPr="000417D8">
        <w:rPr>
          <w:rFonts w:asciiTheme="minorHAnsi" w:hAnsiTheme="minorHAnsi"/>
        </w:rPr>
        <w:t xml:space="preserve"> respond to surveys).</w:t>
      </w:r>
    </w:p>
    <w:p w14:paraId="4BF87B89" w14:textId="77777777" w:rsidR="00924837" w:rsidRPr="008733E5" w:rsidRDefault="00924837" w:rsidP="004A3AE2">
      <w:pPr>
        <w:pStyle w:val="ReportTitle"/>
        <w:keepLines/>
      </w:pPr>
      <w:r w:rsidRPr="008733E5">
        <w:t>Sample profile</w:t>
      </w:r>
    </w:p>
    <w:tbl>
      <w:tblPr>
        <w:tblStyle w:val="TableGrid"/>
        <w:tblW w:w="0" w:type="auto"/>
        <w:jc w:val="center"/>
        <w:tblLayout w:type="fixed"/>
        <w:tblLook w:val="01E0" w:firstRow="1" w:lastRow="1" w:firstColumn="1" w:lastColumn="1" w:noHBand="0" w:noVBand="0"/>
      </w:tblPr>
      <w:tblGrid>
        <w:gridCol w:w="3978"/>
        <w:gridCol w:w="1912"/>
        <w:gridCol w:w="6"/>
        <w:gridCol w:w="1911"/>
        <w:gridCol w:w="7"/>
      </w:tblGrid>
      <w:tr w:rsidR="0033344E" w:rsidRPr="004B4DBC" w14:paraId="3A8B50B2" w14:textId="77777777" w:rsidTr="00F070FA">
        <w:trPr>
          <w:jc w:val="center"/>
        </w:trPr>
        <w:tc>
          <w:tcPr>
            <w:tcW w:w="3978" w:type="dxa"/>
            <w:shd w:val="clear" w:color="auto" w:fill="auto"/>
            <w:vAlign w:val="center"/>
          </w:tcPr>
          <w:p w14:paraId="16A81748" w14:textId="42B70E13" w:rsidR="0033344E" w:rsidRPr="00F070FA" w:rsidRDefault="0033344E" w:rsidP="004A3AE2">
            <w:pPr>
              <w:keepNext/>
              <w:keepLines/>
              <w:spacing w:before="60" w:after="60"/>
              <w:rPr>
                <w:b/>
                <w:sz w:val="22"/>
              </w:rPr>
            </w:pPr>
            <w:r w:rsidRPr="00F070FA">
              <w:rPr>
                <w:b/>
                <w:sz w:val="22"/>
              </w:rPr>
              <w:t>Sample type</w:t>
            </w:r>
          </w:p>
        </w:tc>
        <w:tc>
          <w:tcPr>
            <w:tcW w:w="1918" w:type="dxa"/>
            <w:gridSpan w:val="2"/>
            <w:shd w:val="clear" w:color="auto" w:fill="auto"/>
            <w:vAlign w:val="center"/>
          </w:tcPr>
          <w:p w14:paraId="007A0D7B" w14:textId="5D2B2747" w:rsidR="0033344E" w:rsidRPr="00F070FA" w:rsidRDefault="00E01CC5" w:rsidP="004A3AE2">
            <w:pPr>
              <w:keepNext/>
              <w:keepLines/>
              <w:spacing w:before="60" w:after="60"/>
              <w:jc w:val="center"/>
              <w:rPr>
                <w:b/>
                <w:sz w:val="22"/>
              </w:rPr>
            </w:pPr>
            <w:r>
              <w:rPr>
                <w:b/>
                <w:sz w:val="22"/>
              </w:rPr>
              <w:t>Winter 2023</w:t>
            </w:r>
            <w:r w:rsidR="0033344E" w:rsidRPr="00F070FA">
              <w:rPr>
                <w:b/>
                <w:sz w:val="22"/>
              </w:rPr>
              <w:t>*</w:t>
            </w:r>
          </w:p>
          <w:p w14:paraId="4991D6D5" w14:textId="6563D277" w:rsidR="0033344E" w:rsidRPr="00F070FA" w:rsidRDefault="0033344E" w:rsidP="004A3AE2">
            <w:pPr>
              <w:keepNext/>
              <w:keepLines/>
              <w:spacing w:before="60" w:after="60"/>
              <w:jc w:val="center"/>
              <w:rPr>
                <w:b/>
                <w:sz w:val="22"/>
              </w:rPr>
            </w:pPr>
            <w:r w:rsidRPr="00F070FA">
              <w:rPr>
                <w:b/>
                <w:sz w:val="22"/>
              </w:rPr>
              <w:t>%</w:t>
            </w:r>
          </w:p>
        </w:tc>
        <w:tc>
          <w:tcPr>
            <w:tcW w:w="1918" w:type="dxa"/>
            <w:gridSpan w:val="2"/>
            <w:shd w:val="clear" w:color="auto" w:fill="auto"/>
          </w:tcPr>
          <w:p w14:paraId="750DA1A6" w14:textId="0F79C56B" w:rsidR="0033344E" w:rsidRPr="00F070FA" w:rsidRDefault="0033344E" w:rsidP="004A3AE2">
            <w:pPr>
              <w:keepNext/>
              <w:keepLines/>
              <w:spacing w:before="60" w:after="60"/>
              <w:jc w:val="center"/>
              <w:rPr>
                <w:b/>
                <w:sz w:val="22"/>
              </w:rPr>
            </w:pPr>
            <w:r w:rsidRPr="00F070FA">
              <w:rPr>
                <w:b/>
                <w:sz w:val="22"/>
              </w:rPr>
              <w:t>Canada</w:t>
            </w:r>
            <w:r w:rsidRPr="00F070FA">
              <w:rPr>
                <w:b/>
                <w:sz w:val="22"/>
              </w:rPr>
              <w:br/>
            </w:r>
            <w:r w:rsidRPr="00F070FA">
              <w:rPr>
                <w:b/>
                <w:sz w:val="18"/>
              </w:rPr>
              <w:t>(2016 Census)</w:t>
            </w:r>
            <w:r w:rsidRPr="00F070FA">
              <w:rPr>
                <w:b/>
                <w:sz w:val="18"/>
              </w:rPr>
              <w:br/>
              <w:t>%</w:t>
            </w:r>
          </w:p>
        </w:tc>
      </w:tr>
      <w:tr w:rsidR="00D85156" w:rsidRPr="004B4DBC" w14:paraId="7D801CEB" w14:textId="77777777" w:rsidTr="00F070FA">
        <w:trPr>
          <w:gridAfter w:val="1"/>
          <w:wAfter w:w="7" w:type="dxa"/>
          <w:jc w:val="center"/>
        </w:trPr>
        <w:tc>
          <w:tcPr>
            <w:tcW w:w="7807" w:type="dxa"/>
            <w:gridSpan w:val="4"/>
            <w:shd w:val="clear" w:color="auto" w:fill="auto"/>
            <w:vAlign w:val="center"/>
          </w:tcPr>
          <w:p w14:paraId="5E99F5C4" w14:textId="024D5BF9" w:rsidR="00D85156" w:rsidRPr="00F070FA" w:rsidRDefault="00D85156" w:rsidP="00D85156">
            <w:pPr>
              <w:keepNext/>
              <w:keepLines/>
              <w:spacing w:before="60" w:after="60"/>
              <w:rPr>
                <w:sz w:val="22"/>
              </w:rPr>
            </w:pPr>
            <w:r w:rsidRPr="00F070FA">
              <w:rPr>
                <w:b/>
                <w:sz w:val="22"/>
              </w:rPr>
              <w:t>Gender (18+)</w:t>
            </w:r>
          </w:p>
        </w:tc>
      </w:tr>
      <w:tr w:rsidR="0033344E" w:rsidRPr="004B4DBC" w14:paraId="611121FF" w14:textId="77777777" w:rsidTr="00F070FA">
        <w:trPr>
          <w:gridAfter w:val="1"/>
          <w:wAfter w:w="7" w:type="dxa"/>
          <w:jc w:val="center"/>
        </w:trPr>
        <w:tc>
          <w:tcPr>
            <w:tcW w:w="3978" w:type="dxa"/>
            <w:shd w:val="clear" w:color="auto" w:fill="auto"/>
            <w:vAlign w:val="center"/>
          </w:tcPr>
          <w:p w14:paraId="6AA09F26" w14:textId="77777777" w:rsidR="0033344E" w:rsidRPr="00F070FA" w:rsidRDefault="0033344E" w:rsidP="0033344E">
            <w:pPr>
              <w:keepNext/>
              <w:keepLines/>
              <w:spacing w:before="60" w:after="60"/>
              <w:rPr>
                <w:sz w:val="22"/>
              </w:rPr>
            </w:pPr>
            <w:r w:rsidRPr="00F070FA">
              <w:rPr>
                <w:sz w:val="22"/>
              </w:rPr>
              <w:t>Male</w:t>
            </w:r>
          </w:p>
        </w:tc>
        <w:tc>
          <w:tcPr>
            <w:tcW w:w="1912" w:type="dxa"/>
            <w:shd w:val="clear" w:color="auto" w:fill="auto"/>
            <w:vAlign w:val="center"/>
          </w:tcPr>
          <w:p w14:paraId="2F0666EC" w14:textId="265541FD" w:rsidR="0033344E" w:rsidRPr="00D211DC" w:rsidRDefault="00D211DC" w:rsidP="0033344E">
            <w:pPr>
              <w:keepNext/>
              <w:keepLines/>
              <w:spacing w:before="60" w:after="60"/>
              <w:jc w:val="center"/>
              <w:rPr>
                <w:sz w:val="22"/>
              </w:rPr>
            </w:pPr>
            <w:r w:rsidRPr="00D211DC">
              <w:rPr>
                <w:sz w:val="22"/>
              </w:rPr>
              <w:t>49</w:t>
            </w:r>
            <w:r w:rsidR="0041624C" w:rsidRPr="00D211DC">
              <w:rPr>
                <w:sz w:val="22"/>
              </w:rPr>
              <w:t>%</w:t>
            </w:r>
          </w:p>
        </w:tc>
        <w:tc>
          <w:tcPr>
            <w:tcW w:w="1917" w:type="dxa"/>
            <w:gridSpan w:val="2"/>
            <w:shd w:val="clear" w:color="auto" w:fill="auto"/>
            <w:vAlign w:val="center"/>
          </w:tcPr>
          <w:p w14:paraId="69F197AD" w14:textId="5C67F601" w:rsidR="0033344E" w:rsidRPr="00F070FA" w:rsidRDefault="0033344E" w:rsidP="0033344E">
            <w:pPr>
              <w:keepNext/>
              <w:keepLines/>
              <w:spacing w:before="60" w:after="60"/>
              <w:jc w:val="center"/>
              <w:rPr>
                <w:sz w:val="22"/>
              </w:rPr>
            </w:pPr>
            <w:r w:rsidRPr="00F070FA">
              <w:rPr>
                <w:sz w:val="22"/>
              </w:rPr>
              <w:t>49</w:t>
            </w:r>
          </w:p>
        </w:tc>
      </w:tr>
      <w:tr w:rsidR="0033344E" w:rsidRPr="004B4DBC" w14:paraId="0152F868" w14:textId="77777777" w:rsidTr="00F070FA">
        <w:trPr>
          <w:gridAfter w:val="1"/>
          <w:wAfter w:w="7" w:type="dxa"/>
          <w:jc w:val="center"/>
        </w:trPr>
        <w:tc>
          <w:tcPr>
            <w:tcW w:w="3978" w:type="dxa"/>
            <w:shd w:val="clear" w:color="auto" w:fill="auto"/>
            <w:vAlign w:val="center"/>
          </w:tcPr>
          <w:p w14:paraId="69522E84" w14:textId="77777777" w:rsidR="0033344E" w:rsidRPr="00F070FA" w:rsidRDefault="0033344E" w:rsidP="0033344E">
            <w:pPr>
              <w:keepNext/>
              <w:keepLines/>
              <w:spacing w:before="60" w:after="60"/>
              <w:rPr>
                <w:sz w:val="22"/>
              </w:rPr>
            </w:pPr>
            <w:r w:rsidRPr="00F070FA">
              <w:rPr>
                <w:sz w:val="22"/>
              </w:rPr>
              <w:t>Female</w:t>
            </w:r>
          </w:p>
        </w:tc>
        <w:tc>
          <w:tcPr>
            <w:tcW w:w="1912" w:type="dxa"/>
            <w:shd w:val="clear" w:color="auto" w:fill="auto"/>
            <w:vAlign w:val="center"/>
          </w:tcPr>
          <w:p w14:paraId="10CF79F6" w14:textId="3D3C7FF2" w:rsidR="0033344E" w:rsidRPr="00D211DC" w:rsidRDefault="00D211DC" w:rsidP="0033344E">
            <w:pPr>
              <w:keepNext/>
              <w:keepLines/>
              <w:spacing w:before="60" w:after="60"/>
              <w:jc w:val="center"/>
              <w:rPr>
                <w:sz w:val="22"/>
              </w:rPr>
            </w:pPr>
            <w:r w:rsidRPr="00D211DC">
              <w:rPr>
                <w:sz w:val="22"/>
              </w:rPr>
              <w:t>50</w:t>
            </w:r>
            <w:r w:rsidR="0041624C" w:rsidRPr="00D211DC">
              <w:rPr>
                <w:sz w:val="22"/>
              </w:rPr>
              <w:t>%</w:t>
            </w:r>
          </w:p>
        </w:tc>
        <w:tc>
          <w:tcPr>
            <w:tcW w:w="1917" w:type="dxa"/>
            <w:gridSpan w:val="2"/>
            <w:shd w:val="clear" w:color="auto" w:fill="auto"/>
            <w:vAlign w:val="center"/>
          </w:tcPr>
          <w:p w14:paraId="132D78B0" w14:textId="37F720F0" w:rsidR="0033344E" w:rsidRPr="00F070FA" w:rsidRDefault="0033344E" w:rsidP="0033344E">
            <w:pPr>
              <w:keepNext/>
              <w:keepLines/>
              <w:spacing w:before="60" w:after="60"/>
              <w:jc w:val="center"/>
              <w:rPr>
                <w:sz w:val="22"/>
              </w:rPr>
            </w:pPr>
            <w:r w:rsidRPr="00F070FA">
              <w:rPr>
                <w:sz w:val="22"/>
              </w:rPr>
              <w:t>51</w:t>
            </w:r>
          </w:p>
        </w:tc>
      </w:tr>
      <w:tr w:rsidR="00D85156" w:rsidRPr="004B4DBC" w14:paraId="6AF42419" w14:textId="77777777" w:rsidTr="00F070FA">
        <w:trPr>
          <w:gridAfter w:val="1"/>
          <w:wAfter w:w="7" w:type="dxa"/>
          <w:jc w:val="center"/>
        </w:trPr>
        <w:tc>
          <w:tcPr>
            <w:tcW w:w="7807" w:type="dxa"/>
            <w:gridSpan w:val="4"/>
            <w:shd w:val="clear" w:color="auto" w:fill="auto"/>
            <w:vAlign w:val="center"/>
          </w:tcPr>
          <w:p w14:paraId="5AA031CC" w14:textId="0A8A7B20" w:rsidR="00D85156" w:rsidRPr="00F070FA" w:rsidRDefault="00D85156" w:rsidP="00D85156">
            <w:pPr>
              <w:keepNext/>
              <w:keepLines/>
              <w:spacing w:before="60" w:after="60"/>
              <w:rPr>
                <w:sz w:val="22"/>
              </w:rPr>
            </w:pPr>
            <w:r w:rsidRPr="00F070FA">
              <w:rPr>
                <w:b/>
                <w:sz w:val="22"/>
              </w:rPr>
              <w:t>Age</w:t>
            </w:r>
          </w:p>
        </w:tc>
      </w:tr>
      <w:tr w:rsidR="0033344E" w:rsidRPr="004B4DBC" w14:paraId="34494529" w14:textId="77777777" w:rsidTr="00F070FA">
        <w:trPr>
          <w:gridAfter w:val="1"/>
          <w:wAfter w:w="7" w:type="dxa"/>
          <w:jc w:val="center"/>
        </w:trPr>
        <w:tc>
          <w:tcPr>
            <w:tcW w:w="3978" w:type="dxa"/>
            <w:shd w:val="clear" w:color="auto" w:fill="auto"/>
            <w:vAlign w:val="center"/>
          </w:tcPr>
          <w:p w14:paraId="04B7EC1B" w14:textId="77777777" w:rsidR="0033344E" w:rsidRPr="00F070FA" w:rsidRDefault="0033344E" w:rsidP="0033344E">
            <w:pPr>
              <w:keepNext/>
              <w:keepLines/>
              <w:spacing w:before="60" w:after="60"/>
              <w:rPr>
                <w:sz w:val="22"/>
              </w:rPr>
            </w:pPr>
            <w:r w:rsidRPr="00F070FA">
              <w:rPr>
                <w:sz w:val="22"/>
              </w:rPr>
              <w:t>18-34</w:t>
            </w:r>
          </w:p>
        </w:tc>
        <w:tc>
          <w:tcPr>
            <w:tcW w:w="1912" w:type="dxa"/>
            <w:shd w:val="clear" w:color="auto" w:fill="auto"/>
            <w:vAlign w:val="center"/>
          </w:tcPr>
          <w:p w14:paraId="1EE97EBC" w14:textId="2217F13E" w:rsidR="0033344E" w:rsidRPr="00336B00" w:rsidRDefault="00480E6E" w:rsidP="0033344E">
            <w:pPr>
              <w:keepNext/>
              <w:keepLines/>
              <w:spacing w:before="60" w:after="60"/>
              <w:jc w:val="center"/>
              <w:rPr>
                <w:sz w:val="22"/>
              </w:rPr>
            </w:pPr>
            <w:r w:rsidRPr="00336B00">
              <w:rPr>
                <w:sz w:val="22"/>
              </w:rPr>
              <w:t>22</w:t>
            </w:r>
          </w:p>
        </w:tc>
        <w:tc>
          <w:tcPr>
            <w:tcW w:w="1917" w:type="dxa"/>
            <w:gridSpan w:val="2"/>
            <w:shd w:val="clear" w:color="auto" w:fill="auto"/>
            <w:vAlign w:val="center"/>
          </w:tcPr>
          <w:p w14:paraId="1B689D46" w14:textId="7ECE2755" w:rsidR="0033344E" w:rsidRPr="00F070FA" w:rsidRDefault="0033344E" w:rsidP="0033344E">
            <w:pPr>
              <w:keepNext/>
              <w:keepLines/>
              <w:spacing w:before="60" w:after="60"/>
              <w:jc w:val="center"/>
              <w:rPr>
                <w:sz w:val="22"/>
              </w:rPr>
            </w:pPr>
            <w:r w:rsidRPr="00F070FA">
              <w:rPr>
                <w:sz w:val="22"/>
              </w:rPr>
              <w:t>27</w:t>
            </w:r>
          </w:p>
        </w:tc>
      </w:tr>
      <w:tr w:rsidR="0033344E" w:rsidRPr="004B4DBC" w14:paraId="3EC4F96D" w14:textId="77777777" w:rsidTr="00F070FA">
        <w:trPr>
          <w:gridAfter w:val="1"/>
          <w:wAfter w:w="7" w:type="dxa"/>
          <w:jc w:val="center"/>
        </w:trPr>
        <w:tc>
          <w:tcPr>
            <w:tcW w:w="3978" w:type="dxa"/>
            <w:shd w:val="clear" w:color="auto" w:fill="auto"/>
            <w:vAlign w:val="center"/>
          </w:tcPr>
          <w:p w14:paraId="79EF156D" w14:textId="77777777" w:rsidR="0033344E" w:rsidRPr="00F070FA" w:rsidRDefault="0033344E" w:rsidP="0033344E">
            <w:pPr>
              <w:keepNext/>
              <w:keepLines/>
              <w:spacing w:before="60" w:after="60"/>
              <w:rPr>
                <w:sz w:val="22"/>
              </w:rPr>
            </w:pPr>
            <w:r w:rsidRPr="00F070FA">
              <w:rPr>
                <w:sz w:val="22"/>
              </w:rPr>
              <w:t>35-54</w:t>
            </w:r>
          </w:p>
        </w:tc>
        <w:tc>
          <w:tcPr>
            <w:tcW w:w="1912" w:type="dxa"/>
            <w:shd w:val="clear" w:color="auto" w:fill="auto"/>
            <w:vAlign w:val="center"/>
          </w:tcPr>
          <w:p w14:paraId="6415E723" w14:textId="7692606C" w:rsidR="0033344E" w:rsidRPr="00336B00" w:rsidRDefault="00480E6E" w:rsidP="0033344E">
            <w:pPr>
              <w:keepNext/>
              <w:keepLines/>
              <w:spacing w:before="60" w:after="60"/>
              <w:jc w:val="center"/>
              <w:rPr>
                <w:sz w:val="22"/>
              </w:rPr>
            </w:pPr>
            <w:r w:rsidRPr="00336B00">
              <w:rPr>
                <w:sz w:val="22"/>
              </w:rPr>
              <w:t>57</w:t>
            </w:r>
          </w:p>
        </w:tc>
        <w:tc>
          <w:tcPr>
            <w:tcW w:w="1917" w:type="dxa"/>
            <w:gridSpan w:val="2"/>
            <w:shd w:val="clear" w:color="auto" w:fill="auto"/>
            <w:vAlign w:val="center"/>
          </w:tcPr>
          <w:p w14:paraId="3FCA4C2C" w14:textId="1FC64EE6" w:rsidR="0033344E" w:rsidRPr="00F070FA" w:rsidRDefault="0033344E" w:rsidP="0033344E">
            <w:pPr>
              <w:keepNext/>
              <w:keepLines/>
              <w:spacing w:before="60" w:after="60"/>
              <w:jc w:val="center"/>
              <w:rPr>
                <w:sz w:val="22"/>
              </w:rPr>
            </w:pPr>
            <w:r w:rsidRPr="00F070FA">
              <w:rPr>
                <w:sz w:val="22"/>
              </w:rPr>
              <w:t>34</w:t>
            </w:r>
          </w:p>
        </w:tc>
      </w:tr>
      <w:tr w:rsidR="0033344E" w:rsidRPr="004B4DBC" w14:paraId="73DB57CB" w14:textId="77777777" w:rsidTr="00F070FA">
        <w:trPr>
          <w:gridAfter w:val="1"/>
          <w:wAfter w:w="7" w:type="dxa"/>
          <w:jc w:val="center"/>
        </w:trPr>
        <w:tc>
          <w:tcPr>
            <w:tcW w:w="3978" w:type="dxa"/>
            <w:shd w:val="clear" w:color="auto" w:fill="auto"/>
            <w:vAlign w:val="center"/>
          </w:tcPr>
          <w:p w14:paraId="25A18F02" w14:textId="77777777" w:rsidR="0033344E" w:rsidRPr="00F070FA" w:rsidRDefault="0033344E" w:rsidP="0033344E">
            <w:pPr>
              <w:keepNext/>
              <w:keepLines/>
              <w:spacing w:before="60" w:after="60"/>
              <w:rPr>
                <w:sz w:val="22"/>
              </w:rPr>
            </w:pPr>
            <w:r w:rsidRPr="00F070FA">
              <w:rPr>
                <w:sz w:val="22"/>
              </w:rPr>
              <w:t>55+</w:t>
            </w:r>
          </w:p>
        </w:tc>
        <w:tc>
          <w:tcPr>
            <w:tcW w:w="1912" w:type="dxa"/>
            <w:shd w:val="clear" w:color="auto" w:fill="auto"/>
            <w:vAlign w:val="center"/>
          </w:tcPr>
          <w:p w14:paraId="41F81359" w14:textId="617BA6EA" w:rsidR="0033344E" w:rsidRPr="00336B00" w:rsidRDefault="00336B00" w:rsidP="0033344E">
            <w:pPr>
              <w:keepNext/>
              <w:keepLines/>
              <w:spacing w:before="60" w:after="60"/>
              <w:jc w:val="center"/>
              <w:rPr>
                <w:sz w:val="22"/>
              </w:rPr>
            </w:pPr>
            <w:r w:rsidRPr="00336B00">
              <w:rPr>
                <w:sz w:val="22"/>
              </w:rPr>
              <w:t>21</w:t>
            </w:r>
          </w:p>
        </w:tc>
        <w:tc>
          <w:tcPr>
            <w:tcW w:w="1917" w:type="dxa"/>
            <w:gridSpan w:val="2"/>
            <w:shd w:val="clear" w:color="auto" w:fill="auto"/>
            <w:vAlign w:val="center"/>
          </w:tcPr>
          <w:p w14:paraId="73663BAB" w14:textId="0834FD93" w:rsidR="0033344E" w:rsidRPr="00F070FA" w:rsidRDefault="0033344E" w:rsidP="0033344E">
            <w:pPr>
              <w:keepNext/>
              <w:keepLines/>
              <w:spacing w:before="60" w:after="60"/>
              <w:jc w:val="center"/>
              <w:rPr>
                <w:sz w:val="22"/>
              </w:rPr>
            </w:pPr>
            <w:r w:rsidRPr="00F070FA">
              <w:rPr>
                <w:sz w:val="22"/>
              </w:rPr>
              <w:t>39</w:t>
            </w:r>
          </w:p>
        </w:tc>
      </w:tr>
      <w:tr w:rsidR="00D85156" w:rsidRPr="004B4DBC" w14:paraId="0C49D85F" w14:textId="77777777">
        <w:trPr>
          <w:gridAfter w:val="1"/>
          <w:wAfter w:w="7" w:type="dxa"/>
          <w:jc w:val="center"/>
        </w:trPr>
        <w:tc>
          <w:tcPr>
            <w:tcW w:w="7807" w:type="dxa"/>
            <w:gridSpan w:val="4"/>
            <w:vAlign w:val="center"/>
          </w:tcPr>
          <w:p w14:paraId="46C0E45F" w14:textId="368EF78A" w:rsidR="00D85156" w:rsidRPr="00A16F78" w:rsidRDefault="00D85156" w:rsidP="00D85156">
            <w:pPr>
              <w:keepNext/>
              <w:keepLines/>
              <w:spacing w:before="60" w:after="60"/>
              <w:rPr>
                <w:sz w:val="22"/>
              </w:rPr>
            </w:pPr>
            <w:r w:rsidRPr="00A16F78">
              <w:rPr>
                <w:b/>
                <w:sz w:val="22"/>
              </w:rPr>
              <w:t>Education level</w:t>
            </w:r>
            <w:r w:rsidRPr="00A16F78">
              <w:rPr>
                <w:b/>
                <w:vertAlign w:val="superscript"/>
              </w:rPr>
              <w:t xml:space="preserve"> α</w:t>
            </w:r>
          </w:p>
        </w:tc>
      </w:tr>
      <w:tr w:rsidR="0033344E" w:rsidRPr="000417D8" w14:paraId="5EBD605B" w14:textId="77777777" w:rsidTr="00552163">
        <w:trPr>
          <w:gridAfter w:val="1"/>
          <w:wAfter w:w="7" w:type="dxa"/>
          <w:jc w:val="center"/>
        </w:trPr>
        <w:tc>
          <w:tcPr>
            <w:tcW w:w="3978" w:type="dxa"/>
            <w:vAlign w:val="center"/>
          </w:tcPr>
          <w:p w14:paraId="30214032" w14:textId="77777777" w:rsidR="0033344E" w:rsidRPr="000417D8" w:rsidRDefault="0033344E" w:rsidP="0033344E">
            <w:pPr>
              <w:keepNext/>
              <w:keepLines/>
              <w:spacing w:before="60" w:after="60"/>
              <w:rPr>
                <w:sz w:val="22"/>
              </w:rPr>
            </w:pPr>
            <w:r w:rsidRPr="000417D8">
              <w:rPr>
                <w:sz w:val="22"/>
              </w:rPr>
              <w:t>High school diploma or less</w:t>
            </w:r>
          </w:p>
        </w:tc>
        <w:tc>
          <w:tcPr>
            <w:tcW w:w="1912" w:type="dxa"/>
            <w:vAlign w:val="center"/>
          </w:tcPr>
          <w:p w14:paraId="06A88FFD" w14:textId="1E5B232B" w:rsidR="0033344E" w:rsidRPr="000417D8" w:rsidRDefault="00D05591" w:rsidP="0033344E">
            <w:pPr>
              <w:keepNext/>
              <w:keepLines/>
              <w:spacing w:before="60" w:after="60"/>
              <w:jc w:val="center"/>
              <w:rPr>
                <w:sz w:val="22"/>
              </w:rPr>
            </w:pPr>
            <w:r w:rsidRPr="000417D8">
              <w:rPr>
                <w:sz w:val="22"/>
              </w:rPr>
              <w:t>1</w:t>
            </w:r>
            <w:r w:rsidR="000417D8" w:rsidRPr="000417D8">
              <w:rPr>
                <w:sz w:val="22"/>
              </w:rPr>
              <w:t>4</w:t>
            </w:r>
          </w:p>
        </w:tc>
        <w:tc>
          <w:tcPr>
            <w:tcW w:w="1917" w:type="dxa"/>
            <w:gridSpan w:val="2"/>
            <w:vAlign w:val="center"/>
          </w:tcPr>
          <w:p w14:paraId="2307DE34" w14:textId="6FD4B70A" w:rsidR="0033344E" w:rsidRPr="000417D8" w:rsidRDefault="0033344E" w:rsidP="0033344E">
            <w:pPr>
              <w:keepNext/>
              <w:keepLines/>
              <w:spacing w:before="60" w:after="60"/>
              <w:jc w:val="center"/>
              <w:rPr>
                <w:sz w:val="22"/>
              </w:rPr>
            </w:pPr>
            <w:r w:rsidRPr="000417D8">
              <w:rPr>
                <w:sz w:val="22"/>
              </w:rPr>
              <w:t>35</w:t>
            </w:r>
          </w:p>
        </w:tc>
      </w:tr>
      <w:tr w:rsidR="0033344E" w:rsidRPr="000417D8" w14:paraId="20A35FD2" w14:textId="77777777" w:rsidTr="00552163">
        <w:trPr>
          <w:gridAfter w:val="1"/>
          <w:wAfter w:w="7" w:type="dxa"/>
          <w:jc w:val="center"/>
        </w:trPr>
        <w:tc>
          <w:tcPr>
            <w:tcW w:w="3978" w:type="dxa"/>
            <w:vAlign w:val="center"/>
          </w:tcPr>
          <w:p w14:paraId="222675ED" w14:textId="77777777" w:rsidR="0033344E" w:rsidRPr="000417D8" w:rsidRDefault="0033344E" w:rsidP="0033344E">
            <w:pPr>
              <w:keepNext/>
              <w:keepLines/>
              <w:spacing w:before="60" w:after="60"/>
              <w:rPr>
                <w:sz w:val="22"/>
              </w:rPr>
            </w:pPr>
            <w:r w:rsidRPr="000417D8">
              <w:rPr>
                <w:sz w:val="22"/>
              </w:rPr>
              <w:t>Trades/college/post sec no degree</w:t>
            </w:r>
          </w:p>
        </w:tc>
        <w:tc>
          <w:tcPr>
            <w:tcW w:w="1912" w:type="dxa"/>
            <w:vAlign w:val="center"/>
          </w:tcPr>
          <w:p w14:paraId="3886CA08" w14:textId="2D0F93A6" w:rsidR="0033344E" w:rsidRPr="000417D8" w:rsidRDefault="00D05591" w:rsidP="0033344E">
            <w:pPr>
              <w:keepNext/>
              <w:keepLines/>
              <w:spacing w:before="60" w:after="60"/>
              <w:jc w:val="center"/>
              <w:rPr>
                <w:sz w:val="22"/>
              </w:rPr>
            </w:pPr>
            <w:r w:rsidRPr="000417D8">
              <w:rPr>
                <w:sz w:val="22"/>
              </w:rPr>
              <w:t>3</w:t>
            </w:r>
            <w:r w:rsidR="000417D8" w:rsidRPr="000417D8">
              <w:rPr>
                <w:sz w:val="22"/>
              </w:rPr>
              <w:t>2</w:t>
            </w:r>
          </w:p>
        </w:tc>
        <w:tc>
          <w:tcPr>
            <w:tcW w:w="1917" w:type="dxa"/>
            <w:gridSpan w:val="2"/>
            <w:vAlign w:val="center"/>
          </w:tcPr>
          <w:p w14:paraId="67949083" w14:textId="77334374" w:rsidR="0033344E" w:rsidRPr="000417D8" w:rsidRDefault="0033344E" w:rsidP="0033344E">
            <w:pPr>
              <w:keepNext/>
              <w:keepLines/>
              <w:spacing w:before="60" w:after="60"/>
              <w:jc w:val="center"/>
              <w:rPr>
                <w:sz w:val="22"/>
              </w:rPr>
            </w:pPr>
            <w:r w:rsidRPr="000417D8">
              <w:rPr>
                <w:sz w:val="22"/>
              </w:rPr>
              <w:t>36</w:t>
            </w:r>
          </w:p>
        </w:tc>
      </w:tr>
      <w:tr w:rsidR="0033344E" w:rsidRPr="000417D8" w14:paraId="35346297" w14:textId="77777777" w:rsidTr="00552163">
        <w:trPr>
          <w:gridAfter w:val="1"/>
          <w:wAfter w:w="7" w:type="dxa"/>
          <w:jc w:val="center"/>
        </w:trPr>
        <w:tc>
          <w:tcPr>
            <w:tcW w:w="3978" w:type="dxa"/>
            <w:vAlign w:val="center"/>
          </w:tcPr>
          <w:p w14:paraId="369FADB7" w14:textId="77777777" w:rsidR="0033344E" w:rsidRPr="000417D8" w:rsidRDefault="0033344E" w:rsidP="0033344E">
            <w:pPr>
              <w:keepNext/>
              <w:keepLines/>
              <w:spacing w:before="60" w:after="60"/>
              <w:rPr>
                <w:sz w:val="22"/>
              </w:rPr>
            </w:pPr>
            <w:r w:rsidRPr="000417D8">
              <w:rPr>
                <w:sz w:val="22"/>
              </w:rPr>
              <w:t>University degree</w:t>
            </w:r>
          </w:p>
        </w:tc>
        <w:tc>
          <w:tcPr>
            <w:tcW w:w="1912" w:type="dxa"/>
            <w:vAlign w:val="center"/>
          </w:tcPr>
          <w:p w14:paraId="26D828B0" w14:textId="584EB3D8" w:rsidR="0033344E" w:rsidRPr="000417D8" w:rsidRDefault="00D05591" w:rsidP="0033344E">
            <w:pPr>
              <w:keepNext/>
              <w:keepLines/>
              <w:spacing w:before="60" w:after="60"/>
              <w:jc w:val="center"/>
              <w:rPr>
                <w:sz w:val="22"/>
              </w:rPr>
            </w:pPr>
            <w:r w:rsidRPr="000417D8">
              <w:rPr>
                <w:sz w:val="22"/>
              </w:rPr>
              <w:t>5</w:t>
            </w:r>
            <w:r w:rsidR="000417D8" w:rsidRPr="000417D8">
              <w:rPr>
                <w:sz w:val="22"/>
              </w:rPr>
              <w:t>4</w:t>
            </w:r>
          </w:p>
        </w:tc>
        <w:tc>
          <w:tcPr>
            <w:tcW w:w="1917" w:type="dxa"/>
            <w:gridSpan w:val="2"/>
            <w:vAlign w:val="center"/>
          </w:tcPr>
          <w:p w14:paraId="3508FECC" w14:textId="6315E5EB" w:rsidR="0033344E" w:rsidRPr="000417D8" w:rsidRDefault="0033344E" w:rsidP="0033344E">
            <w:pPr>
              <w:keepNext/>
              <w:keepLines/>
              <w:spacing w:before="60" w:after="60"/>
              <w:jc w:val="center"/>
              <w:rPr>
                <w:sz w:val="22"/>
              </w:rPr>
            </w:pPr>
            <w:r w:rsidRPr="000417D8">
              <w:rPr>
                <w:sz w:val="22"/>
              </w:rPr>
              <w:t>29</w:t>
            </w:r>
          </w:p>
        </w:tc>
      </w:tr>
    </w:tbl>
    <w:p w14:paraId="4B2907C4" w14:textId="14B8EC42" w:rsidR="00B374D7" w:rsidRPr="004D5277" w:rsidRDefault="00B374D7" w:rsidP="001B3184">
      <w:pPr>
        <w:pStyle w:val="Q"/>
        <w:ind w:left="1440" w:hanging="270"/>
      </w:pPr>
      <w:r w:rsidRPr="000417D8">
        <w:t>*</w:t>
      </w:r>
      <w:r w:rsidRPr="000417D8">
        <w:tab/>
        <w:t>Data are unweighted</w:t>
      </w:r>
      <w:r w:rsidR="002366BE" w:rsidRPr="000417D8">
        <w:t xml:space="preserve"> and percentage</w:t>
      </w:r>
      <w:r w:rsidR="00A97F40" w:rsidRPr="000417D8">
        <w:t>d</w:t>
      </w:r>
      <w:r w:rsidR="002366BE" w:rsidRPr="000417D8">
        <w:t xml:space="preserve"> on those giving a response </w:t>
      </w:r>
      <w:r w:rsidR="0045201A" w:rsidRPr="000417D8">
        <w:t>to each d</w:t>
      </w:r>
      <w:r w:rsidR="0045201A" w:rsidRPr="004D5277">
        <w:t>emographic question</w:t>
      </w:r>
    </w:p>
    <w:p w14:paraId="2CFC7C86" w14:textId="7CF305D4" w:rsidR="00924837" w:rsidRPr="00FD5CD6" w:rsidRDefault="00B374D7" w:rsidP="001B3184">
      <w:pPr>
        <w:pStyle w:val="Q"/>
        <w:ind w:left="1440" w:hanging="270"/>
      </w:pPr>
      <w:r w:rsidRPr="004D5277">
        <w:rPr>
          <w:b/>
          <w:vertAlign w:val="superscript"/>
        </w:rPr>
        <w:t>α</w:t>
      </w:r>
      <w:r w:rsidRPr="004D5277">
        <w:rPr>
          <w:b/>
          <w:vertAlign w:val="superscript"/>
        </w:rPr>
        <w:tab/>
      </w:r>
      <w:r w:rsidRPr="004D5277">
        <w:t xml:space="preserve">Actual Census categories differ from those used in this survey and have been recalculated to correspond. </w:t>
      </w:r>
      <w:r w:rsidRPr="004D5277">
        <w:br/>
        <w:t>Statistics Canada figures for education are for Canadians aged 25 to 64 years.</w:t>
      </w:r>
    </w:p>
    <w:p w14:paraId="6D41EA1B" w14:textId="77777777" w:rsidR="009D6F6B" w:rsidRPr="00FD5CD6" w:rsidRDefault="009D6F6B" w:rsidP="009A1E99">
      <w:pPr>
        <w:pStyle w:val="Para"/>
        <w:sectPr w:rsidR="009D6F6B" w:rsidRPr="00FD5CD6" w:rsidSect="00F33A6E">
          <w:pgSz w:w="12240" w:h="15840" w:code="1"/>
          <w:pgMar w:top="810" w:right="1170" w:bottom="1170" w:left="990" w:header="600" w:footer="426" w:gutter="0"/>
          <w:cols w:space="720"/>
          <w:docGrid w:linePitch="354"/>
        </w:sectPr>
      </w:pPr>
    </w:p>
    <w:p w14:paraId="14BF0E50" w14:textId="2310F1F3" w:rsidR="00890693" w:rsidRPr="00FD5CD6" w:rsidRDefault="00CF7BDA" w:rsidP="009A1E99">
      <w:pPr>
        <w:pStyle w:val="Heading1"/>
      </w:pPr>
      <w:bookmarkStart w:id="101" w:name="_Toc128322647"/>
      <w:r w:rsidRPr="00FD5CD6">
        <w:lastRenderedPageBreak/>
        <w:t xml:space="preserve">Appendix C: </w:t>
      </w:r>
      <w:r w:rsidR="00EE0885" w:rsidRPr="00FD5CD6">
        <w:t xml:space="preserve">Moderation </w:t>
      </w:r>
      <w:r w:rsidR="00677671" w:rsidRPr="00FD5CD6">
        <w:t>g</w:t>
      </w:r>
      <w:r w:rsidR="00EE0885" w:rsidRPr="00FD5CD6">
        <w:t>uide</w:t>
      </w:r>
      <w:bookmarkEnd w:id="101"/>
    </w:p>
    <w:p w14:paraId="69359634" w14:textId="4A894C30" w:rsidR="00A15E6D" w:rsidRDefault="00A15E6D">
      <w:pPr>
        <w:autoSpaceDE/>
        <w:autoSpaceDN/>
        <w:adjustRightInd/>
        <w:spacing w:after="0"/>
        <w:rPr>
          <w:rFonts w:ascii="Arial" w:hAnsi="Arial"/>
          <w:b/>
          <w:szCs w:val="24"/>
        </w:rPr>
      </w:pPr>
      <w:r>
        <w:rPr>
          <w:rFonts w:ascii="Arial" w:hAnsi="Arial"/>
          <w:b/>
          <w:szCs w:val="24"/>
        </w:rPr>
        <w:br w:type="page"/>
      </w:r>
    </w:p>
    <w:p w14:paraId="78356A63" w14:textId="26EFBF15" w:rsidR="00E874C5" w:rsidRPr="00BD145D" w:rsidRDefault="00E472CC" w:rsidP="00E874C5">
      <w:pPr>
        <w:spacing w:before="100" w:beforeAutospacing="1" w:after="100" w:afterAutospacing="1" w:line="280" w:lineRule="exact"/>
        <w:jc w:val="right"/>
        <w:rPr>
          <w:rFonts w:cstheme="minorHAnsi"/>
          <w:b/>
          <w:szCs w:val="24"/>
        </w:rPr>
      </w:pPr>
      <w:r>
        <w:rPr>
          <w:rFonts w:cstheme="minorHAnsi"/>
          <w:b/>
          <w:szCs w:val="24"/>
        </w:rPr>
        <w:lastRenderedPageBreak/>
        <w:t>January 30</w:t>
      </w:r>
      <w:r w:rsidR="00E874C5" w:rsidRPr="00BD145D">
        <w:rPr>
          <w:rFonts w:cstheme="minorHAnsi"/>
          <w:b/>
          <w:szCs w:val="24"/>
        </w:rPr>
        <w:t>, 202</w:t>
      </w:r>
      <w:r>
        <w:rPr>
          <w:rFonts w:cstheme="minorHAnsi"/>
          <w:b/>
          <w:szCs w:val="24"/>
        </w:rPr>
        <w:t>3</w:t>
      </w:r>
    </w:p>
    <w:p w14:paraId="343F49B5" w14:textId="77777777" w:rsidR="00B11D2B" w:rsidRPr="00BD145D" w:rsidRDefault="00B11D2B" w:rsidP="00B11D2B">
      <w:pPr>
        <w:jc w:val="center"/>
        <w:rPr>
          <w:rFonts w:cstheme="minorHAnsi"/>
          <w:b/>
          <w:szCs w:val="24"/>
        </w:rPr>
      </w:pPr>
      <w:r w:rsidRPr="00BD145D">
        <w:rPr>
          <w:rFonts w:cstheme="minorHAnsi"/>
          <w:b/>
          <w:szCs w:val="24"/>
        </w:rPr>
        <w:t>Environics Research</w:t>
      </w:r>
    </w:p>
    <w:p w14:paraId="7AFB7466" w14:textId="77777777" w:rsidR="00B11D2B" w:rsidRPr="00BD145D" w:rsidRDefault="00B11D2B" w:rsidP="00B11D2B">
      <w:pPr>
        <w:jc w:val="center"/>
        <w:rPr>
          <w:rFonts w:cstheme="minorHAnsi"/>
          <w:b/>
          <w:szCs w:val="24"/>
        </w:rPr>
      </w:pPr>
      <w:r w:rsidRPr="00BD145D">
        <w:rPr>
          <w:rFonts w:cstheme="minorHAnsi"/>
          <w:b/>
          <w:szCs w:val="24"/>
        </w:rPr>
        <w:t xml:space="preserve">Focus Groups on </w:t>
      </w:r>
      <w:r w:rsidR="00E874C5" w:rsidRPr="00BD145D">
        <w:rPr>
          <w:rFonts w:cstheme="minorHAnsi"/>
          <w:b/>
          <w:szCs w:val="24"/>
        </w:rPr>
        <w:t>Canada’s Economy</w:t>
      </w:r>
    </w:p>
    <w:p w14:paraId="1BAD707B" w14:textId="77777777" w:rsidR="00B11D2B" w:rsidRPr="00BD145D" w:rsidRDefault="00B11D2B" w:rsidP="00B11D2B">
      <w:pPr>
        <w:jc w:val="center"/>
        <w:rPr>
          <w:rFonts w:cstheme="minorHAnsi"/>
          <w:b/>
          <w:szCs w:val="24"/>
        </w:rPr>
      </w:pPr>
      <w:r w:rsidRPr="00BD145D">
        <w:rPr>
          <w:rFonts w:cstheme="minorHAnsi"/>
          <w:b/>
          <w:szCs w:val="24"/>
        </w:rPr>
        <w:t>Finance Canada – Discussion Agenda</w:t>
      </w:r>
    </w:p>
    <w:p w14:paraId="67C0E93C" w14:textId="10ABAA7F" w:rsidR="00E874C5" w:rsidRPr="00BD145D" w:rsidRDefault="00E874C5" w:rsidP="00E874C5">
      <w:pPr>
        <w:jc w:val="center"/>
        <w:rPr>
          <w:rFonts w:cstheme="minorHAnsi"/>
          <w:b/>
          <w:szCs w:val="24"/>
        </w:rPr>
      </w:pPr>
      <w:r w:rsidRPr="00BD145D">
        <w:rPr>
          <w:rFonts w:cstheme="minorHAnsi"/>
          <w:b/>
          <w:szCs w:val="24"/>
        </w:rPr>
        <w:t>PN11</w:t>
      </w:r>
      <w:r w:rsidR="00BE6522" w:rsidRPr="00BD145D">
        <w:rPr>
          <w:rFonts w:cstheme="minorHAnsi"/>
          <w:b/>
          <w:szCs w:val="24"/>
        </w:rPr>
        <w:t>601</w:t>
      </w:r>
    </w:p>
    <w:p w14:paraId="6EC098BB" w14:textId="77777777" w:rsidR="00E874C5" w:rsidRPr="00E472CC" w:rsidRDefault="00E874C5" w:rsidP="00806077">
      <w:pPr>
        <w:pStyle w:val="Para"/>
        <w:numPr>
          <w:ilvl w:val="0"/>
          <w:numId w:val="11"/>
        </w:numPr>
        <w:autoSpaceDE/>
        <w:autoSpaceDN/>
        <w:adjustRightInd/>
        <w:spacing w:before="100" w:beforeAutospacing="1" w:after="100" w:afterAutospacing="1"/>
        <w:ind w:hanging="720"/>
        <w:rPr>
          <w:rFonts w:asciiTheme="minorHAnsi" w:hAnsiTheme="minorHAnsi" w:cstheme="minorHAnsi"/>
          <w:b/>
          <w:sz w:val="24"/>
          <w:szCs w:val="24"/>
        </w:rPr>
      </w:pPr>
      <w:r w:rsidRPr="00E472CC">
        <w:rPr>
          <w:rFonts w:asciiTheme="minorHAnsi" w:hAnsiTheme="minorHAnsi" w:cstheme="minorHAnsi"/>
          <w:b/>
          <w:sz w:val="24"/>
          <w:szCs w:val="24"/>
        </w:rPr>
        <w:t>Introduction to Procedures (10 minutes)</w:t>
      </w:r>
    </w:p>
    <w:p w14:paraId="6DB03A63" w14:textId="77777777" w:rsidR="00E874C5" w:rsidRPr="00E472CC" w:rsidRDefault="00E874C5" w:rsidP="00E874C5">
      <w:pPr>
        <w:spacing w:before="100" w:beforeAutospacing="1" w:after="100" w:afterAutospacing="1" w:line="280" w:lineRule="exact"/>
        <w:rPr>
          <w:rFonts w:cstheme="minorHAnsi"/>
          <w:szCs w:val="24"/>
        </w:rPr>
      </w:pPr>
      <w:r w:rsidRPr="00E472CC">
        <w:rPr>
          <w:rFonts w:cstheme="minorHAnsi"/>
          <w:szCs w:val="24"/>
        </w:rPr>
        <w:t>Hello everyone, my name is [NAME] and I work for Environics Research, a public opinion research company. Welcome to this online focus group. I will be moderating the session. This is one of a series of online focus groups we are conducting on behalf of the Government of Canada with people from across the country. The session should last no more than 90 minutes.</w:t>
      </w:r>
    </w:p>
    <w:p w14:paraId="1CBCDCEE" w14:textId="19A47ABD" w:rsidR="00E874C5" w:rsidRPr="00E472CC" w:rsidRDefault="00E874C5" w:rsidP="00E874C5">
      <w:pPr>
        <w:spacing w:before="100" w:beforeAutospacing="1" w:after="100" w:afterAutospacing="1" w:line="280" w:lineRule="exact"/>
        <w:rPr>
          <w:rFonts w:cstheme="minorHAnsi"/>
          <w:szCs w:val="24"/>
        </w:rPr>
      </w:pPr>
      <w:r w:rsidRPr="00E472CC">
        <w:rPr>
          <w:rFonts w:cstheme="minorHAnsi"/>
          <w:szCs w:val="24"/>
        </w:rPr>
        <w:t xml:space="preserve">We want to hear your opinions so please feel free to agree or disagree with one another. I want to inform you that we are recording this session to help me write my report. The recording will only be used internally to </w:t>
      </w:r>
      <w:r w:rsidR="00DA41AB" w:rsidRPr="00E472CC">
        <w:rPr>
          <w:rFonts w:cstheme="minorHAnsi"/>
          <w:szCs w:val="24"/>
        </w:rPr>
        <w:t>analyze</w:t>
      </w:r>
      <w:r w:rsidRPr="00E472CC">
        <w:rPr>
          <w:rFonts w:cstheme="minorHAnsi"/>
          <w:szCs w:val="24"/>
        </w:rPr>
        <w:t xml:space="preserve"> the research and will not be released to anyone else. MODERATOR TO PRESS “RECORD” ON ZOOM SCREEN</w:t>
      </w:r>
    </w:p>
    <w:p w14:paraId="14745EC5" w14:textId="380B5930" w:rsidR="00E874C5" w:rsidRPr="00E472CC" w:rsidRDefault="00E874C5" w:rsidP="00E874C5">
      <w:pPr>
        <w:spacing w:before="100" w:beforeAutospacing="1" w:after="100" w:afterAutospacing="1" w:line="280" w:lineRule="exact"/>
        <w:rPr>
          <w:rFonts w:cstheme="minorHAnsi"/>
          <w:szCs w:val="24"/>
        </w:rPr>
      </w:pPr>
      <w:r w:rsidRPr="00E472CC">
        <w:rPr>
          <w:rFonts w:cstheme="minorHAnsi"/>
          <w:szCs w:val="24"/>
        </w:rPr>
        <w:t>There are also some observers from the research team and from the Government of Canada who are observing the session and taking notes while muted. I would also like to remind you that anything you say here will remain confidential and anonymous and any comments you make will not be linked to you by name in any reporting we do on this project.</w:t>
      </w:r>
    </w:p>
    <w:p w14:paraId="4F6469E8" w14:textId="2669526B" w:rsidR="00E874C5" w:rsidRPr="00E472CC" w:rsidRDefault="00E874C5" w:rsidP="00E874C5">
      <w:pPr>
        <w:spacing w:before="100" w:beforeAutospacing="1" w:after="100" w:afterAutospacing="1" w:line="280" w:lineRule="exact"/>
        <w:rPr>
          <w:rFonts w:cstheme="minorHAnsi"/>
          <w:szCs w:val="24"/>
        </w:rPr>
      </w:pPr>
      <w:r w:rsidRPr="00E472CC">
        <w:rPr>
          <w:rFonts w:cstheme="minorHAnsi"/>
          <w:szCs w:val="24"/>
        </w:rPr>
        <w:t>For the most part we will be video chatting, but I will also be sharing my screen to show you some things and we will also use the “chat” function from time to time when I ask you to react to things in writing. I will type “hello” in the chat – can everyone see that and respond “Hi” to “everyone” just to make sure that the “chat” feature works for everyone?</w:t>
      </w:r>
    </w:p>
    <w:p w14:paraId="5A3FC7EA" w14:textId="77777777" w:rsidR="00E874C5" w:rsidRPr="00E472CC" w:rsidRDefault="00E874C5" w:rsidP="00E874C5">
      <w:pPr>
        <w:spacing w:before="100" w:beforeAutospacing="1" w:after="100" w:afterAutospacing="1" w:line="280" w:lineRule="exact"/>
        <w:rPr>
          <w:rFonts w:cstheme="minorHAnsi"/>
          <w:szCs w:val="24"/>
        </w:rPr>
      </w:pPr>
      <w:r w:rsidRPr="00E472CC">
        <w:rPr>
          <w:rFonts w:cstheme="minorHAnsi"/>
          <w:szCs w:val="24"/>
        </w:rPr>
        <w:t>I also want to say that if you feel you didn’t have a chance to express your opinion on anything during the session, you can feel free to comment in writing in the “chat.” Chat with “everyone” unless you feel you need to send me a private message.</w:t>
      </w:r>
    </w:p>
    <w:p w14:paraId="5BE545A8" w14:textId="77777777" w:rsidR="00E874C5" w:rsidRPr="00E472CC" w:rsidRDefault="00E874C5" w:rsidP="00E874C5">
      <w:pPr>
        <w:spacing w:before="100" w:beforeAutospacing="1" w:after="100" w:afterAutospacing="1" w:line="280" w:lineRule="exact"/>
        <w:rPr>
          <w:rFonts w:cstheme="minorHAnsi"/>
          <w:szCs w:val="24"/>
        </w:rPr>
      </w:pPr>
      <w:r w:rsidRPr="00E472CC">
        <w:rPr>
          <w:rFonts w:cstheme="minorHAnsi"/>
          <w:szCs w:val="24"/>
        </w:rPr>
        <w:t>Before we get started, I just wanted to also say that if you think there may be a lot of noise at your end (i.e., kids, dog barking etc.) please click the “mute” button and just “unmute” when you want to say something. You will get the cash compensation gift we promised you electronically in the next week or two.</w:t>
      </w:r>
    </w:p>
    <w:p w14:paraId="7A4D7474" w14:textId="77777777" w:rsidR="00B161AA" w:rsidRPr="00E472CC" w:rsidRDefault="00E874C5" w:rsidP="00E874C5">
      <w:pPr>
        <w:spacing w:before="100" w:beforeAutospacing="1" w:after="100" w:afterAutospacing="1" w:line="280" w:lineRule="exact"/>
        <w:rPr>
          <w:rFonts w:cstheme="minorHAnsi"/>
          <w:szCs w:val="24"/>
        </w:rPr>
      </w:pPr>
      <w:r w:rsidRPr="00E472CC">
        <w:rPr>
          <w:rFonts w:cstheme="minorHAnsi"/>
          <w:szCs w:val="24"/>
        </w:rPr>
        <w:t>Let’s go around the imaginary table and introduce ourselves. Tell us your name and tell us briefly a bit about yourself such as where you are calling from, what sort of work you do or if you are in school and how you would describe the composition of your household (family, pets etc.)</w:t>
      </w:r>
      <w:r w:rsidR="00B161AA" w:rsidRPr="00E472CC">
        <w:rPr>
          <w:rFonts w:cstheme="minorHAnsi"/>
          <w:szCs w:val="24"/>
        </w:rPr>
        <w:t>.</w:t>
      </w:r>
    </w:p>
    <w:p w14:paraId="6DBCA442"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b/>
          <w:sz w:val="24"/>
          <w:szCs w:val="24"/>
          <w:lang w:val="en-CA"/>
        </w:rPr>
        <w:t>2.  Canada’s economy (15 minutes)</w:t>
      </w:r>
    </w:p>
    <w:p w14:paraId="78F67674"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 xml:space="preserve">I want to focus on economic issues and the state of the Canadian economy. I will type a question in the CHAT again: “What one word would you use to describe how the Canadian economy is doing these </w:t>
      </w:r>
      <w:r w:rsidRPr="00612BD1">
        <w:rPr>
          <w:rFonts w:asciiTheme="minorHAnsi" w:hAnsiTheme="minorHAnsi" w:cstheme="minorHAnsi"/>
          <w:sz w:val="24"/>
          <w:szCs w:val="24"/>
          <w:lang w:val="en-CA"/>
        </w:rPr>
        <w:lastRenderedPageBreak/>
        <w:t>days?” In other words, if someone from another country asked you how the economy was these days in Canada, what would you say?</w:t>
      </w:r>
    </w:p>
    <w:p w14:paraId="222B315C"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Why did you pick that word?</w:t>
      </w:r>
    </w:p>
    <w:p w14:paraId="6E115B94"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What specific economic issues are you most concerned about in terms of how they affect you personally?</w:t>
      </w:r>
    </w:p>
    <w:p w14:paraId="2AF32FB5"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b/>
          <w:bCs/>
          <w:sz w:val="24"/>
          <w:szCs w:val="24"/>
          <w:lang w:val="en-CA"/>
        </w:rPr>
        <w:t>PROBE</w:t>
      </w:r>
      <w:r w:rsidRPr="00612BD1">
        <w:rPr>
          <w:rFonts w:asciiTheme="minorHAnsi" w:hAnsiTheme="minorHAnsi" w:cstheme="minorHAnsi"/>
          <w:sz w:val="24"/>
          <w:szCs w:val="24"/>
          <w:lang w:val="en-CA"/>
        </w:rPr>
        <w:t>: Affordability and the current cost of living? Housing costs? Unemployment? Debt and deficits? Shortages/supply chain issues?</w:t>
      </w:r>
    </w:p>
    <w:p w14:paraId="4E79FECE"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How do you think the Canadian economy is doing relative to the rest of the world? What about to some of our closest allies (US, UK, Germany, France?)</w:t>
      </w:r>
    </w:p>
    <w:p w14:paraId="39310CB0"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 xml:space="preserve">How do you think the Canadian economy will be in coming year? Do you think things will get better or worse next year or the same? Why? Why not? </w:t>
      </w:r>
    </w:p>
    <w:p w14:paraId="29C08C56"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How would you know if the economy was getting better or worse? What are the signs?</w:t>
      </w:r>
    </w:p>
    <w:p w14:paraId="5AD49542" w14:textId="77777777" w:rsidR="00612BD1" w:rsidRPr="00612BD1" w:rsidRDefault="00612BD1" w:rsidP="00612BD1">
      <w:pPr>
        <w:pStyle w:val="Para"/>
        <w:spacing w:before="100" w:beforeAutospacing="1" w:after="100" w:afterAutospacing="1"/>
        <w:rPr>
          <w:rFonts w:asciiTheme="minorHAnsi" w:eastAsia="Arial" w:hAnsiTheme="minorHAnsi" w:cstheme="minorHAnsi"/>
          <w:sz w:val="24"/>
          <w:szCs w:val="24"/>
          <w:lang w:val="en-CA"/>
        </w:rPr>
      </w:pPr>
      <w:r w:rsidRPr="00612BD1">
        <w:rPr>
          <w:rFonts w:asciiTheme="minorHAnsi" w:eastAsia="Arial" w:hAnsiTheme="minorHAnsi" w:cstheme="minorHAnsi"/>
          <w:b/>
          <w:bCs/>
          <w:sz w:val="24"/>
          <w:szCs w:val="24"/>
          <w:lang w:val="en-CA"/>
        </w:rPr>
        <w:t>PROBE</w:t>
      </w:r>
      <w:r w:rsidRPr="00612BD1">
        <w:rPr>
          <w:rFonts w:asciiTheme="minorHAnsi" w:eastAsia="Arial" w:hAnsiTheme="minorHAnsi" w:cstheme="minorHAnsi"/>
          <w:sz w:val="24"/>
          <w:szCs w:val="24"/>
          <w:lang w:val="en-CA"/>
        </w:rPr>
        <w:t xml:space="preserve">: Is it from statistics like the GDP growth rate, unemployment rate, or inflation rate or what you see in the news? Or is it more based on what you personally experience like the cost of rent/housing or the price of gasoline or of groceries? </w:t>
      </w:r>
    </w:p>
    <w:p w14:paraId="286EF2E6" w14:textId="77777777" w:rsidR="00612BD1" w:rsidRPr="00612BD1" w:rsidRDefault="00612BD1" w:rsidP="00612BD1">
      <w:pPr>
        <w:pStyle w:val="Para"/>
        <w:spacing w:before="100" w:beforeAutospacing="1" w:after="100" w:afterAutospacing="1"/>
        <w:rPr>
          <w:rFonts w:asciiTheme="minorHAnsi" w:hAnsiTheme="minorHAnsi" w:cstheme="minorHAnsi"/>
          <w:b/>
          <w:sz w:val="24"/>
          <w:szCs w:val="24"/>
          <w:lang w:val="en-CA"/>
        </w:rPr>
      </w:pPr>
      <w:r w:rsidRPr="00612BD1">
        <w:rPr>
          <w:rFonts w:asciiTheme="minorHAnsi" w:hAnsiTheme="minorHAnsi" w:cstheme="minorHAnsi"/>
          <w:b/>
          <w:sz w:val="24"/>
          <w:szCs w:val="24"/>
          <w:lang w:val="en-CA"/>
        </w:rPr>
        <w:t>3.  Inflation/cost of living concerns (15 minutes)</w:t>
      </w:r>
    </w:p>
    <w:p w14:paraId="436926F0" w14:textId="3895C30F"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We talked earlier rising prices which we refer to as “inflation</w:t>
      </w:r>
      <w:r w:rsidR="009C4F08" w:rsidRPr="00612BD1">
        <w:rPr>
          <w:rFonts w:asciiTheme="minorHAnsi" w:hAnsiTheme="minorHAnsi" w:cstheme="minorHAnsi"/>
          <w:sz w:val="24"/>
          <w:szCs w:val="24"/>
          <w:lang w:val="en-CA"/>
        </w:rPr>
        <w:t>.”</w:t>
      </w:r>
      <w:r w:rsidRPr="00612BD1">
        <w:rPr>
          <w:rFonts w:asciiTheme="minorHAnsi" w:hAnsiTheme="minorHAnsi" w:cstheme="minorHAnsi"/>
          <w:sz w:val="24"/>
          <w:szCs w:val="24"/>
          <w:lang w:val="en-CA"/>
        </w:rPr>
        <w:t xml:space="preserve"> What are examples of things that have become harder to afford in your own day-to-day life, if any?</w:t>
      </w:r>
    </w:p>
    <w:p w14:paraId="3407A6AC"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b/>
          <w:bCs/>
          <w:sz w:val="24"/>
          <w:szCs w:val="24"/>
          <w:lang w:val="en-CA"/>
        </w:rPr>
        <w:t>PROBE IF NOT MENTIONED</w:t>
      </w:r>
      <w:r w:rsidRPr="00612BD1">
        <w:rPr>
          <w:rFonts w:asciiTheme="minorHAnsi" w:hAnsiTheme="minorHAnsi" w:cstheme="minorHAnsi"/>
          <w:sz w:val="24"/>
          <w:szCs w:val="24"/>
          <w:lang w:val="en-CA"/>
        </w:rPr>
        <w:t xml:space="preserve">: Groceries? Gasoline? Housing? Mortgage? Utilities (heating/electricity)? Car insurance? </w:t>
      </w:r>
    </w:p>
    <w:p w14:paraId="2491D407" w14:textId="29193595"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If you are finding things harder to afford these days, how are you managing or dealing with it</w:t>
      </w:r>
      <w:r w:rsidR="009C4F08" w:rsidRPr="00612BD1">
        <w:rPr>
          <w:rFonts w:asciiTheme="minorHAnsi" w:hAnsiTheme="minorHAnsi" w:cstheme="minorHAnsi"/>
          <w:sz w:val="24"/>
          <w:szCs w:val="24"/>
          <w:lang w:val="en-CA"/>
        </w:rPr>
        <w:t xml:space="preserve">? </w:t>
      </w:r>
    </w:p>
    <w:p w14:paraId="097FC539"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b/>
          <w:bCs/>
          <w:sz w:val="24"/>
          <w:szCs w:val="24"/>
          <w:lang w:val="en-CA"/>
        </w:rPr>
        <w:t>PROBE IF NOT MENTIONED:</w:t>
      </w:r>
      <w:r w:rsidRPr="00612BD1">
        <w:rPr>
          <w:rFonts w:asciiTheme="minorHAnsi" w:hAnsiTheme="minorHAnsi" w:cstheme="minorHAnsi"/>
          <w:sz w:val="24"/>
          <w:szCs w:val="24"/>
          <w:lang w:val="en-CA"/>
        </w:rPr>
        <w:t xml:space="preserve"> Going into debt? Doing without some things? Putting off purchase decisions? Borrowing from friends and family? Relying on money saved during the pandemic?</w:t>
      </w:r>
    </w:p>
    <w:p w14:paraId="05BDC36C"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 xml:space="preserve">What do you think is causing prices to go up these days? </w:t>
      </w:r>
      <w:r w:rsidRPr="00612BD1">
        <w:rPr>
          <w:rFonts w:asciiTheme="minorHAnsi" w:eastAsia="Arial" w:hAnsiTheme="minorHAnsi" w:cstheme="minorHAnsi"/>
          <w:b/>
          <w:bCs/>
          <w:sz w:val="24"/>
          <w:szCs w:val="24"/>
          <w:lang w:val="en-CA"/>
        </w:rPr>
        <w:t>PROBE</w:t>
      </w:r>
      <w:r w:rsidRPr="00612BD1">
        <w:rPr>
          <w:rFonts w:asciiTheme="minorHAnsi" w:eastAsia="Arial" w:hAnsiTheme="minorHAnsi" w:cstheme="minorHAnsi"/>
          <w:sz w:val="24"/>
          <w:szCs w:val="24"/>
          <w:lang w:val="en-CA"/>
        </w:rPr>
        <w:t>: Pandemic? Supply chains? Global factors (i.e., the war in Ukraine)? Government spending? Price gouging/profiteering by retailers?</w:t>
      </w:r>
    </w:p>
    <w:p w14:paraId="5BFEC40D"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Can the federal government do anything to reduce the inflation rate? If so, what?</w:t>
      </w:r>
    </w:p>
    <w:p w14:paraId="57B3FAF1"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rPr>
      </w:pPr>
      <w:r w:rsidRPr="00612BD1">
        <w:rPr>
          <w:rFonts w:asciiTheme="minorHAnsi" w:hAnsiTheme="minorHAnsi" w:cstheme="minorHAnsi"/>
          <w:sz w:val="24"/>
          <w:szCs w:val="24"/>
        </w:rPr>
        <w:t xml:space="preserve">How long do you think we will have this high inflation? </w:t>
      </w:r>
      <w:r w:rsidRPr="00612BD1">
        <w:rPr>
          <w:rFonts w:asciiTheme="minorHAnsi" w:hAnsiTheme="minorHAnsi" w:cstheme="minorHAnsi"/>
          <w:b/>
          <w:bCs/>
          <w:sz w:val="24"/>
          <w:szCs w:val="24"/>
        </w:rPr>
        <w:t>PROBE</w:t>
      </w:r>
      <w:r w:rsidRPr="00612BD1">
        <w:rPr>
          <w:rFonts w:asciiTheme="minorHAnsi" w:hAnsiTheme="minorHAnsi" w:cstheme="minorHAnsi"/>
          <w:sz w:val="24"/>
          <w:szCs w:val="24"/>
        </w:rPr>
        <w:t xml:space="preserve">: Has it peaked? Will it level off? Will it get worse? </w:t>
      </w:r>
    </w:p>
    <w:p w14:paraId="2EAECFAF" w14:textId="77777777" w:rsidR="00612BD1" w:rsidRPr="00612BD1" w:rsidRDefault="00612BD1" w:rsidP="00612BD1">
      <w:pPr>
        <w:pStyle w:val="Para"/>
        <w:spacing w:before="100" w:beforeAutospacing="1" w:after="100" w:afterAutospacing="1"/>
        <w:rPr>
          <w:rFonts w:asciiTheme="minorHAnsi" w:eastAsia="Arial" w:hAnsiTheme="minorHAnsi" w:cstheme="minorHAnsi"/>
          <w:sz w:val="24"/>
          <w:szCs w:val="24"/>
          <w:lang w:val="en-CA"/>
        </w:rPr>
      </w:pPr>
      <w:r w:rsidRPr="00612BD1">
        <w:rPr>
          <w:rFonts w:asciiTheme="minorHAnsi" w:eastAsia="Arial" w:hAnsiTheme="minorHAnsi" w:cstheme="minorHAnsi"/>
          <w:sz w:val="24"/>
          <w:szCs w:val="24"/>
          <w:lang w:val="en-CA"/>
        </w:rPr>
        <w:t xml:space="preserve">Who do you think is responsible for determining interest rates in Canada? </w:t>
      </w:r>
    </w:p>
    <w:p w14:paraId="03624824"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eastAsia="Arial" w:hAnsiTheme="minorHAnsi" w:cstheme="minorHAnsi"/>
          <w:sz w:val="24"/>
          <w:szCs w:val="24"/>
          <w:lang w:val="en-CA"/>
        </w:rPr>
        <w:t>Some people say the Bank of Canada needs to keep raising interest rates in order to try to slow down the rate of inflation. What’s your reaction to this statement? Do you agree or disagree?</w:t>
      </w:r>
    </w:p>
    <w:p w14:paraId="6C763F34"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lastRenderedPageBreak/>
        <w:t>Interest rates have already gone up recently. How has this affected you, if at all?</w:t>
      </w:r>
    </w:p>
    <w:p w14:paraId="0F639B97"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If interest rates keep going up, how might it impact you personally, if at all?</w:t>
      </w:r>
    </w:p>
    <w:p w14:paraId="7B54A055" w14:textId="77777777" w:rsidR="00612BD1" w:rsidRPr="00612BD1" w:rsidRDefault="00612BD1" w:rsidP="00612BD1">
      <w:pPr>
        <w:pStyle w:val="Para"/>
        <w:spacing w:before="100" w:beforeAutospacing="1" w:after="100" w:afterAutospacing="1"/>
        <w:rPr>
          <w:rFonts w:asciiTheme="minorHAnsi" w:eastAsia="Arial" w:hAnsiTheme="minorHAnsi" w:cstheme="minorHAnsi"/>
          <w:b/>
          <w:bCs/>
          <w:sz w:val="24"/>
          <w:szCs w:val="24"/>
          <w:lang w:val="en-CA"/>
        </w:rPr>
      </w:pPr>
      <w:r w:rsidRPr="00612BD1">
        <w:rPr>
          <w:rFonts w:asciiTheme="minorHAnsi" w:eastAsia="Arial" w:hAnsiTheme="minorHAnsi" w:cstheme="minorHAnsi"/>
          <w:b/>
          <w:bCs/>
          <w:sz w:val="24"/>
          <w:szCs w:val="24"/>
          <w:lang w:val="en-CA"/>
        </w:rPr>
        <w:t>4. Affordability measures (5 minutes)</w:t>
      </w:r>
    </w:p>
    <w:p w14:paraId="7897CAB8" w14:textId="77777777" w:rsidR="00612BD1" w:rsidRPr="00612BD1" w:rsidRDefault="00612BD1" w:rsidP="00612BD1">
      <w:pPr>
        <w:rPr>
          <w:rFonts w:cstheme="minorHAnsi"/>
          <w:szCs w:val="24"/>
          <w:lang w:val="en-CA"/>
        </w:rPr>
      </w:pPr>
      <w:r w:rsidRPr="00612BD1">
        <w:rPr>
          <w:rFonts w:cstheme="minorHAnsi"/>
          <w:szCs w:val="24"/>
          <w:lang w:val="en-CA"/>
        </w:rPr>
        <w:t>We talked about what, if anything, the federal government could do to bring down inflation, but what about the larger issue of affordability? Are there things the federal government could do to make your life more affordable?</w:t>
      </w:r>
    </w:p>
    <w:p w14:paraId="75970BF7" w14:textId="77777777" w:rsidR="00612BD1" w:rsidRPr="00612BD1" w:rsidRDefault="00612BD1" w:rsidP="00612BD1">
      <w:pPr>
        <w:rPr>
          <w:rFonts w:cstheme="minorHAnsi"/>
          <w:szCs w:val="24"/>
          <w:lang w:val="en-CA"/>
        </w:rPr>
      </w:pPr>
      <w:bookmarkStart w:id="102" w:name="_Hlk125535492"/>
      <w:r w:rsidRPr="00612BD1">
        <w:rPr>
          <w:rFonts w:cstheme="minorHAnsi"/>
          <w:szCs w:val="24"/>
          <w:lang w:val="en-CA"/>
        </w:rPr>
        <w:t>Affordability programs generally mean money from government to assist those struggling with the costs of living – but some people say these measures can cause more inflation and lead to higher interest rates. Would you still want the government to do these things you want if they could lead to more inflation or higher interest rates?</w:t>
      </w:r>
    </w:p>
    <w:bookmarkEnd w:id="102"/>
    <w:p w14:paraId="3EB2E70F" w14:textId="77777777" w:rsidR="00612BD1" w:rsidRPr="00612BD1" w:rsidRDefault="00612BD1" w:rsidP="00612BD1">
      <w:pPr>
        <w:pStyle w:val="Para"/>
        <w:spacing w:before="100" w:beforeAutospacing="1" w:after="100" w:afterAutospacing="1"/>
        <w:rPr>
          <w:rFonts w:asciiTheme="minorHAnsi" w:hAnsiTheme="minorHAnsi" w:cstheme="minorHAnsi"/>
          <w:b/>
          <w:sz w:val="24"/>
          <w:szCs w:val="24"/>
          <w:lang w:val="en-CA"/>
        </w:rPr>
      </w:pPr>
      <w:r w:rsidRPr="00612BD1">
        <w:rPr>
          <w:rFonts w:asciiTheme="minorHAnsi" w:hAnsiTheme="minorHAnsi" w:cstheme="minorHAnsi"/>
          <w:b/>
          <w:sz w:val="24"/>
          <w:szCs w:val="24"/>
          <w:lang w:val="en-CA"/>
        </w:rPr>
        <w:t xml:space="preserve">5. Health care (15 minutes) </w:t>
      </w:r>
    </w:p>
    <w:p w14:paraId="70570CAD" w14:textId="77777777" w:rsidR="00612BD1" w:rsidRPr="00612BD1" w:rsidRDefault="00612BD1" w:rsidP="00612BD1">
      <w:pPr>
        <w:rPr>
          <w:rFonts w:cstheme="minorHAnsi"/>
          <w:szCs w:val="24"/>
        </w:rPr>
      </w:pPr>
      <w:r w:rsidRPr="00612BD1">
        <w:rPr>
          <w:rFonts w:cstheme="minorHAnsi"/>
          <w:szCs w:val="24"/>
        </w:rPr>
        <w:t>Let’s discuss health care now. What is the biggest concern that you have with Canada’s health care system?</w:t>
      </w:r>
    </w:p>
    <w:p w14:paraId="2C55E0E2" w14:textId="77777777" w:rsidR="00612BD1" w:rsidRPr="00612BD1" w:rsidRDefault="00612BD1" w:rsidP="00612BD1">
      <w:pPr>
        <w:rPr>
          <w:rFonts w:cstheme="minorHAnsi"/>
          <w:szCs w:val="24"/>
        </w:rPr>
      </w:pPr>
      <w:r w:rsidRPr="00612BD1">
        <w:rPr>
          <w:rFonts w:cstheme="minorHAnsi"/>
          <w:szCs w:val="24"/>
        </w:rPr>
        <w:t>Who do you feel is most responsible for improving Canada’s health care system? The federal government? Provincial and territorial governments?</w:t>
      </w:r>
    </w:p>
    <w:p w14:paraId="3B43A239" w14:textId="77777777" w:rsidR="00612BD1" w:rsidRPr="00612BD1" w:rsidRDefault="00612BD1" w:rsidP="00612BD1">
      <w:pPr>
        <w:rPr>
          <w:rFonts w:cstheme="minorHAnsi"/>
          <w:szCs w:val="24"/>
        </w:rPr>
      </w:pPr>
      <w:r w:rsidRPr="00612BD1">
        <w:rPr>
          <w:rFonts w:cstheme="minorHAnsi"/>
          <w:szCs w:val="24"/>
        </w:rPr>
        <w:t xml:space="preserve">As you may know, the provinces and territories deliver health care services to Canadians and the federal government helps them fund the health care system. </w:t>
      </w:r>
    </w:p>
    <w:p w14:paraId="70993361" w14:textId="6E09125E" w:rsidR="00612BD1" w:rsidRPr="00612BD1" w:rsidRDefault="00612BD1" w:rsidP="00612BD1">
      <w:pPr>
        <w:rPr>
          <w:rFonts w:cstheme="minorHAnsi"/>
          <w:szCs w:val="24"/>
        </w:rPr>
      </w:pPr>
      <w:r w:rsidRPr="00612BD1">
        <w:rPr>
          <w:rFonts w:cstheme="minorHAnsi"/>
          <w:szCs w:val="24"/>
        </w:rPr>
        <w:t xml:space="preserve">If the federal government gives the provinces new additional funding for health care, should it specify how the money is used or rely on the provinces to determine how to invest the </w:t>
      </w:r>
      <w:r w:rsidR="001F5F86" w:rsidRPr="00612BD1">
        <w:rPr>
          <w:rFonts w:cstheme="minorHAnsi"/>
          <w:szCs w:val="24"/>
        </w:rPr>
        <w:t>additional</w:t>
      </w:r>
      <w:r w:rsidRPr="00612BD1">
        <w:rPr>
          <w:rFonts w:cstheme="minorHAnsi"/>
          <w:szCs w:val="24"/>
        </w:rPr>
        <w:t xml:space="preserve"> funds? </w:t>
      </w:r>
    </w:p>
    <w:p w14:paraId="163740E9" w14:textId="77777777" w:rsidR="00612BD1" w:rsidRPr="00612BD1" w:rsidRDefault="00612BD1" w:rsidP="00612BD1">
      <w:pPr>
        <w:rPr>
          <w:rFonts w:cstheme="minorHAnsi"/>
          <w:szCs w:val="24"/>
        </w:rPr>
      </w:pPr>
      <w:r w:rsidRPr="00612BD1">
        <w:rPr>
          <w:rFonts w:cstheme="minorHAnsi"/>
          <w:szCs w:val="24"/>
        </w:rPr>
        <w:t>Do you believe that health funds are used effectively? If not, how could spending be improved?</w:t>
      </w:r>
    </w:p>
    <w:p w14:paraId="1404C7CB" w14:textId="77777777" w:rsidR="00612BD1" w:rsidRPr="00612BD1" w:rsidRDefault="00612BD1" w:rsidP="00612BD1">
      <w:pPr>
        <w:rPr>
          <w:rFonts w:cstheme="minorHAnsi"/>
          <w:szCs w:val="24"/>
        </w:rPr>
      </w:pPr>
      <w:r w:rsidRPr="00612BD1">
        <w:rPr>
          <w:rFonts w:cstheme="minorHAnsi"/>
          <w:szCs w:val="24"/>
        </w:rPr>
        <w:t>As you may have heard, some provinces are planning to privatize some health care services and procedures and have more of them carried out by for-profit clinics rather than hospitals. How should the federal government respond to this?</w:t>
      </w:r>
    </w:p>
    <w:p w14:paraId="1ACADE70" w14:textId="77777777" w:rsidR="00612BD1" w:rsidRPr="00612BD1" w:rsidRDefault="00612BD1" w:rsidP="00612BD1">
      <w:pPr>
        <w:rPr>
          <w:rFonts w:cstheme="minorHAnsi"/>
          <w:szCs w:val="24"/>
        </w:rPr>
      </w:pPr>
      <w:r w:rsidRPr="00612BD1">
        <w:rPr>
          <w:rFonts w:cstheme="minorHAnsi"/>
          <w:szCs w:val="24"/>
        </w:rPr>
        <w:t>If you could make one recommendation to the federal government for improving Canada’s health care system, what would it be?</w:t>
      </w:r>
    </w:p>
    <w:p w14:paraId="73C4339E" w14:textId="77777777" w:rsidR="00612BD1" w:rsidRPr="00612BD1" w:rsidRDefault="00612BD1" w:rsidP="00612BD1">
      <w:pPr>
        <w:pStyle w:val="Para"/>
        <w:spacing w:before="100" w:beforeAutospacing="1" w:after="100" w:afterAutospacing="1"/>
        <w:rPr>
          <w:rFonts w:asciiTheme="minorHAnsi" w:hAnsiTheme="minorHAnsi" w:cstheme="minorHAnsi"/>
          <w:b/>
          <w:sz w:val="24"/>
          <w:szCs w:val="24"/>
          <w:lang w:val="en-CA"/>
        </w:rPr>
      </w:pPr>
      <w:r w:rsidRPr="00612BD1">
        <w:rPr>
          <w:rFonts w:asciiTheme="minorHAnsi" w:hAnsiTheme="minorHAnsi" w:cstheme="minorHAnsi"/>
          <w:b/>
          <w:bCs/>
          <w:sz w:val="24"/>
          <w:szCs w:val="24"/>
          <w:lang w:val="en-CA"/>
        </w:rPr>
        <w:t xml:space="preserve">6. Housing </w:t>
      </w:r>
      <w:r w:rsidRPr="00612BD1">
        <w:rPr>
          <w:rFonts w:asciiTheme="minorHAnsi" w:hAnsiTheme="minorHAnsi" w:cstheme="minorHAnsi"/>
          <w:b/>
          <w:sz w:val="24"/>
          <w:szCs w:val="24"/>
          <w:lang w:val="en-CA"/>
        </w:rPr>
        <w:t>(10 minutes)</w:t>
      </w:r>
    </w:p>
    <w:p w14:paraId="48FD38CC" w14:textId="77777777" w:rsidR="00612BD1" w:rsidRPr="00612BD1" w:rsidRDefault="00612BD1" w:rsidP="00612BD1">
      <w:pPr>
        <w:pStyle w:val="Para"/>
        <w:spacing w:before="100" w:beforeAutospacing="1" w:after="100" w:afterAutospacing="1"/>
        <w:rPr>
          <w:rFonts w:asciiTheme="minorHAnsi" w:hAnsiTheme="minorHAnsi" w:cstheme="minorHAnsi"/>
          <w:bCs/>
          <w:sz w:val="24"/>
          <w:szCs w:val="24"/>
          <w:lang w:val="en-CA"/>
        </w:rPr>
      </w:pPr>
      <w:r w:rsidRPr="00612BD1">
        <w:rPr>
          <w:rFonts w:asciiTheme="minorHAnsi" w:hAnsiTheme="minorHAnsi" w:cstheme="minorHAnsi"/>
          <w:bCs/>
          <w:sz w:val="24"/>
          <w:szCs w:val="24"/>
          <w:lang w:val="en-CA"/>
        </w:rPr>
        <w:t>Let’s talk more specifically about housing. Please indicate in the CHAT whether you own or rent your home and answer “What is your biggest specific worry when it comes to housing?”</w:t>
      </w:r>
    </w:p>
    <w:p w14:paraId="3578C273" w14:textId="77777777" w:rsidR="00612BD1" w:rsidRPr="00612BD1" w:rsidRDefault="00612BD1" w:rsidP="00612BD1">
      <w:pPr>
        <w:pStyle w:val="Para"/>
        <w:spacing w:before="100" w:beforeAutospacing="1" w:after="100" w:afterAutospacing="1"/>
        <w:rPr>
          <w:rFonts w:asciiTheme="minorHAnsi" w:hAnsiTheme="minorHAnsi" w:cstheme="minorHAnsi"/>
          <w:bCs/>
          <w:sz w:val="24"/>
          <w:szCs w:val="24"/>
          <w:lang w:val="en-CA"/>
        </w:rPr>
      </w:pPr>
      <w:r w:rsidRPr="00612BD1">
        <w:rPr>
          <w:rFonts w:asciiTheme="minorHAnsi" w:hAnsiTheme="minorHAnsi" w:cstheme="minorHAnsi"/>
          <w:bCs/>
          <w:sz w:val="24"/>
          <w:szCs w:val="24"/>
          <w:lang w:val="en-CA"/>
        </w:rPr>
        <w:t xml:space="preserve">Could you each elaborate on why this is your main housing concern? </w:t>
      </w:r>
    </w:p>
    <w:p w14:paraId="74C89588" w14:textId="77777777" w:rsidR="00612BD1" w:rsidRPr="00612BD1" w:rsidRDefault="00612BD1" w:rsidP="00612BD1">
      <w:pPr>
        <w:pStyle w:val="Para"/>
        <w:spacing w:before="100" w:beforeAutospacing="1" w:after="100" w:afterAutospacing="1"/>
        <w:rPr>
          <w:rFonts w:asciiTheme="minorHAnsi" w:eastAsia="Arial" w:hAnsiTheme="minorHAnsi" w:cstheme="minorHAnsi"/>
          <w:sz w:val="24"/>
          <w:szCs w:val="24"/>
          <w:lang w:val="en-CA"/>
        </w:rPr>
      </w:pPr>
      <w:r w:rsidRPr="00612BD1">
        <w:rPr>
          <w:rFonts w:asciiTheme="minorHAnsi" w:eastAsia="Arial" w:hAnsiTheme="minorHAnsi" w:cstheme="minorHAnsi"/>
          <w:sz w:val="24"/>
          <w:szCs w:val="24"/>
          <w:lang w:val="en-CA"/>
        </w:rPr>
        <w:t xml:space="preserve">Do you think the housing situation in Canada is getting any better or worse these days? </w:t>
      </w:r>
    </w:p>
    <w:p w14:paraId="4E1D87DA" w14:textId="77777777" w:rsidR="00612BD1" w:rsidRPr="00612BD1" w:rsidRDefault="00612BD1" w:rsidP="00612BD1">
      <w:pPr>
        <w:pStyle w:val="Para"/>
        <w:spacing w:before="100" w:beforeAutospacing="1" w:after="100" w:afterAutospacing="1"/>
        <w:rPr>
          <w:rFonts w:asciiTheme="minorHAnsi" w:hAnsiTheme="minorHAnsi" w:cstheme="minorHAnsi"/>
          <w:bCs/>
          <w:sz w:val="24"/>
          <w:szCs w:val="24"/>
          <w:lang w:val="en-CA"/>
        </w:rPr>
      </w:pPr>
      <w:r w:rsidRPr="00612BD1">
        <w:rPr>
          <w:rFonts w:asciiTheme="minorHAnsi" w:hAnsiTheme="minorHAnsi" w:cstheme="minorHAnsi"/>
          <w:bCs/>
          <w:sz w:val="24"/>
          <w:szCs w:val="24"/>
          <w:lang w:val="en-CA"/>
        </w:rPr>
        <w:t>Has anyone heard of any steps the Government of Canada is taking to try to deal with housing issues? What have you heard?</w:t>
      </w:r>
    </w:p>
    <w:p w14:paraId="5DF1A35D" w14:textId="77777777" w:rsidR="00612BD1" w:rsidRPr="00612BD1" w:rsidRDefault="00612BD1" w:rsidP="00612BD1">
      <w:pPr>
        <w:pStyle w:val="Para"/>
        <w:spacing w:before="100" w:beforeAutospacing="1" w:after="100" w:afterAutospacing="1"/>
        <w:rPr>
          <w:rFonts w:asciiTheme="minorHAnsi" w:hAnsiTheme="minorHAnsi" w:cstheme="minorHAnsi"/>
          <w:bCs/>
          <w:sz w:val="24"/>
          <w:szCs w:val="24"/>
          <w:lang w:val="en-CA"/>
        </w:rPr>
      </w:pPr>
      <w:r w:rsidRPr="00612BD1">
        <w:rPr>
          <w:rFonts w:asciiTheme="minorHAnsi" w:hAnsiTheme="minorHAnsi" w:cstheme="minorHAnsi"/>
          <w:bCs/>
          <w:sz w:val="24"/>
          <w:szCs w:val="24"/>
          <w:lang w:val="en-CA"/>
        </w:rPr>
        <w:t>Is there anything else the federal government should be doing about housing costs and availability?</w:t>
      </w:r>
    </w:p>
    <w:p w14:paraId="1A151994"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US"/>
        </w:rPr>
      </w:pPr>
      <w:r w:rsidRPr="00612BD1">
        <w:rPr>
          <w:rFonts w:asciiTheme="minorHAnsi" w:hAnsiTheme="minorHAnsi" w:cstheme="minorHAnsi"/>
          <w:b/>
          <w:sz w:val="24"/>
          <w:szCs w:val="24"/>
          <w:lang w:val="en-CA"/>
        </w:rPr>
        <w:lastRenderedPageBreak/>
        <w:t>7. Budget priorities (10 minutes)</w:t>
      </w:r>
    </w:p>
    <w:p w14:paraId="368300BB"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 xml:space="preserve">As you may know, every year the federal government announces a budget for the coming year where they describe what they will invest in and make projections on things like the deficit and where the economy is headed. </w:t>
      </w:r>
    </w:p>
    <w:p w14:paraId="5ABFE817"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Please answer this question in the CHAT “If you could identify one priority to the Minister of Finance for the upcoming federal budget, what would it be?”</w:t>
      </w:r>
    </w:p>
    <w:p w14:paraId="0F379240" w14:textId="77777777" w:rsidR="00612BD1" w:rsidRPr="00612BD1" w:rsidRDefault="00612BD1" w:rsidP="00612BD1">
      <w:pPr>
        <w:pStyle w:val="Para"/>
        <w:spacing w:before="100" w:beforeAutospacing="1" w:after="100" w:afterAutospacing="1"/>
        <w:rPr>
          <w:rFonts w:asciiTheme="minorHAnsi" w:hAnsiTheme="minorHAnsi" w:cstheme="minorHAnsi"/>
          <w:sz w:val="24"/>
          <w:szCs w:val="24"/>
          <w:lang w:val="en-CA"/>
        </w:rPr>
      </w:pPr>
      <w:r w:rsidRPr="00612BD1">
        <w:rPr>
          <w:rFonts w:asciiTheme="minorHAnsi" w:hAnsiTheme="minorHAnsi" w:cstheme="minorHAnsi"/>
          <w:sz w:val="24"/>
          <w:szCs w:val="24"/>
          <w:lang w:val="en-CA"/>
        </w:rPr>
        <w:t>Why do each of you say that?</w:t>
      </w:r>
    </w:p>
    <w:p w14:paraId="61F25732" w14:textId="77777777" w:rsidR="00612BD1" w:rsidRPr="00612BD1" w:rsidRDefault="00612BD1" w:rsidP="00612BD1">
      <w:pPr>
        <w:pStyle w:val="Para"/>
        <w:spacing w:before="100" w:beforeAutospacing="1" w:after="100" w:afterAutospacing="1"/>
        <w:rPr>
          <w:rFonts w:asciiTheme="minorHAnsi" w:eastAsia="Arial" w:hAnsiTheme="minorHAnsi" w:cstheme="minorHAnsi"/>
          <w:sz w:val="24"/>
          <w:szCs w:val="24"/>
          <w:lang w:val="en-CA"/>
        </w:rPr>
      </w:pPr>
      <w:r w:rsidRPr="00612BD1">
        <w:rPr>
          <w:rFonts w:asciiTheme="minorHAnsi" w:eastAsia="Arial" w:hAnsiTheme="minorHAnsi" w:cstheme="minorHAnsi"/>
          <w:b/>
          <w:bCs/>
          <w:sz w:val="24"/>
          <w:szCs w:val="24"/>
          <w:lang w:val="en-CA"/>
        </w:rPr>
        <w:t xml:space="preserve">PROBE IF NOT MENTIONED: </w:t>
      </w:r>
      <w:r w:rsidRPr="00612BD1">
        <w:rPr>
          <w:rFonts w:asciiTheme="minorHAnsi" w:eastAsia="Arial" w:hAnsiTheme="minorHAnsi" w:cstheme="minorHAnsi"/>
          <w:sz w:val="24"/>
          <w:szCs w:val="24"/>
          <w:lang w:val="en-CA"/>
        </w:rPr>
        <w:t>Affordability measures, health care, addressing labour shortages via immigration, investing in industries of the future like electric vehicles, military spending, deficit reduction?</w:t>
      </w:r>
    </w:p>
    <w:p w14:paraId="290810FA" w14:textId="77777777" w:rsidR="00612BD1" w:rsidRPr="00612BD1" w:rsidRDefault="00612BD1" w:rsidP="00612BD1">
      <w:pPr>
        <w:pStyle w:val="Para"/>
        <w:spacing w:before="100" w:beforeAutospacing="1" w:after="100" w:afterAutospacing="1"/>
        <w:rPr>
          <w:rFonts w:asciiTheme="minorHAnsi" w:hAnsiTheme="minorHAnsi" w:cstheme="minorHAnsi"/>
          <w:b/>
          <w:sz w:val="24"/>
          <w:szCs w:val="24"/>
          <w:lang w:val="en-CA"/>
        </w:rPr>
      </w:pPr>
      <w:r w:rsidRPr="00612BD1">
        <w:rPr>
          <w:rFonts w:asciiTheme="minorHAnsi" w:eastAsia="Arial" w:hAnsiTheme="minorHAnsi" w:cstheme="minorHAnsi"/>
          <w:b/>
          <w:bCs/>
          <w:sz w:val="24"/>
          <w:szCs w:val="24"/>
          <w:lang w:val="en-CA"/>
        </w:rPr>
        <w:t xml:space="preserve">9. </w:t>
      </w:r>
      <w:r w:rsidRPr="00612BD1">
        <w:rPr>
          <w:rFonts w:asciiTheme="minorHAnsi" w:hAnsiTheme="minorHAnsi" w:cstheme="minorHAnsi"/>
          <w:b/>
          <w:bCs/>
          <w:sz w:val="24"/>
          <w:szCs w:val="24"/>
          <w:lang w:val="en-CA"/>
        </w:rPr>
        <w:t>Wrap</w:t>
      </w:r>
      <w:r w:rsidRPr="00612BD1">
        <w:rPr>
          <w:rFonts w:asciiTheme="minorHAnsi" w:hAnsiTheme="minorHAnsi" w:cstheme="minorHAnsi"/>
          <w:b/>
          <w:sz w:val="24"/>
          <w:szCs w:val="24"/>
          <w:lang w:val="en-CA"/>
        </w:rPr>
        <w:t xml:space="preserve"> up (5 minutes)</w:t>
      </w:r>
    </w:p>
    <w:p w14:paraId="35800B4E" w14:textId="77777777" w:rsidR="00612BD1" w:rsidRPr="00612BD1" w:rsidRDefault="00612BD1" w:rsidP="00612BD1">
      <w:pPr>
        <w:pStyle w:val="Para"/>
        <w:widowControl w:val="0"/>
        <w:spacing w:before="100" w:beforeAutospacing="1" w:after="100" w:afterAutospacing="1"/>
        <w:rPr>
          <w:rFonts w:asciiTheme="minorHAnsi" w:hAnsiTheme="minorHAnsi" w:cstheme="minorHAnsi"/>
          <w:b/>
          <w:sz w:val="24"/>
          <w:szCs w:val="24"/>
          <w:lang w:val="en-CA"/>
        </w:rPr>
      </w:pPr>
      <w:r w:rsidRPr="00612BD1">
        <w:rPr>
          <w:rFonts w:asciiTheme="minorHAnsi" w:eastAsia="TTE676CD70t00" w:hAnsiTheme="minorHAnsi" w:cstheme="minorHAnsi"/>
          <w:sz w:val="24"/>
          <w:szCs w:val="24"/>
          <w:lang w:val="en-CA"/>
        </w:rPr>
        <w:t>We have covered many topics today and really appreciate you taking the time and energy to come down here and give your opinion. Your input is very important and insightful. Before we leave today, I wanted to ask you whether you have any last thoughts that you want to give the Government of Canada about today’s topics.</w:t>
      </w:r>
    </w:p>
    <w:p w14:paraId="0C3E89ED" w14:textId="77777777" w:rsidR="00612BD1" w:rsidRPr="00612BD1" w:rsidRDefault="00612BD1" w:rsidP="00612BD1">
      <w:pPr>
        <w:pStyle w:val="Para"/>
        <w:widowControl w:val="0"/>
        <w:spacing w:before="100" w:beforeAutospacing="1" w:after="100" w:afterAutospacing="1"/>
        <w:jc w:val="center"/>
        <w:rPr>
          <w:rFonts w:asciiTheme="minorHAnsi" w:hAnsiTheme="minorHAnsi" w:cstheme="minorHAnsi"/>
          <w:b/>
          <w:sz w:val="24"/>
          <w:szCs w:val="24"/>
          <w:lang w:val="en-CA"/>
        </w:rPr>
      </w:pPr>
      <w:r w:rsidRPr="00612BD1">
        <w:rPr>
          <w:rFonts w:asciiTheme="minorHAnsi" w:hAnsiTheme="minorHAnsi" w:cstheme="minorHAnsi"/>
          <w:b/>
          <w:sz w:val="24"/>
          <w:szCs w:val="24"/>
          <w:lang w:val="en-CA"/>
        </w:rPr>
        <w:t>THANK YOU FOR PARTICIPATING!</w:t>
      </w:r>
    </w:p>
    <w:p w14:paraId="18F87ECA" w14:textId="5CDD50D4" w:rsidR="00BB2DB4" w:rsidRPr="00764ED5" w:rsidRDefault="00BB2DB4" w:rsidP="00B11D2B">
      <w:pPr>
        <w:pStyle w:val="Para"/>
        <w:widowControl w:val="0"/>
        <w:jc w:val="center"/>
        <w:rPr>
          <w:rFonts w:ascii="Arial" w:hAnsi="Arial" w:cs="Arial"/>
          <w:b/>
          <w:sz w:val="24"/>
          <w:szCs w:val="24"/>
          <w:highlight w:val="yellow"/>
        </w:rPr>
      </w:pPr>
      <w:r w:rsidRPr="00764ED5">
        <w:rPr>
          <w:rFonts w:asciiTheme="minorHAnsi" w:hAnsiTheme="minorHAnsi"/>
          <w:b/>
          <w:bCs/>
          <w:sz w:val="24"/>
          <w:szCs w:val="18"/>
          <w:highlight w:val="yellow"/>
        </w:rPr>
        <w:br w:type="page"/>
      </w:r>
    </w:p>
    <w:p w14:paraId="1077D1AD" w14:textId="7CBD8042" w:rsidR="000A7BC6" w:rsidRPr="009D0863" w:rsidRDefault="000A7BC6" w:rsidP="009A1E99">
      <w:pPr>
        <w:pStyle w:val="Heading1"/>
      </w:pPr>
      <w:bookmarkStart w:id="103" w:name="_Toc128322648"/>
      <w:r w:rsidRPr="009D0863">
        <w:lastRenderedPageBreak/>
        <w:t xml:space="preserve">Appendix </w:t>
      </w:r>
      <w:r w:rsidR="00924837" w:rsidRPr="009D0863">
        <w:t>D</w:t>
      </w:r>
      <w:r w:rsidR="00CF7BDA" w:rsidRPr="009D0863">
        <w:t xml:space="preserve">: </w:t>
      </w:r>
      <w:r w:rsidRPr="009D0863">
        <w:t xml:space="preserve">Recruitment </w:t>
      </w:r>
      <w:r w:rsidR="00677671" w:rsidRPr="009D0863">
        <w:t>s</w:t>
      </w:r>
      <w:r w:rsidRPr="009D0863">
        <w:t>creener</w:t>
      </w:r>
      <w:bookmarkEnd w:id="103"/>
    </w:p>
    <w:p w14:paraId="11772491" w14:textId="77777777" w:rsidR="00A15E6D" w:rsidRPr="00764ED5" w:rsidRDefault="00A15E6D">
      <w:pPr>
        <w:autoSpaceDE/>
        <w:autoSpaceDN/>
        <w:adjustRightInd/>
        <w:spacing w:after="0"/>
        <w:rPr>
          <w:rStyle w:val="normaltextrun"/>
          <w:rFonts w:ascii="Calibri" w:hAnsi="Calibri" w:cs="Segoe UI"/>
          <w:szCs w:val="24"/>
          <w:highlight w:val="yellow"/>
        </w:rPr>
      </w:pPr>
      <w:r w:rsidRPr="00764ED5">
        <w:rPr>
          <w:rStyle w:val="normaltextrun"/>
          <w:rFonts w:ascii="Calibri" w:hAnsi="Calibri" w:cs="Segoe UI"/>
          <w:highlight w:val="yellow"/>
        </w:rPr>
        <w:br w:type="page"/>
      </w:r>
    </w:p>
    <w:p w14:paraId="00960841" w14:textId="77777777" w:rsidR="00E864F4" w:rsidRPr="009D340D" w:rsidRDefault="00E864F4" w:rsidP="00E864F4">
      <w:pPr>
        <w:spacing w:line="259" w:lineRule="auto"/>
        <w:jc w:val="right"/>
        <w:rPr>
          <w:rFonts w:cstheme="minorHAnsi"/>
          <w:sz w:val="22"/>
          <w:szCs w:val="22"/>
        </w:rPr>
      </w:pPr>
      <w:r>
        <w:rPr>
          <w:rFonts w:cstheme="minorHAnsi"/>
          <w:sz w:val="22"/>
          <w:szCs w:val="22"/>
        </w:rPr>
        <w:lastRenderedPageBreak/>
        <w:t xml:space="preserve">December 6, </w:t>
      </w:r>
      <w:r w:rsidRPr="009D340D">
        <w:rPr>
          <w:rFonts w:cstheme="minorHAnsi"/>
          <w:sz w:val="22"/>
          <w:szCs w:val="22"/>
        </w:rPr>
        <w:t>2022</w:t>
      </w:r>
    </w:p>
    <w:p w14:paraId="16C745FC" w14:textId="77777777" w:rsidR="00E864F4" w:rsidRPr="009D340D" w:rsidRDefault="00E864F4" w:rsidP="00E864F4">
      <w:pPr>
        <w:jc w:val="center"/>
        <w:rPr>
          <w:rFonts w:cstheme="minorHAnsi"/>
          <w:b/>
          <w:sz w:val="22"/>
          <w:szCs w:val="22"/>
        </w:rPr>
      </w:pPr>
      <w:r w:rsidRPr="009D340D">
        <w:rPr>
          <w:rFonts w:cstheme="minorHAnsi"/>
          <w:b/>
          <w:sz w:val="22"/>
          <w:szCs w:val="22"/>
        </w:rPr>
        <w:t>Environics Research Group Limited</w:t>
      </w:r>
    </w:p>
    <w:p w14:paraId="75D49A01" w14:textId="77777777" w:rsidR="00E864F4" w:rsidRPr="009D340D" w:rsidRDefault="00E864F4" w:rsidP="00E864F4">
      <w:pPr>
        <w:jc w:val="center"/>
        <w:rPr>
          <w:rFonts w:cstheme="minorHAnsi"/>
          <w:b/>
          <w:sz w:val="22"/>
          <w:szCs w:val="22"/>
        </w:rPr>
      </w:pPr>
      <w:r w:rsidRPr="009D340D">
        <w:rPr>
          <w:rFonts w:cstheme="minorHAnsi"/>
          <w:b/>
          <w:sz w:val="22"/>
          <w:szCs w:val="22"/>
        </w:rPr>
        <w:t xml:space="preserve">Focus Groups on Canada’s Economy </w:t>
      </w:r>
      <w:r>
        <w:rPr>
          <w:rFonts w:cstheme="minorHAnsi"/>
          <w:b/>
          <w:sz w:val="22"/>
          <w:szCs w:val="22"/>
        </w:rPr>
        <w:t>Winter</w:t>
      </w:r>
      <w:r w:rsidRPr="009D340D">
        <w:rPr>
          <w:rFonts w:cstheme="minorHAnsi"/>
          <w:b/>
          <w:sz w:val="22"/>
          <w:szCs w:val="22"/>
        </w:rPr>
        <w:t xml:space="preserve"> 202</w:t>
      </w:r>
      <w:r>
        <w:rPr>
          <w:rFonts w:cstheme="minorHAnsi"/>
          <w:b/>
          <w:sz w:val="22"/>
          <w:szCs w:val="22"/>
        </w:rPr>
        <w:t>3</w:t>
      </w:r>
    </w:p>
    <w:p w14:paraId="78250C50" w14:textId="77777777" w:rsidR="00E864F4" w:rsidRPr="009D340D" w:rsidRDefault="00E864F4" w:rsidP="00E864F4">
      <w:pPr>
        <w:jc w:val="center"/>
        <w:rPr>
          <w:rFonts w:cstheme="minorHAnsi"/>
          <w:b/>
          <w:sz w:val="22"/>
          <w:szCs w:val="22"/>
        </w:rPr>
      </w:pPr>
      <w:r w:rsidRPr="009D340D">
        <w:rPr>
          <w:rFonts w:cstheme="minorHAnsi"/>
          <w:b/>
          <w:sz w:val="22"/>
          <w:szCs w:val="22"/>
        </w:rPr>
        <w:t>Finance Canada</w:t>
      </w:r>
    </w:p>
    <w:p w14:paraId="40564988" w14:textId="77777777" w:rsidR="00E864F4" w:rsidRPr="009D340D" w:rsidRDefault="00E864F4" w:rsidP="00E864F4">
      <w:pPr>
        <w:jc w:val="center"/>
        <w:rPr>
          <w:rFonts w:cstheme="minorHAnsi"/>
          <w:b/>
          <w:sz w:val="22"/>
          <w:szCs w:val="22"/>
        </w:rPr>
      </w:pPr>
      <w:r w:rsidRPr="009D340D">
        <w:rPr>
          <w:rFonts w:cstheme="minorHAnsi"/>
          <w:b/>
          <w:sz w:val="22"/>
          <w:szCs w:val="22"/>
        </w:rPr>
        <w:t>PN11</w:t>
      </w:r>
      <w:r>
        <w:rPr>
          <w:rFonts w:cstheme="minorHAnsi"/>
          <w:b/>
          <w:sz w:val="22"/>
          <w:szCs w:val="22"/>
        </w:rPr>
        <w:t>601</w:t>
      </w:r>
    </w:p>
    <w:p w14:paraId="494FB29C" w14:textId="77777777" w:rsidR="00E864F4" w:rsidRPr="009D340D" w:rsidRDefault="00E864F4" w:rsidP="00E864F4">
      <w:pPr>
        <w:pStyle w:val="Para"/>
        <w:jc w:val="center"/>
        <w:rPr>
          <w:rFonts w:asciiTheme="minorHAnsi" w:hAnsiTheme="minorHAnsi" w:cstheme="minorHAnsi"/>
          <w:b/>
        </w:rPr>
      </w:pPr>
      <w:r w:rsidRPr="009D340D">
        <w:rPr>
          <w:rFonts w:asciiTheme="minorHAnsi" w:hAnsiTheme="minorHAnsi" w:cstheme="minorHAnsi"/>
          <w:b/>
        </w:rPr>
        <w:t>Recruitment for Group Discussion</w:t>
      </w:r>
    </w:p>
    <w:p w14:paraId="1183DA19" w14:textId="77777777" w:rsidR="00E864F4" w:rsidRPr="009D340D" w:rsidRDefault="00E864F4" w:rsidP="00E864F4">
      <w:pPr>
        <w:pStyle w:val="Para"/>
        <w:tabs>
          <w:tab w:val="left" w:pos="2070"/>
          <w:tab w:val="right" w:pos="9900"/>
        </w:tabs>
        <w:rPr>
          <w:rFonts w:asciiTheme="minorHAnsi" w:hAnsiTheme="minorHAnsi" w:cstheme="minorHAnsi"/>
        </w:rPr>
      </w:pPr>
      <w:r w:rsidRPr="009D340D">
        <w:rPr>
          <w:rFonts w:asciiTheme="minorHAnsi" w:hAnsiTheme="minorHAnsi" w:cstheme="minorHAnsi"/>
        </w:rPr>
        <w:t>Respondent Name:</w:t>
      </w:r>
      <w:r w:rsidRPr="009D340D">
        <w:rPr>
          <w:rFonts w:asciiTheme="minorHAnsi" w:hAnsiTheme="minorHAnsi" w:cstheme="minorHAnsi"/>
        </w:rPr>
        <w:tab/>
      </w:r>
      <w:r w:rsidRPr="009D340D">
        <w:rPr>
          <w:rFonts w:asciiTheme="minorHAnsi" w:hAnsiTheme="minorHAnsi" w:cstheme="minorHAnsi"/>
          <w:u w:val="single"/>
        </w:rPr>
        <w:tab/>
      </w:r>
    </w:p>
    <w:p w14:paraId="0A52B93E" w14:textId="77777777" w:rsidR="00E864F4" w:rsidRPr="009D340D" w:rsidRDefault="00E864F4" w:rsidP="00E864F4">
      <w:pPr>
        <w:pStyle w:val="Para"/>
        <w:tabs>
          <w:tab w:val="left" w:pos="2070"/>
          <w:tab w:val="right" w:pos="9900"/>
        </w:tabs>
        <w:rPr>
          <w:rFonts w:asciiTheme="minorHAnsi" w:hAnsiTheme="minorHAnsi" w:cstheme="minorHAnsi"/>
        </w:rPr>
      </w:pPr>
      <w:r w:rsidRPr="009D340D">
        <w:rPr>
          <w:rFonts w:asciiTheme="minorHAnsi" w:hAnsiTheme="minorHAnsi" w:cstheme="minorHAnsi"/>
        </w:rPr>
        <w:t xml:space="preserve">Home #: </w:t>
      </w:r>
      <w:r w:rsidRPr="009D340D">
        <w:rPr>
          <w:rFonts w:asciiTheme="minorHAnsi" w:hAnsiTheme="minorHAnsi" w:cstheme="minorHAnsi"/>
        </w:rPr>
        <w:tab/>
      </w:r>
      <w:r w:rsidRPr="009D340D">
        <w:rPr>
          <w:rFonts w:asciiTheme="minorHAnsi" w:hAnsiTheme="minorHAnsi" w:cstheme="minorHAnsi"/>
          <w:u w:val="single"/>
        </w:rPr>
        <w:tab/>
      </w:r>
    </w:p>
    <w:p w14:paraId="22992FEE" w14:textId="77777777" w:rsidR="00E864F4" w:rsidRPr="009D340D" w:rsidRDefault="00E864F4" w:rsidP="00E864F4">
      <w:pPr>
        <w:pStyle w:val="Para"/>
        <w:tabs>
          <w:tab w:val="left" w:pos="2070"/>
          <w:tab w:val="right" w:pos="9900"/>
        </w:tabs>
        <w:rPr>
          <w:rFonts w:asciiTheme="minorHAnsi" w:hAnsiTheme="minorHAnsi" w:cstheme="minorHAnsi"/>
        </w:rPr>
      </w:pPr>
      <w:r w:rsidRPr="009D340D">
        <w:rPr>
          <w:rFonts w:asciiTheme="minorHAnsi" w:hAnsiTheme="minorHAnsi" w:cstheme="minorHAnsi"/>
        </w:rPr>
        <w:t xml:space="preserve">Business #: </w:t>
      </w:r>
      <w:r w:rsidRPr="009D340D">
        <w:rPr>
          <w:rFonts w:asciiTheme="minorHAnsi" w:hAnsiTheme="minorHAnsi" w:cstheme="minorHAnsi"/>
        </w:rPr>
        <w:tab/>
      </w:r>
      <w:r w:rsidRPr="009D340D">
        <w:rPr>
          <w:rFonts w:asciiTheme="minorHAnsi" w:hAnsiTheme="minorHAnsi" w:cstheme="minorHAnsi"/>
          <w:u w:val="single"/>
        </w:rPr>
        <w:tab/>
      </w:r>
    </w:p>
    <w:p w14:paraId="69D07DF9" w14:textId="77777777" w:rsidR="00E864F4" w:rsidRPr="009D340D" w:rsidRDefault="00E864F4" w:rsidP="00E864F4">
      <w:pPr>
        <w:pStyle w:val="Para"/>
        <w:tabs>
          <w:tab w:val="left" w:pos="2070"/>
          <w:tab w:val="right" w:pos="9900"/>
        </w:tabs>
        <w:rPr>
          <w:rFonts w:asciiTheme="minorHAnsi" w:hAnsiTheme="minorHAnsi" w:cstheme="minorHAnsi"/>
        </w:rPr>
      </w:pPr>
      <w:r w:rsidRPr="009D340D">
        <w:rPr>
          <w:rFonts w:asciiTheme="minorHAnsi" w:hAnsiTheme="minorHAnsi" w:cstheme="minorHAnsi"/>
        </w:rPr>
        <w:t xml:space="preserve">Group #: </w:t>
      </w:r>
      <w:r w:rsidRPr="009D340D">
        <w:rPr>
          <w:rFonts w:asciiTheme="minorHAnsi" w:hAnsiTheme="minorHAnsi" w:cstheme="minorHAnsi"/>
        </w:rPr>
        <w:tab/>
      </w:r>
      <w:r w:rsidRPr="009D340D">
        <w:rPr>
          <w:rFonts w:asciiTheme="minorHAnsi" w:hAnsiTheme="minorHAnsi" w:cstheme="minorHAnsi"/>
          <w:u w:val="single"/>
        </w:rPr>
        <w:tab/>
      </w:r>
    </w:p>
    <w:p w14:paraId="7E7DA25A" w14:textId="77777777" w:rsidR="00E864F4" w:rsidRPr="009D340D" w:rsidRDefault="00E864F4" w:rsidP="00E864F4">
      <w:pPr>
        <w:pStyle w:val="Para"/>
        <w:tabs>
          <w:tab w:val="left" w:pos="2070"/>
          <w:tab w:val="right" w:pos="9900"/>
        </w:tabs>
        <w:spacing w:after="280"/>
        <w:rPr>
          <w:rFonts w:asciiTheme="minorHAnsi" w:hAnsiTheme="minorHAnsi" w:cstheme="minorHAnsi"/>
          <w:u w:val="single"/>
        </w:rPr>
      </w:pPr>
      <w:r w:rsidRPr="009D340D">
        <w:rPr>
          <w:rFonts w:asciiTheme="minorHAnsi" w:hAnsiTheme="minorHAnsi" w:cstheme="minorHAnsi"/>
        </w:rPr>
        <w:t xml:space="preserve">Recruiter: </w:t>
      </w:r>
      <w:r w:rsidRPr="009D340D">
        <w:rPr>
          <w:rFonts w:asciiTheme="minorHAnsi" w:hAnsiTheme="minorHAnsi" w:cstheme="minorHAnsi"/>
        </w:rPr>
        <w:tab/>
      </w:r>
      <w:r w:rsidRPr="009D340D">
        <w:rPr>
          <w:rFonts w:asciiTheme="minorHAnsi" w:hAnsiTheme="minorHAnsi" w:cstheme="minorHAnsi"/>
          <w:u w:val="single"/>
        </w:rPr>
        <w:tab/>
      </w:r>
    </w:p>
    <w:tbl>
      <w:tblPr>
        <w:tblStyle w:val="TableGrid"/>
        <w:tblW w:w="10165" w:type="dxa"/>
        <w:tblLook w:val="04A0" w:firstRow="1" w:lastRow="0" w:firstColumn="1" w:lastColumn="0" w:noHBand="0" w:noVBand="1"/>
      </w:tblPr>
      <w:tblGrid>
        <w:gridCol w:w="2517"/>
        <w:gridCol w:w="2517"/>
        <w:gridCol w:w="2518"/>
        <w:gridCol w:w="2613"/>
      </w:tblGrid>
      <w:tr w:rsidR="00E864F4" w:rsidRPr="009D340D" w14:paraId="25763593" w14:textId="77777777" w:rsidTr="00942570">
        <w:trPr>
          <w:trHeight w:val="1169"/>
        </w:trPr>
        <w:tc>
          <w:tcPr>
            <w:tcW w:w="2517" w:type="dxa"/>
          </w:tcPr>
          <w:p w14:paraId="34CA624A" w14:textId="77777777" w:rsidR="00E864F4" w:rsidRPr="009D340D" w:rsidRDefault="00E864F4" w:rsidP="00942570">
            <w:pPr>
              <w:spacing w:after="0"/>
              <w:rPr>
                <w:rFonts w:cstheme="minorHAnsi"/>
                <w:sz w:val="22"/>
                <w:szCs w:val="22"/>
              </w:rPr>
            </w:pPr>
            <w:r w:rsidRPr="009D340D">
              <w:rPr>
                <w:rFonts w:cstheme="minorHAnsi"/>
                <w:sz w:val="22"/>
                <w:szCs w:val="22"/>
              </w:rPr>
              <w:t>GROUP 1</w:t>
            </w:r>
          </w:p>
          <w:p w14:paraId="532973A5" w14:textId="77777777" w:rsidR="00E864F4" w:rsidRPr="009D340D" w:rsidRDefault="00E864F4" w:rsidP="00942570">
            <w:pPr>
              <w:spacing w:after="0"/>
              <w:rPr>
                <w:rFonts w:cstheme="minorHAnsi"/>
                <w:sz w:val="22"/>
                <w:szCs w:val="22"/>
              </w:rPr>
            </w:pPr>
            <w:r w:rsidRPr="009D340D">
              <w:rPr>
                <w:rFonts w:cstheme="minorHAnsi"/>
                <w:sz w:val="22"/>
                <w:szCs w:val="22"/>
              </w:rPr>
              <w:t>Ontario – Lower income</w:t>
            </w:r>
          </w:p>
          <w:p w14:paraId="784654B5" w14:textId="77777777" w:rsidR="00E864F4" w:rsidRPr="009D340D" w:rsidRDefault="00E864F4" w:rsidP="00942570">
            <w:pPr>
              <w:spacing w:after="0"/>
              <w:rPr>
                <w:rFonts w:cstheme="minorHAnsi"/>
                <w:sz w:val="22"/>
                <w:szCs w:val="22"/>
              </w:rPr>
            </w:pPr>
            <w:r>
              <w:rPr>
                <w:rFonts w:cstheme="minorHAnsi"/>
                <w:sz w:val="22"/>
                <w:szCs w:val="22"/>
              </w:rPr>
              <w:t>Mon</w:t>
            </w:r>
            <w:r w:rsidRPr="009D340D">
              <w:rPr>
                <w:rFonts w:cstheme="minorHAnsi"/>
                <w:sz w:val="22"/>
                <w:szCs w:val="22"/>
              </w:rPr>
              <w:t xml:space="preserve">day, </w:t>
            </w:r>
            <w:r>
              <w:rPr>
                <w:rFonts w:cstheme="minorHAnsi"/>
                <w:sz w:val="22"/>
                <w:szCs w:val="22"/>
              </w:rPr>
              <w:t>January 30</w:t>
            </w:r>
          </w:p>
          <w:p w14:paraId="3D2CA6CE" w14:textId="77777777" w:rsidR="00E864F4" w:rsidRPr="009D340D" w:rsidRDefault="00E864F4" w:rsidP="00942570">
            <w:pPr>
              <w:spacing w:after="0"/>
              <w:rPr>
                <w:rFonts w:cstheme="minorHAnsi"/>
                <w:sz w:val="22"/>
                <w:szCs w:val="22"/>
              </w:rPr>
            </w:pPr>
            <w:r w:rsidRPr="009D340D">
              <w:rPr>
                <w:rFonts w:cstheme="minorHAnsi"/>
                <w:sz w:val="22"/>
                <w:szCs w:val="22"/>
              </w:rPr>
              <w:t>5:00 pm EST</w:t>
            </w:r>
          </w:p>
          <w:p w14:paraId="7507FAD5" w14:textId="77777777" w:rsidR="00E864F4" w:rsidRPr="009D340D" w:rsidRDefault="00E864F4" w:rsidP="00942570">
            <w:pPr>
              <w:spacing w:after="0"/>
              <w:rPr>
                <w:rFonts w:cstheme="minorHAnsi"/>
                <w:sz w:val="22"/>
                <w:szCs w:val="22"/>
              </w:rPr>
            </w:pPr>
          </w:p>
        </w:tc>
        <w:tc>
          <w:tcPr>
            <w:tcW w:w="2517" w:type="dxa"/>
          </w:tcPr>
          <w:p w14:paraId="4E2EC0F4" w14:textId="77777777" w:rsidR="00E864F4" w:rsidRPr="009D340D" w:rsidRDefault="00E864F4" w:rsidP="00942570">
            <w:pPr>
              <w:spacing w:after="0"/>
              <w:rPr>
                <w:rFonts w:cstheme="minorHAnsi"/>
                <w:sz w:val="22"/>
                <w:szCs w:val="22"/>
              </w:rPr>
            </w:pPr>
            <w:r w:rsidRPr="009D340D">
              <w:rPr>
                <w:rFonts w:cstheme="minorHAnsi"/>
                <w:sz w:val="22"/>
                <w:szCs w:val="22"/>
              </w:rPr>
              <w:t>GROUP 2</w:t>
            </w:r>
          </w:p>
          <w:p w14:paraId="72AD28FA" w14:textId="77777777" w:rsidR="00E864F4" w:rsidRPr="009D340D" w:rsidRDefault="00E864F4" w:rsidP="00942570">
            <w:pPr>
              <w:spacing w:after="0"/>
              <w:rPr>
                <w:rFonts w:cstheme="minorHAnsi"/>
                <w:sz w:val="22"/>
                <w:szCs w:val="22"/>
              </w:rPr>
            </w:pPr>
            <w:r w:rsidRPr="009D340D">
              <w:rPr>
                <w:rFonts w:cstheme="minorHAnsi"/>
                <w:sz w:val="22"/>
                <w:szCs w:val="22"/>
              </w:rPr>
              <w:t>Ontario – Higher income</w:t>
            </w:r>
          </w:p>
          <w:p w14:paraId="780A04F0" w14:textId="77777777" w:rsidR="00E864F4" w:rsidRPr="009D340D" w:rsidRDefault="00E864F4" w:rsidP="00942570">
            <w:pPr>
              <w:spacing w:after="0"/>
              <w:rPr>
                <w:rFonts w:cstheme="minorHAnsi"/>
                <w:sz w:val="22"/>
                <w:szCs w:val="22"/>
              </w:rPr>
            </w:pPr>
            <w:r>
              <w:rPr>
                <w:rFonts w:cstheme="minorHAnsi"/>
                <w:sz w:val="22"/>
                <w:szCs w:val="22"/>
              </w:rPr>
              <w:t>Mon</w:t>
            </w:r>
            <w:r w:rsidRPr="009D340D">
              <w:rPr>
                <w:rFonts w:cstheme="minorHAnsi"/>
                <w:sz w:val="22"/>
                <w:szCs w:val="22"/>
              </w:rPr>
              <w:t xml:space="preserve">day, </w:t>
            </w:r>
            <w:r>
              <w:rPr>
                <w:rFonts w:cstheme="minorHAnsi"/>
                <w:sz w:val="22"/>
                <w:szCs w:val="22"/>
              </w:rPr>
              <w:t>January 30</w:t>
            </w:r>
          </w:p>
          <w:p w14:paraId="336C70C9" w14:textId="77777777" w:rsidR="00E864F4" w:rsidRPr="009D340D" w:rsidRDefault="00E864F4" w:rsidP="00942570">
            <w:pPr>
              <w:spacing w:after="0"/>
              <w:rPr>
                <w:rFonts w:cstheme="minorHAnsi"/>
                <w:sz w:val="22"/>
                <w:szCs w:val="22"/>
              </w:rPr>
            </w:pPr>
            <w:r w:rsidRPr="009D340D">
              <w:rPr>
                <w:rFonts w:cstheme="minorHAnsi"/>
                <w:sz w:val="22"/>
                <w:szCs w:val="22"/>
              </w:rPr>
              <w:t>7:00 pm EST</w:t>
            </w:r>
          </w:p>
          <w:p w14:paraId="622FA3C3" w14:textId="77777777" w:rsidR="00E864F4" w:rsidRPr="009D340D" w:rsidRDefault="00E864F4" w:rsidP="00942570">
            <w:pPr>
              <w:spacing w:after="0"/>
              <w:rPr>
                <w:rFonts w:cstheme="minorHAnsi"/>
                <w:sz w:val="22"/>
                <w:szCs w:val="22"/>
              </w:rPr>
            </w:pPr>
          </w:p>
        </w:tc>
        <w:tc>
          <w:tcPr>
            <w:tcW w:w="2518" w:type="dxa"/>
          </w:tcPr>
          <w:p w14:paraId="58AA5A63" w14:textId="77777777" w:rsidR="00E864F4" w:rsidRPr="004327CF" w:rsidRDefault="00E864F4" w:rsidP="00942570">
            <w:pPr>
              <w:spacing w:after="0"/>
              <w:rPr>
                <w:rFonts w:cstheme="minorHAnsi"/>
                <w:sz w:val="22"/>
                <w:szCs w:val="22"/>
              </w:rPr>
            </w:pPr>
            <w:r w:rsidRPr="004327CF">
              <w:rPr>
                <w:rFonts w:cstheme="minorHAnsi"/>
                <w:sz w:val="22"/>
                <w:szCs w:val="22"/>
              </w:rPr>
              <w:t>GROUP 3</w:t>
            </w:r>
          </w:p>
          <w:p w14:paraId="1A5A6D0C" w14:textId="77777777" w:rsidR="00E864F4" w:rsidRPr="004327CF" w:rsidRDefault="00E864F4" w:rsidP="00942570">
            <w:pPr>
              <w:spacing w:after="0"/>
              <w:rPr>
                <w:rFonts w:cstheme="minorHAnsi"/>
                <w:sz w:val="22"/>
                <w:szCs w:val="22"/>
              </w:rPr>
            </w:pPr>
            <w:r w:rsidRPr="004327CF">
              <w:rPr>
                <w:rFonts w:cstheme="minorHAnsi"/>
                <w:sz w:val="22"/>
                <w:szCs w:val="22"/>
              </w:rPr>
              <w:t>Atlantic – Lower income</w:t>
            </w:r>
          </w:p>
          <w:p w14:paraId="1A161A1D" w14:textId="77777777" w:rsidR="00E864F4" w:rsidRPr="004327CF" w:rsidRDefault="00E864F4" w:rsidP="00942570">
            <w:pPr>
              <w:spacing w:after="0"/>
              <w:rPr>
                <w:rFonts w:cstheme="minorHAnsi"/>
                <w:sz w:val="22"/>
                <w:szCs w:val="22"/>
              </w:rPr>
            </w:pPr>
            <w:r w:rsidRPr="004327CF">
              <w:rPr>
                <w:rFonts w:cstheme="minorHAnsi"/>
                <w:sz w:val="22"/>
                <w:szCs w:val="22"/>
              </w:rPr>
              <w:t>Tuesday, January 31</w:t>
            </w:r>
          </w:p>
          <w:p w14:paraId="5CF47937" w14:textId="77777777" w:rsidR="00E864F4" w:rsidRPr="004327CF" w:rsidRDefault="00E864F4" w:rsidP="00942570">
            <w:pPr>
              <w:spacing w:after="0"/>
              <w:rPr>
                <w:rFonts w:cstheme="minorHAnsi"/>
                <w:sz w:val="22"/>
                <w:szCs w:val="22"/>
              </w:rPr>
            </w:pPr>
            <w:r w:rsidRPr="004327CF">
              <w:rPr>
                <w:rFonts w:cstheme="minorHAnsi"/>
                <w:sz w:val="22"/>
                <w:szCs w:val="22"/>
              </w:rPr>
              <w:t>4:00 pm EST (5pm AST)</w:t>
            </w:r>
          </w:p>
          <w:p w14:paraId="29DB130A" w14:textId="77777777" w:rsidR="00E864F4" w:rsidRPr="004327CF" w:rsidRDefault="00E864F4" w:rsidP="00942570">
            <w:pPr>
              <w:spacing w:after="0"/>
              <w:rPr>
                <w:rFonts w:cstheme="minorHAnsi"/>
                <w:sz w:val="22"/>
                <w:szCs w:val="22"/>
              </w:rPr>
            </w:pPr>
          </w:p>
        </w:tc>
        <w:tc>
          <w:tcPr>
            <w:tcW w:w="2613" w:type="dxa"/>
          </w:tcPr>
          <w:p w14:paraId="54763B3A" w14:textId="77777777" w:rsidR="00E864F4" w:rsidRPr="004327CF" w:rsidRDefault="00E864F4" w:rsidP="00942570">
            <w:pPr>
              <w:spacing w:after="0"/>
              <w:rPr>
                <w:rFonts w:cstheme="minorHAnsi"/>
                <w:sz w:val="22"/>
                <w:szCs w:val="22"/>
              </w:rPr>
            </w:pPr>
            <w:r w:rsidRPr="004327CF">
              <w:rPr>
                <w:rFonts w:cstheme="minorHAnsi"/>
                <w:sz w:val="22"/>
                <w:szCs w:val="22"/>
              </w:rPr>
              <w:t>GROUP 4</w:t>
            </w:r>
          </w:p>
          <w:p w14:paraId="56CAFCAE" w14:textId="77777777" w:rsidR="00E864F4" w:rsidRPr="004327CF" w:rsidRDefault="00E864F4" w:rsidP="00942570">
            <w:pPr>
              <w:spacing w:after="0"/>
              <w:rPr>
                <w:rFonts w:cstheme="minorHAnsi"/>
                <w:sz w:val="22"/>
                <w:szCs w:val="22"/>
              </w:rPr>
            </w:pPr>
            <w:r w:rsidRPr="004327CF">
              <w:rPr>
                <w:rFonts w:cstheme="minorHAnsi"/>
                <w:sz w:val="22"/>
                <w:szCs w:val="22"/>
              </w:rPr>
              <w:t>Atlantic – Higher income*</w:t>
            </w:r>
          </w:p>
          <w:p w14:paraId="444C8C88" w14:textId="77777777" w:rsidR="00E864F4" w:rsidRPr="004327CF" w:rsidRDefault="00E864F4" w:rsidP="00942570">
            <w:pPr>
              <w:spacing w:after="0"/>
              <w:rPr>
                <w:rFonts w:cstheme="minorHAnsi"/>
                <w:sz w:val="22"/>
                <w:szCs w:val="22"/>
              </w:rPr>
            </w:pPr>
            <w:r w:rsidRPr="004327CF">
              <w:rPr>
                <w:rFonts w:cstheme="minorHAnsi"/>
                <w:sz w:val="22"/>
                <w:szCs w:val="22"/>
              </w:rPr>
              <w:t>Tuesday, January 31</w:t>
            </w:r>
          </w:p>
          <w:p w14:paraId="47B817C5" w14:textId="77777777" w:rsidR="00E864F4" w:rsidRPr="004327CF" w:rsidRDefault="00E864F4" w:rsidP="00942570">
            <w:pPr>
              <w:spacing w:after="0"/>
              <w:rPr>
                <w:rFonts w:cstheme="minorHAnsi"/>
                <w:sz w:val="22"/>
                <w:szCs w:val="22"/>
              </w:rPr>
            </w:pPr>
            <w:r w:rsidRPr="004327CF">
              <w:rPr>
                <w:rFonts w:cstheme="minorHAnsi"/>
                <w:sz w:val="22"/>
                <w:szCs w:val="22"/>
              </w:rPr>
              <w:t>6:00 pm EST (7pm AST)</w:t>
            </w:r>
          </w:p>
          <w:p w14:paraId="7C74BCA6" w14:textId="77777777" w:rsidR="00E864F4" w:rsidRPr="004327CF" w:rsidRDefault="00E864F4" w:rsidP="00942570">
            <w:pPr>
              <w:spacing w:after="0"/>
              <w:rPr>
                <w:rFonts w:cstheme="minorHAnsi"/>
                <w:sz w:val="22"/>
                <w:szCs w:val="22"/>
              </w:rPr>
            </w:pPr>
          </w:p>
        </w:tc>
      </w:tr>
      <w:tr w:rsidR="00E864F4" w:rsidRPr="009D340D" w14:paraId="35C6FAF3" w14:textId="77777777" w:rsidTr="00942570">
        <w:tc>
          <w:tcPr>
            <w:tcW w:w="2517" w:type="dxa"/>
          </w:tcPr>
          <w:p w14:paraId="42F21940" w14:textId="77777777" w:rsidR="00E864F4" w:rsidRPr="009D340D" w:rsidRDefault="00E864F4" w:rsidP="00942570">
            <w:pPr>
              <w:spacing w:after="0"/>
              <w:rPr>
                <w:rFonts w:cstheme="minorHAnsi"/>
                <w:sz w:val="22"/>
                <w:szCs w:val="22"/>
              </w:rPr>
            </w:pPr>
            <w:r w:rsidRPr="009D340D">
              <w:rPr>
                <w:rFonts w:cstheme="minorHAnsi"/>
                <w:sz w:val="22"/>
                <w:szCs w:val="22"/>
              </w:rPr>
              <w:t>GROUP 5</w:t>
            </w:r>
          </w:p>
          <w:p w14:paraId="5CBF85B7" w14:textId="77777777" w:rsidR="00E864F4" w:rsidRPr="009D340D" w:rsidRDefault="00E864F4" w:rsidP="00942570">
            <w:pPr>
              <w:spacing w:after="0"/>
              <w:rPr>
                <w:rFonts w:cstheme="minorHAnsi"/>
                <w:sz w:val="22"/>
                <w:szCs w:val="22"/>
              </w:rPr>
            </w:pPr>
            <w:r w:rsidRPr="009D340D">
              <w:rPr>
                <w:rFonts w:cstheme="minorHAnsi"/>
                <w:sz w:val="22"/>
                <w:szCs w:val="22"/>
              </w:rPr>
              <w:t>Prairies – Lower income</w:t>
            </w:r>
          </w:p>
          <w:p w14:paraId="3A7992AD" w14:textId="77777777" w:rsidR="00E864F4" w:rsidRPr="009D340D" w:rsidRDefault="00E864F4" w:rsidP="00942570">
            <w:pPr>
              <w:spacing w:after="0"/>
              <w:rPr>
                <w:rFonts w:cstheme="minorHAnsi"/>
                <w:sz w:val="22"/>
                <w:szCs w:val="22"/>
              </w:rPr>
            </w:pPr>
            <w:r>
              <w:rPr>
                <w:rFonts w:cstheme="minorHAnsi"/>
                <w:sz w:val="22"/>
                <w:szCs w:val="22"/>
              </w:rPr>
              <w:t>Wednesday Feb. 1</w:t>
            </w:r>
          </w:p>
          <w:p w14:paraId="64FCBE7A" w14:textId="77777777" w:rsidR="00E864F4" w:rsidRPr="00F44D33" w:rsidRDefault="00E864F4" w:rsidP="00942570">
            <w:pPr>
              <w:spacing w:after="0"/>
              <w:rPr>
                <w:rFonts w:cstheme="minorHAnsi"/>
                <w:sz w:val="22"/>
                <w:szCs w:val="22"/>
                <w:lang w:val="fr-CA"/>
              </w:rPr>
            </w:pPr>
            <w:r w:rsidRPr="00F44D33">
              <w:rPr>
                <w:rFonts w:cstheme="minorHAnsi"/>
                <w:sz w:val="22"/>
                <w:szCs w:val="22"/>
                <w:lang w:val="fr-CA"/>
              </w:rPr>
              <w:t>6:00 pm EST (5pm CST/4pm MST)</w:t>
            </w:r>
          </w:p>
          <w:p w14:paraId="4F244109" w14:textId="77777777" w:rsidR="00E864F4" w:rsidRPr="00F44D33" w:rsidRDefault="00E864F4" w:rsidP="00942570">
            <w:pPr>
              <w:spacing w:after="0"/>
              <w:rPr>
                <w:rFonts w:cstheme="minorHAnsi"/>
                <w:b/>
                <w:sz w:val="22"/>
                <w:szCs w:val="22"/>
                <w:u w:val="single"/>
                <w:lang w:val="fr-CA"/>
              </w:rPr>
            </w:pPr>
          </w:p>
        </w:tc>
        <w:tc>
          <w:tcPr>
            <w:tcW w:w="2517" w:type="dxa"/>
          </w:tcPr>
          <w:p w14:paraId="3CDFD3A1" w14:textId="77777777" w:rsidR="00E864F4" w:rsidRPr="009D340D" w:rsidRDefault="00E864F4" w:rsidP="00942570">
            <w:pPr>
              <w:spacing w:after="0"/>
              <w:rPr>
                <w:rFonts w:cstheme="minorHAnsi"/>
                <w:sz w:val="22"/>
                <w:szCs w:val="22"/>
              </w:rPr>
            </w:pPr>
            <w:r w:rsidRPr="009D340D">
              <w:rPr>
                <w:rFonts w:cstheme="minorHAnsi"/>
                <w:sz w:val="22"/>
                <w:szCs w:val="22"/>
              </w:rPr>
              <w:t>GROUP 6</w:t>
            </w:r>
          </w:p>
          <w:p w14:paraId="71C6ADC3" w14:textId="77777777" w:rsidR="00E864F4" w:rsidRPr="009D340D" w:rsidRDefault="00E864F4" w:rsidP="00942570">
            <w:pPr>
              <w:spacing w:after="0"/>
              <w:rPr>
                <w:rFonts w:cstheme="minorHAnsi"/>
                <w:sz w:val="22"/>
                <w:szCs w:val="22"/>
              </w:rPr>
            </w:pPr>
            <w:r w:rsidRPr="009D340D">
              <w:rPr>
                <w:rFonts w:cstheme="minorHAnsi"/>
                <w:sz w:val="22"/>
                <w:szCs w:val="22"/>
              </w:rPr>
              <w:t>Prairies – Higher income</w:t>
            </w:r>
          </w:p>
          <w:p w14:paraId="6E050FB8" w14:textId="77777777" w:rsidR="00E864F4" w:rsidRPr="009D340D" w:rsidRDefault="00E864F4" w:rsidP="00942570">
            <w:pPr>
              <w:spacing w:after="0"/>
              <w:rPr>
                <w:rFonts w:cstheme="minorHAnsi"/>
                <w:sz w:val="22"/>
                <w:szCs w:val="22"/>
              </w:rPr>
            </w:pPr>
            <w:r>
              <w:rPr>
                <w:rFonts w:cstheme="minorHAnsi"/>
                <w:sz w:val="22"/>
                <w:szCs w:val="22"/>
              </w:rPr>
              <w:t>Wednesday Feb. 1</w:t>
            </w:r>
          </w:p>
          <w:p w14:paraId="5338E5AD" w14:textId="77777777" w:rsidR="00E864F4" w:rsidRPr="00F44D33" w:rsidRDefault="00E864F4" w:rsidP="00942570">
            <w:pPr>
              <w:spacing w:after="0"/>
              <w:rPr>
                <w:rFonts w:cstheme="minorHAnsi"/>
                <w:sz w:val="22"/>
                <w:szCs w:val="22"/>
                <w:lang w:val="fr-CA"/>
              </w:rPr>
            </w:pPr>
            <w:r w:rsidRPr="00F44D33">
              <w:rPr>
                <w:rFonts w:cstheme="minorHAnsi"/>
                <w:sz w:val="22"/>
                <w:szCs w:val="22"/>
                <w:lang w:val="fr-CA"/>
              </w:rPr>
              <w:t>8:00 pm EST (7pm CST/6pm MST)</w:t>
            </w:r>
          </w:p>
          <w:p w14:paraId="48D003FA" w14:textId="77777777" w:rsidR="00E864F4" w:rsidRPr="00F44D33" w:rsidRDefault="00E864F4" w:rsidP="00942570">
            <w:pPr>
              <w:spacing w:after="0"/>
              <w:rPr>
                <w:rFonts w:cstheme="minorHAnsi"/>
                <w:b/>
                <w:sz w:val="22"/>
                <w:szCs w:val="22"/>
                <w:u w:val="single"/>
                <w:lang w:val="fr-CA"/>
              </w:rPr>
            </w:pPr>
          </w:p>
        </w:tc>
        <w:tc>
          <w:tcPr>
            <w:tcW w:w="2518" w:type="dxa"/>
          </w:tcPr>
          <w:p w14:paraId="6F355766" w14:textId="77777777" w:rsidR="00E864F4" w:rsidRPr="009D340D" w:rsidRDefault="00E864F4" w:rsidP="00942570">
            <w:pPr>
              <w:spacing w:after="0"/>
              <w:rPr>
                <w:rFonts w:cstheme="minorHAnsi"/>
                <w:sz w:val="22"/>
                <w:szCs w:val="22"/>
              </w:rPr>
            </w:pPr>
            <w:r w:rsidRPr="009D340D">
              <w:rPr>
                <w:rFonts w:cstheme="minorHAnsi"/>
                <w:sz w:val="22"/>
                <w:szCs w:val="22"/>
              </w:rPr>
              <w:t>GROUP 7</w:t>
            </w:r>
          </w:p>
          <w:p w14:paraId="6C66CC21" w14:textId="77777777" w:rsidR="00E864F4" w:rsidRPr="009D340D" w:rsidRDefault="00E864F4" w:rsidP="00942570">
            <w:pPr>
              <w:spacing w:after="0"/>
              <w:rPr>
                <w:rFonts w:cstheme="minorHAnsi"/>
                <w:sz w:val="22"/>
                <w:szCs w:val="22"/>
              </w:rPr>
            </w:pPr>
            <w:r>
              <w:rPr>
                <w:rFonts w:cstheme="minorHAnsi"/>
                <w:sz w:val="22"/>
                <w:szCs w:val="22"/>
              </w:rPr>
              <w:t>Quebec</w:t>
            </w:r>
            <w:r w:rsidRPr="009D340D">
              <w:rPr>
                <w:rFonts w:cstheme="minorHAnsi"/>
                <w:sz w:val="22"/>
                <w:szCs w:val="22"/>
              </w:rPr>
              <w:t xml:space="preserve"> </w:t>
            </w:r>
            <w:r>
              <w:rPr>
                <w:rFonts w:cstheme="minorHAnsi"/>
                <w:sz w:val="22"/>
                <w:szCs w:val="22"/>
              </w:rPr>
              <w:t xml:space="preserve">(FR) </w:t>
            </w:r>
            <w:r w:rsidRPr="009D340D">
              <w:rPr>
                <w:rFonts w:cstheme="minorHAnsi"/>
                <w:sz w:val="22"/>
                <w:szCs w:val="22"/>
              </w:rPr>
              <w:t>– Lower income</w:t>
            </w:r>
          </w:p>
          <w:p w14:paraId="3EB1F35E" w14:textId="77777777" w:rsidR="00E864F4" w:rsidRPr="009D340D" w:rsidRDefault="00E864F4" w:rsidP="00942570">
            <w:pPr>
              <w:spacing w:after="0"/>
              <w:rPr>
                <w:rFonts w:cstheme="minorHAnsi"/>
                <w:sz w:val="22"/>
                <w:szCs w:val="22"/>
              </w:rPr>
            </w:pPr>
            <w:r w:rsidRPr="009D340D">
              <w:rPr>
                <w:rFonts w:cstheme="minorHAnsi"/>
                <w:sz w:val="22"/>
                <w:szCs w:val="22"/>
              </w:rPr>
              <w:t>T</w:t>
            </w:r>
            <w:r>
              <w:rPr>
                <w:rFonts w:cstheme="minorHAnsi"/>
                <w:sz w:val="22"/>
                <w:szCs w:val="22"/>
              </w:rPr>
              <w:t>hurs</w:t>
            </w:r>
            <w:r w:rsidRPr="009D340D">
              <w:rPr>
                <w:rFonts w:cstheme="minorHAnsi"/>
                <w:sz w:val="22"/>
                <w:szCs w:val="22"/>
              </w:rPr>
              <w:t xml:space="preserve">day, </w:t>
            </w:r>
            <w:r>
              <w:rPr>
                <w:rFonts w:cstheme="minorHAnsi"/>
                <w:sz w:val="22"/>
                <w:szCs w:val="22"/>
              </w:rPr>
              <w:t>February 2</w:t>
            </w:r>
            <w:r w:rsidRPr="00603268">
              <w:rPr>
                <w:rFonts w:cstheme="minorHAnsi"/>
                <w:sz w:val="22"/>
                <w:szCs w:val="22"/>
                <w:vertAlign w:val="superscript"/>
              </w:rPr>
              <w:t>nd</w:t>
            </w:r>
            <w:r>
              <w:rPr>
                <w:rFonts w:cstheme="minorHAnsi"/>
                <w:sz w:val="22"/>
                <w:szCs w:val="22"/>
              </w:rPr>
              <w:t xml:space="preserve"> </w:t>
            </w:r>
          </w:p>
          <w:p w14:paraId="4BD22DD9" w14:textId="77777777" w:rsidR="00E864F4" w:rsidRPr="009D340D" w:rsidRDefault="00E864F4" w:rsidP="00942570">
            <w:pPr>
              <w:spacing w:after="0"/>
              <w:rPr>
                <w:rFonts w:cstheme="minorHAnsi"/>
                <w:sz w:val="22"/>
                <w:szCs w:val="22"/>
              </w:rPr>
            </w:pPr>
            <w:r>
              <w:rPr>
                <w:rFonts w:cstheme="minorHAnsi"/>
                <w:sz w:val="22"/>
                <w:szCs w:val="22"/>
              </w:rPr>
              <w:t>5</w:t>
            </w:r>
            <w:r w:rsidRPr="009D340D">
              <w:rPr>
                <w:rFonts w:cstheme="minorHAnsi"/>
                <w:sz w:val="22"/>
                <w:szCs w:val="22"/>
              </w:rPr>
              <w:t>:00 pm EST</w:t>
            </w:r>
          </w:p>
          <w:p w14:paraId="5935A95C" w14:textId="77777777" w:rsidR="00E864F4" w:rsidRPr="009D340D" w:rsidRDefault="00E864F4" w:rsidP="00942570">
            <w:pPr>
              <w:spacing w:after="0"/>
              <w:rPr>
                <w:rFonts w:cstheme="minorHAnsi"/>
                <w:b/>
                <w:sz w:val="22"/>
                <w:szCs w:val="22"/>
                <w:u w:val="single"/>
              </w:rPr>
            </w:pPr>
          </w:p>
        </w:tc>
        <w:tc>
          <w:tcPr>
            <w:tcW w:w="2613" w:type="dxa"/>
          </w:tcPr>
          <w:p w14:paraId="7AAF0BDB" w14:textId="77777777" w:rsidR="00E864F4" w:rsidRPr="009D340D" w:rsidRDefault="00E864F4" w:rsidP="00942570">
            <w:pPr>
              <w:spacing w:after="0"/>
              <w:rPr>
                <w:rFonts w:cstheme="minorHAnsi"/>
                <w:sz w:val="22"/>
                <w:szCs w:val="22"/>
              </w:rPr>
            </w:pPr>
            <w:r w:rsidRPr="009D340D">
              <w:rPr>
                <w:rFonts w:cstheme="minorHAnsi"/>
                <w:sz w:val="22"/>
                <w:szCs w:val="22"/>
              </w:rPr>
              <w:t>GROUP 8</w:t>
            </w:r>
          </w:p>
          <w:p w14:paraId="2866BDCE" w14:textId="77777777" w:rsidR="00E864F4" w:rsidRPr="009D340D" w:rsidRDefault="00E864F4" w:rsidP="00942570">
            <w:pPr>
              <w:spacing w:after="0"/>
              <w:rPr>
                <w:rFonts w:cstheme="minorHAnsi"/>
                <w:sz w:val="22"/>
                <w:szCs w:val="22"/>
              </w:rPr>
            </w:pPr>
            <w:r>
              <w:rPr>
                <w:rFonts w:cstheme="minorHAnsi"/>
                <w:sz w:val="22"/>
                <w:szCs w:val="22"/>
              </w:rPr>
              <w:t>Quebec</w:t>
            </w:r>
            <w:r w:rsidRPr="009D340D">
              <w:rPr>
                <w:rFonts w:cstheme="minorHAnsi"/>
                <w:sz w:val="22"/>
                <w:szCs w:val="22"/>
              </w:rPr>
              <w:t xml:space="preserve"> </w:t>
            </w:r>
            <w:r>
              <w:rPr>
                <w:rFonts w:cstheme="minorHAnsi"/>
                <w:sz w:val="22"/>
                <w:szCs w:val="22"/>
              </w:rPr>
              <w:t xml:space="preserve">(FR) </w:t>
            </w:r>
            <w:r w:rsidRPr="009D340D">
              <w:rPr>
                <w:rFonts w:cstheme="minorHAnsi"/>
                <w:sz w:val="22"/>
                <w:szCs w:val="22"/>
              </w:rPr>
              <w:t>– Higher income</w:t>
            </w:r>
          </w:p>
          <w:p w14:paraId="088C5B62" w14:textId="77777777" w:rsidR="00E864F4" w:rsidRPr="009D340D" w:rsidRDefault="00E864F4" w:rsidP="00942570">
            <w:pPr>
              <w:spacing w:after="0"/>
              <w:rPr>
                <w:rFonts w:cstheme="minorHAnsi"/>
                <w:sz w:val="22"/>
                <w:szCs w:val="22"/>
              </w:rPr>
            </w:pPr>
            <w:r w:rsidRPr="009D340D">
              <w:rPr>
                <w:rFonts w:cstheme="minorHAnsi"/>
                <w:sz w:val="22"/>
                <w:szCs w:val="22"/>
              </w:rPr>
              <w:t>T</w:t>
            </w:r>
            <w:r>
              <w:rPr>
                <w:rFonts w:cstheme="minorHAnsi"/>
                <w:sz w:val="22"/>
                <w:szCs w:val="22"/>
              </w:rPr>
              <w:t>hurs</w:t>
            </w:r>
            <w:r w:rsidRPr="009D340D">
              <w:rPr>
                <w:rFonts w:cstheme="minorHAnsi"/>
                <w:sz w:val="22"/>
                <w:szCs w:val="22"/>
              </w:rPr>
              <w:t xml:space="preserve">day, </w:t>
            </w:r>
            <w:r>
              <w:rPr>
                <w:rFonts w:cstheme="minorHAnsi"/>
                <w:sz w:val="22"/>
                <w:szCs w:val="22"/>
              </w:rPr>
              <w:t>February 2</w:t>
            </w:r>
            <w:r w:rsidRPr="00603268">
              <w:rPr>
                <w:rFonts w:cstheme="minorHAnsi"/>
                <w:sz w:val="22"/>
                <w:szCs w:val="22"/>
                <w:vertAlign w:val="superscript"/>
              </w:rPr>
              <w:t>nd</w:t>
            </w:r>
            <w:r>
              <w:rPr>
                <w:rFonts w:cstheme="minorHAnsi"/>
                <w:sz w:val="22"/>
                <w:szCs w:val="22"/>
              </w:rPr>
              <w:t xml:space="preserve"> </w:t>
            </w:r>
          </w:p>
          <w:p w14:paraId="0B9A8663" w14:textId="77777777" w:rsidR="00E864F4" w:rsidRPr="009D340D" w:rsidRDefault="00E864F4" w:rsidP="00942570">
            <w:pPr>
              <w:spacing w:after="0"/>
              <w:rPr>
                <w:rFonts w:cstheme="minorHAnsi"/>
                <w:sz w:val="22"/>
                <w:szCs w:val="22"/>
              </w:rPr>
            </w:pPr>
            <w:r>
              <w:rPr>
                <w:rFonts w:cstheme="minorHAnsi"/>
                <w:sz w:val="22"/>
                <w:szCs w:val="22"/>
              </w:rPr>
              <w:t>7</w:t>
            </w:r>
            <w:r w:rsidRPr="009D340D">
              <w:rPr>
                <w:rFonts w:cstheme="minorHAnsi"/>
                <w:sz w:val="22"/>
                <w:szCs w:val="22"/>
              </w:rPr>
              <w:t>:00 pm EST</w:t>
            </w:r>
          </w:p>
          <w:p w14:paraId="422237E4" w14:textId="77777777" w:rsidR="00E864F4" w:rsidRPr="009D340D" w:rsidRDefault="00E864F4" w:rsidP="00942570">
            <w:pPr>
              <w:spacing w:after="0"/>
              <w:rPr>
                <w:rFonts w:cstheme="minorHAnsi"/>
                <w:b/>
                <w:sz w:val="22"/>
                <w:szCs w:val="22"/>
                <w:u w:val="single"/>
              </w:rPr>
            </w:pPr>
          </w:p>
        </w:tc>
      </w:tr>
      <w:tr w:rsidR="00E864F4" w:rsidRPr="009D340D" w14:paraId="6624DB15" w14:textId="77777777" w:rsidTr="00942570">
        <w:tc>
          <w:tcPr>
            <w:tcW w:w="2517" w:type="dxa"/>
          </w:tcPr>
          <w:p w14:paraId="2D95FCF1" w14:textId="77777777" w:rsidR="00E864F4" w:rsidRPr="009D340D" w:rsidRDefault="00E864F4" w:rsidP="00942570">
            <w:pPr>
              <w:spacing w:after="0"/>
              <w:rPr>
                <w:rFonts w:cstheme="minorHAnsi"/>
                <w:sz w:val="22"/>
                <w:szCs w:val="22"/>
              </w:rPr>
            </w:pPr>
            <w:r w:rsidRPr="009D340D">
              <w:rPr>
                <w:rFonts w:cstheme="minorHAnsi"/>
                <w:sz w:val="22"/>
                <w:szCs w:val="22"/>
              </w:rPr>
              <w:t>GROUP 9</w:t>
            </w:r>
          </w:p>
          <w:p w14:paraId="6E157A05" w14:textId="77777777" w:rsidR="00E864F4" w:rsidRPr="009D340D" w:rsidRDefault="00E864F4" w:rsidP="00942570">
            <w:pPr>
              <w:spacing w:after="0"/>
              <w:rPr>
                <w:rFonts w:cstheme="minorHAnsi"/>
                <w:sz w:val="22"/>
                <w:szCs w:val="22"/>
              </w:rPr>
            </w:pPr>
            <w:r>
              <w:rPr>
                <w:rFonts w:cstheme="minorHAnsi"/>
                <w:sz w:val="22"/>
                <w:szCs w:val="22"/>
              </w:rPr>
              <w:t>BC</w:t>
            </w:r>
            <w:r w:rsidRPr="009D340D">
              <w:rPr>
                <w:rFonts w:cstheme="minorHAnsi"/>
                <w:sz w:val="22"/>
                <w:szCs w:val="22"/>
              </w:rPr>
              <w:t xml:space="preserve"> – Lower income</w:t>
            </w:r>
          </w:p>
          <w:p w14:paraId="48F7152A" w14:textId="77777777" w:rsidR="00E864F4" w:rsidRPr="009D340D" w:rsidRDefault="00E864F4" w:rsidP="00942570">
            <w:pPr>
              <w:spacing w:after="0"/>
              <w:rPr>
                <w:rFonts w:cstheme="minorHAnsi"/>
                <w:sz w:val="22"/>
                <w:szCs w:val="22"/>
              </w:rPr>
            </w:pPr>
            <w:r>
              <w:rPr>
                <w:rFonts w:cstheme="minorHAnsi"/>
                <w:sz w:val="22"/>
                <w:szCs w:val="22"/>
              </w:rPr>
              <w:t>Monday, February 6</w:t>
            </w:r>
            <w:r w:rsidRPr="00C41E6C">
              <w:rPr>
                <w:rFonts w:cstheme="minorHAnsi"/>
                <w:sz w:val="22"/>
                <w:szCs w:val="22"/>
                <w:vertAlign w:val="superscript"/>
              </w:rPr>
              <w:t>th</w:t>
            </w:r>
            <w:r>
              <w:rPr>
                <w:rFonts w:cstheme="minorHAnsi"/>
                <w:sz w:val="22"/>
                <w:szCs w:val="22"/>
              </w:rPr>
              <w:t xml:space="preserve"> </w:t>
            </w:r>
          </w:p>
          <w:p w14:paraId="49F3D622" w14:textId="77777777" w:rsidR="00E864F4" w:rsidRPr="009D340D" w:rsidRDefault="00E864F4" w:rsidP="00942570">
            <w:pPr>
              <w:spacing w:after="0"/>
              <w:rPr>
                <w:rFonts w:cstheme="minorHAnsi"/>
                <w:sz w:val="22"/>
                <w:szCs w:val="22"/>
              </w:rPr>
            </w:pPr>
            <w:r>
              <w:rPr>
                <w:rFonts w:cstheme="minorHAnsi"/>
                <w:sz w:val="22"/>
                <w:szCs w:val="22"/>
              </w:rPr>
              <w:t>7</w:t>
            </w:r>
            <w:r w:rsidRPr="009D340D">
              <w:rPr>
                <w:rFonts w:cstheme="minorHAnsi"/>
                <w:sz w:val="22"/>
                <w:szCs w:val="22"/>
              </w:rPr>
              <w:t>:00 pm EST</w:t>
            </w:r>
            <w:r>
              <w:rPr>
                <w:rFonts w:cstheme="minorHAnsi"/>
                <w:sz w:val="22"/>
                <w:szCs w:val="22"/>
              </w:rPr>
              <w:t xml:space="preserve"> (4:00pm PST)</w:t>
            </w:r>
          </w:p>
          <w:p w14:paraId="2A6AA314" w14:textId="77777777" w:rsidR="00E864F4" w:rsidRPr="009D340D" w:rsidRDefault="00E864F4" w:rsidP="00942570">
            <w:pPr>
              <w:spacing w:after="0"/>
              <w:rPr>
                <w:rFonts w:cstheme="minorHAnsi"/>
                <w:b/>
                <w:sz w:val="22"/>
                <w:szCs w:val="22"/>
                <w:u w:val="single"/>
              </w:rPr>
            </w:pPr>
          </w:p>
        </w:tc>
        <w:tc>
          <w:tcPr>
            <w:tcW w:w="2517" w:type="dxa"/>
          </w:tcPr>
          <w:p w14:paraId="57FF101A" w14:textId="77777777" w:rsidR="00E864F4" w:rsidRPr="009D340D" w:rsidRDefault="00E864F4" w:rsidP="00942570">
            <w:pPr>
              <w:spacing w:after="0"/>
              <w:rPr>
                <w:rFonts w:cstheme="minorHAnsi"/>
                <w:sz w:val="22"/>
                <w:szCs w:val="22"/>
              </w:rPr>
            </w:pPr>
            <w:r w:rsidRPr="009D340D">
              <w:rPr>
                <w:rFonts w:cstheme="minorHAnsi"/>
                <w:sz w:val="22"/>
                <w:szCs w:val="22"/>
              </w:rPr>
              <w:t>GROUP 10</w:t>
            </w:r>
          </w:p>
          <w:p w14:paraId="6F19AD7A" w14:textId="77777777" w:rsidR="00E864F4" w:rsidRPr="009D340D" w:rsidRDefault="00E864F4" w:rsidP="00942570">
            <w:pPr>
              <w:spacing w:after="0"/>
              <w:rPr>
                <w:rFonts w:cstheme="minorHAnsi"/>
                <w:sz w:val="22"/>
                <w:szCs w:val="22"/>
              </w:rPr>
            </w:pPr>
            <w:r>
              <w:rPr>
                <w:rFonts w:cstheme="minorHAnsi"/>
                <w:sz w:val="22"/>
                <w:szCs w:val="22"/>
              </w:rPr>
              <w:t>BC</w:t>
            </w:r>
            <w:r w:rsidRPr="009D340D">
              <w:rPr>
                <w:rFonts w:cstheme="minorHAnsi"/>
                <w:sz w:val="22"/>
                <w:szCs w:val="22"/>
              </w:rPr>
              <w:t xml:space="preserve"> – Higher income</w:t>
            </w:r>
          </w:p>
          <w:p w14:paraId="47212113" w14:textId="77777777" w:rsidR="00E864F4" w:rsidRPr="009D340D" w:rsidRDefault="00E864F4" w:rsidP="00942570">
            <w:pPr>
              <w:spacing w:after="0"/>
              <w:rPr>
                <w:rFonts w:cstheme="minorHAnsi"/>
                <w:sz w:val="22"/>
                <w:szCs w:val="22"/>
              </w:rPr>
            </w:pPr>
            <w:r>
              <w:rPr>
                <w:rFonts w:cstheme="minorHAnsi"/>
                <w:sz w:val="22"/>
                <w:szCs w:val="22"/>
              </w:rPr>
              <w:t>Monday, February 6</w:t>
            </w:r>
            <w:r w:rsidRPr="00C41E6C">
              <w:rPr>
                <w:rFonts w:cstheme="minorHAnsi"/>
                <w:sz w:val="22"/>
                <w:szCs w:val="22"/>
                <w:vertAlign w:val="superscript"/>
              </w:rPr>
              <w:t>th</w:t>
            </w:r>
            <w:r>
              <w:rPr>
                <w:rFonts w:cstheme="minorHAnsi"/>
                <w:sz w:val="22"/>
                <w:szCs w:val="22"/>
              </w:rPr>
              <w:t xml:space="preserve"> </w:t>
            </w:r>
          </w:p>
          <w:p w14:paraId="5CFEA433" w14:textId="77777777" w:rsidR="00E864F4" w:rsidRPr="009D340D" w:rsidRDefault="00E864F4" w:rsidP="00942570">
            <w:pPr>
              <w:spacing w:after="0"/>
              <w:rPr>
                <w:rFonts w:cstheme="minorHAnsi"/>
                <w:sz w:val="22"/>
                <w:szCs w:val="22"/>
              </w:rPr>
            </w:pPr>
            <w:r>
              <w:rPr>
                <w:rFonts w:cstheme="minorHAnsi"/>
                <w:sz w:val="22"/>
                <w:szCs w:val="22"/>
              </w:rPr>
              <w:t>9</w:t>
            </w:r>
            <w:r w:rsidRPr="009D340D">
              <w:rPr>
                <w:rFonts w:cstheme="minorHAnsi"/>
                <w:sz w:val="22"/>
                <w:szCs w:val="22"/>
              </w:rPr>
              <w:t>:00 pm EST</w:t>
            </w:r>
            <w:r>
              <w:rPr>
                <w:rFonts w:cstheme="minorHAnsi"/>
                <w:sz w:val="22"/>
                <w:szCs w:val="22"/>
              </w:rPr>
              <w:t xml:space="preserve"> (6:00pm PST)</w:t>
            </w:r>
          </w:p>
          <w:p w14:paraId="2FEE319D" w14:textId="77777777" w:rsidR="00E864F4" w:rsidRPr="009D340D" w:rsidRDefault="00E864F4" w:rsidP="00942570">
            <w:pPr>
              <w:spacing w:after="0"/>
              <w:rPr>
                <w:rFonts w:cstheme="minorHAnsi"/>
                <w:b/>
                <w:sz w:val="22"/>
                <w:szCs w:val="22"/>
                <w:u w:val="single"/>
              </w:rPr>
            </w:pPr>
          </w:p>
        </w:tc>
        <w:tc>
          <w:tcPr>
            <w:tcW w:w="5131" w:type="dxa"/>
            <w:gridSpan w:val="2"/>
          </w:tcPr>
          <w:p w14:paraId="5FF21BE4" w14:textId="77777777" w:rsidR="00E864F4" w:rsidRPr="009D340D" w:rsidRDefault="00E864F4" w:rsidP="00942570">
            <w:pPr>
              <w:spacing w:after="0"/>
              <w:rPr>
                <w:rFonts w:cstheme="minorHAnsi"/>
                <w:sz w:val="22"/>
                <w:szCs w:val="22"/>
              </w:rPr>
            </w:pPr>
            <w:r>
              <w:rPr>
                <w:rFonts w:cstheme="minorHAnsi"/>
                <w:sz w:val="22"/>
                <w:szCs w:val="22"/>
              </w:rPr>
              <w:t>See above</w:t>
            </w:r>
          </w:p>
        </w:tc>
      </w:tr>
    </w:tbl>
    <w:p w14:paraId="2EF5ABFE" w14:textId="77777777" w:rsidR="00E864F4" w:rsidRDefault="00E864F4" w:rsidP="00E864F4">
      <w:pPr>
        <w:pStyle w:val="Para"/>
        <w:rPr>
          <w:rFonts w:asciiTheme="minorHAnsi" w:hAnsiTheme="minorHAnsi" w:cstheme="minorHAnsi"/>
          <w:b/>
        </w:rPr>
      </w:pPr>
      <w:r w:rsidRPr="009D340D">
        <w:rPr>
          <w:rFonts w:asciiTheme="minorHAnsi" w:hAnsiTheme="minorHAnsi" w:cstheme="minorHAnsi"/>
          <w:b/>
        </w:rPr>
        <w:t>Eight recruits per session. $100 incentive. Note income breaks. Groups 3 and 4 need a mix from the four Atlantic provinces and Groups 5 and 6 need a mix from the three prairie provinces</w:t>
      </w:r>
      <w:r>
        <w:rPr>
          <w:rFonts w:asciiTheme="minorHAnsi" w:hAnsiTheme="minorHAnsi" w:cstheme="minorHAnsi"/>
          <w:b/>
        </w:rPr>
        <w:t>.</w:t>
      </w:r>
    </w:p>
    <w:p w14:paraId="21D3F050" w14:textId="77777777" w:rsidR="00E864F4" w:rsidRDefault="00E864F4" w:rsidP="00E864F4">
      <w:pPr>
        <w:pStyle w:val="Para"/>
        <w:rPr>
          <w:rStyle w:val="normaltextrun"/>
          <w:i/>
          <w:iCs/>
          <w:shd w:val="clear" w:color="auto" w:fill="FFFFFF"/>
        </w:rPr>
      </w:pPr>
      <w:r>
        <w:rPr>
          <w:rStyle w:val="normaltextrun"/>
          <w:i/>
          <w:iCs/>
          <w:shd w:val="clear" w:color="auto" w:fill="FFFFFF"/>
        </w:rPr>
        <w:t>“High income” is defined as anyone with a personal annual income of over $80,000 or anyone in a household with multiple incomes with an annual household income of over $120,000. </w:t>
      </w:r>
    </w:p>
    <w:p w14:paraId="5AB6FA03" w14:textId="77777777" w:rsidR="00E864F4" w:rsidRPr="009D340D" w:rsidRDefault="00E864F4" w:rsidP="00E864F4">
      <w:pPr>
        <w:pStyle w:val="Para"/>
        <w:rPr>
          <w:rFonts w:asciiTheme="minorHAnsi" w:hAnsiTheme="minorHAnsi" w:cstheme="minorHAnsi"/>
          <w:b/>
        </w:rPr>
      </w:pPr>
      <w:r>
        <w:rPr>
          <w:rStyle w:val="normaltextrun"/>
          <w:i/>
          <w:iCs/>
          <w:shd w:val="clear" w:color="auto" w:fill="FFFFFF"/>
        </w:rPr>
        <w:t>*For groups 3 and 4 in Atlantic, a personal income of over $60,000 or a household income of over $100,000 also counts as “high income”.</w:t>
      </w:r>
      <w:r>
        <w:rPr>
          <w:rStyle w:val="eop"/>
          <w:shd w:val="clear" w:color="auto" w:fill="FFFFFF"/>
        </w:rPr>
        <w:t> </w:t>
      </w:r>
    </w:p>
    <w:p w14:paraId="38A233D6" w14:textId="77777777" w:rsidR="00E864F4" w:rsidRDefault="00E864F4" w:rsidP="00E864F4">
      <w:pPr>
        <w:pStyle w:val="Para"/>
        <w:rPr>
          <w:rFonts w:asciiTheme="minorHAnsi" w:hAnsiTheme="minorHAnsi" w:cstheme="minorHAnsi"/>
        </w:rPr>
      </w:pPr>
    </w:p>
    <w:p w14:paraId="7048D9D9" w14:textId="77777777" w:rsidR="00E27761" w:rsidRDefault="00E27761" w:rsidP="00E864F4">
      <w:pPr>
        <w:pStyle w:val="Para"/>
        <w:rPr>
          <w:rFonts w:asciiTheme="minorHAnsi" w:hAnsiTheme="minorHAnsi" w:cstheme="minorHAnsi"/>
        </w:rPr>
      </w:pPr>
    </w:p>
    <w:p w14:paraId="41AB5E0D" w14:textId="77777777" w:rsidR="00E864F4" w:rsidRPr="001D1C58" w:rsidRDefault="00E864F4" w:rsidP="00E864F4">
      <w:pPr>
        <w:pStyle w:val="Para"/>
        <w:rPr>
          <w:rFonts w:asciiTheme="minorHAnsi" w:hAnsiTheme="minorHAnsi" w:cstheme="minorHAnsi"/>
          <w:lang w:val="en-CA"/>
        </w:rPr>
      </w:pPr>
      <w:r w:rsidRPr="009D340D">
        <w:rPr>
          <w:rFonts w:asciiTheme="minorHAnsi" w:hAnsiTheme="minorHAnsi" w:cstheme="minorHAnsi"/>
        </w:rPr>
        <w:lastRenderedPageBreak/>
        <w:t xml:space="preserve">Hello/Bonjour, my name is _________ from Trend Research, a partner of Environics Research. We are conducting a series of online video-conference focus group discussions among people in your region on behalf of the Government of Canada exploring issues around the current state of the Canadian economy. Would you like to continue this discussion in English? </w:t>
      </w:r>
      <w:r w:rsidRPr="00C71778">
        <w:rPr>
          <w:rFonts w:asciiTheme="minorHAnsi" w:hAnsiTheme="minorHAnsi" w:cstheme="minorHAnsi"/>
          <w:lang w:val="en-CA"/>
        </w:rPr>
        <w:t>/ Voulez-vous continuer cette conversation en français</w:t>
      </w:r>
      <w:r w:rsidRPr="001D1C58">
        <w:rPr>
          <w:rFonts w:asciiTheme="minorHAnsi" w:hAnsiTheme="minorHAnsi" w:cstheme="minorHAnsi"/>
          <w:lang w:val="en-CA"/>
        </w:rPr>
        <w:t>?</w:t>
      </w:r>
    </w:p>
    <w:p w14:paraId="6643F33C"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This study is a research project, not an attempt to sell or market anything. Your participation in the research is completely voluntary, confidential and your decision to participate or not will not affect any dealings you may have with the government.</w:t>
      </w:r>
    </w:p>
    <w:p w14:paraId="57D72ED2"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The format will be a video-conference call discussion using the Zoom platform led by a research professional from Environics that will involve you and some other people from your region. May we have your permission to ask you or someone else in your household some further question to see if you/they fit in our study? This will take about 5 minutes.</w:t>
      </w:r>
    </w:p>
    <w:p w14:paraId="752C08F3"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Yes</w:t>
      </w:r>
      <w:r w:rsidRPr="009D340D">
        <w:rPr>
          <w:rFonts w:asciiTheme="minorHAnsi" w:hAnsiTheme="minorHAnsi" w:cstheme="minorHAnsi"/>
        </w:rPr>
        <w:tab/>
      </w:r>
      <w:r w:rsidRPr="009D340D">
        <w:rPr>
          <w:rFonts w:asciiTheme="minorHAnsi" w:hAnsiTheme="minorHAnsi" w:cstheme="minorHAnsi"/>
        </w:rPr>
        <w:tab/>
        <w:t>1</w:t>
      </w:r>
      <w:r w:rsidRPr="009D340D">
        <w:rPr>
          <w:rFonts w:asciiTheme="minorHAnsi" w:hAnsiTheme="minorHAnsi" w:cstheme="minorHAnsi"/>
        </w:rPr>
        <w:tab/>
      </w:r>
      <w:r w:rsidRPr="00997A9A">
        <w:rPr>
          <w:rFonts w:asciiTheme="minorHAnsi" w:hAnsiTheme="minorHAnsi" w:cstheme="minorHAnsi"/>
          <w:b/>
          <w:bCs/>
        </w:rPr>
        <w:t>CONTINUE</w:t>
      </w:r>
    </w:p>
    <w:p w14:paraId="35604A3D"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 xml:space="preserve">No   </w:t>
      </w:r>
      <w:r w:rsidRPr="009D340D">
        <w:rPr>
          <w:rFonts w:asciiTheme="minorHAnsi" w:hAnsiTheme="minorHAnsi" w:cstheme="minorHAnsi"/>
        </w:rPr>
        <w:tab/>
      </w:r>
      <w:r w:rsidRPr="009D340D">
        <w:rPr>
          <w:rFonts w:asciiTheme="minorHAnsi" w:hAnsiTheme="minorHAnsi" w:cstheme="minorHAnsi"/>
        </w:rPr>
        <w:tab/>
        <w:t>2</w:t>
      </w:r>
      <w:r w:rsidRPr="009D340D">
        <w:rPr>
          <w:rFonts w:asciiTheme="minorHAnsi" w:hAnsiTheme="minorHAnsi" w:cstheme="minorHAnsi"/>
        </w:rPr>
        <w:tab/>
      </w:r>
      <w:r w:rsidRPr="00997A9A">
        <w:rPr>
          <w:rFonts w:asciiTheme="minorHAnsi" w:hAnsiTheme="minorHAnsi" w:cstheme="minorHAnsi"/>
          <w:b/>
          <w:bCs/>
        </w:rPr>
        <w:t>THANK/DISCONTINUE</w:t>
      </w:r>
    </w:p>
    <w:p w14:paraId="4A0CD8A8"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The session will last a maximum of 1.5 hours and you will receive a cash gift of $100 as a thanks for attending the session.</w:t>
      </w:r>
    </w:p>
    <w:p w14:paraId="69E07E58"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 xml:space="preserve">A recording of the session will be produced for research purposes. The recording will be used only by the research professional to assist in preparing a report on the research findings and will be destroyed once the report is completed. All information collected, used and/or disclosed will be used for research purposes only and administered as per the requirements of the Privacy Act. Environics Research has a privacy policy which can be consulted at </w:t>
      </w:r>
      <w:hyperlink r:id="rId25" w:history="1">
        <w:r w:rsidRPr="009D340D">
          <w:rPr>
            <w:rFonts w:asciiTheme="minorHAnsi" w:hAnsiTheme="minorHAnsi" w:cstheme="minorHAnsi"/>
          </w:rPr>
          <w:t>https://environicsresearch.com/privacy-policy/</w:t>
        </w:r>
      </w:hyperlink>
      <w:r w:rsidRPr="009D340D">
        <w:rPr>
          <w:rFonts w:asciiTheme="minorHAnsi" w:hAnsiTheme="minorHAnsi" w:cstheme="minorHAnsi"/>
        </w:rPr>
        <w:t xml:space="preserve">  </w:t>
      </w:r>
    </w:p>
    <w:p w14:paraId="645BE396" w14:textId="77777777" w:rsidR="00E864F4" w:rsidRPr="009D340D" w:rsidRDefault="00E864F4" w:rsidP="00E864F4">
      <w:pPr>
        <w:pStyle w:val="Para"/>
        <w:rPr>
          <w:rFonts w:asciiTheme="minorHAnsi" w:hAnsiTheme="minorHAnsi" w:cstheme="minorHAnsi"/>
        </w:rPr>
      </w:pPr>
      <w:r w:rsidRPr="005F0115">
        <w:rPr>
          <w:rFonts w:asciiTheme="minorHAnsi" w:hAnsiTheme="minorHAnsi" w:cstheme="minorHAnsi"/>
        </w:rPr>
        <w:t xml:space="preserve">[INTERVIEWER NOTE: IF ASKED ABOUT PRIVACY LAWS, SAY: “The information collected through the research is subject to the provisions of the Privacy Act, legislation of the Government of Canada, and to the provisions of relevant provincial privacy legislation.] </w:t>
      </w:r>
      <w:r w:rsidRPr="009D340D">
        <w:rPr>
          <w:rFonts w:asciiTheme="minorHAnsi" w:hAnsiTheme="minorHAnsi" w:cstheme="minorHAnsi"/>
        </w:rPr>
        <w:t xml:space="preserve">Environics is a member of the Canadian Research Insights Council (CRIC) and adheres to all its standards; the project is registered with the CRIC with the </w:t>
      </w:r>
      <w:r w:rsidRPr="00680342">
        <w:rPr>
          <w:rFonts w:asciiTheme="minorHAnsi" w:hAnsiTheme="minorHAnsi" w:cstheme="minorHAnsi"/>
        </w:rPr>
        <w:t>number 20220922-EN412.</w:t>
      </w:r>
    </w:p>
    <w:p w14:paraId="3436E7BB"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 xml:space="preserve">NB: If a participant asks for information on the research company conducting the research they can be told: Environics Research is located at </w:t>
      </w:r>
      <w:r w:rsidRPr="00D16B60">
        <w:rPr>
          <w:rFonts w:asciiTheme="minorHAnsi" w:hAnsiTheme="minorHAnsi" w:cstheme="minorHAnsi"/>
        </w:rPr>
        <w:t>366 Adelaide Street West, Suite 101,</w:t>
      </w:r>
      <w:r w:rsidRPr="009D340D">
        <w:rPr>
          <w:rFonts w:asciiTheme="minorHAnsi" w:hAnsiTheme="minorHAnsi" w:cstheme="minorHAnsi"/>
        </w:rPr>
        <w:t xml:space="preserve"> Toronto Ontario and can be reached at 416-920-9010.</w:t>
      </w:r>
    </w:p>
    <w:p w14:paraId="3964BC89" w14:textId="77777777" w:rsidR="00E864F4" w:rsidRPr="009D340D" w:rsidRDefault="00E864F4" w:rsidP="00E864F4">
      <w:pPr>
        <w:pStyle w:val="Para"/>
        <w:rPr>
          <w:rFonts w:asciiTheme="minorHAnsi" w:hAnsiTheme="minorHAnsi" w:cstheme="minorHAnsi"/>
          <w:b/>
        </w:rPr>
      </w:pPr>
      <w:r w:rsidRPr="009D340D">
        <w:rPr>
          <w:rFonts w:asciiTheme="minorHAnsi" w:hAnsiTheme="minorHAnsi" w:cstheme="minorHAnsi"/>
        </w:rPr>
        <w:t xml:space="preserve">Yes…………………………………..1 – </w:t>
      </w:r>
      <w:r w:rsidRPr="009D340D">
        <w:rPr>
          <w:rFonts w:asciiTheme="minorHAnsi" w:hAnsiTheme="minorHAnsi" w:cstheme="minorHAnsi"/>
          <w:b/>
        </w:rPr>
        <w:t>CONTINUE</w:t>
      </w:r>
    </w:p>
    <w:p w14:paraId="68A1B82C"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 xml:space="preserve">No……………………………………2 – </w:t>
      </w:r>
      <w:r w:rsidRPr="009D340D">
        <w:rPr>
          <w:rFonts w:asciiTheme="minorHAnsi" w:hAnsiTheme="minorHAnsi" w:cstheme="minorHAnsi"/>
          <w:b/>
          <w:bCs/>
        </w:rPr>
        <w:t>THANK AND TERMINATE</w:t>
      </w:r>
    </w:p>
    <w:p w14:paraId="1F23591C" w14:textId="77777777" w:rsidR="00E864F4" w:rsidRPr="009D340D" w:rsidRDefault="00E864F4" w:rsidP="00E864F4">
      <w:pPr>
        <w:pStyle w:val="QT"/>
        <w:numPr>
          <w:ilvl w:val="0"/>
          <w:numId w:val="6"/>
        </w:numPr>
        <w:ind w:hanging="720"/>
        <w:rPr>
          <w:rFonts w:asciiTheme="minorHAnsi" w:hAnsiTheme="minorHAnsi" w:cstheme="minorHAnsi"/>
          <w:sz w:val="22"/>
          <w:szCs w:val="22"/>
        </w:rPr>
      </w:pPr>
      <w:r w:rsidRPr="009D340D">
        <w:rPr>
          <w:rFonts w:asciiTheme="minorHAnsi" w:hAnsiTheme="minorHAnsi" w:cstheme="minorHAnsi"/>
          <w:sz w:val="22"/>
          <w:szCs w:val="22"/>
        </w:rPr>
        <w:t>Are you or is any member of your household or your immediate family employed in:</w:t>
      </w:r>
    </w:p>
    <w:tbl>
      <w:tblPr>
        <w:tblStyle w:val="TableGrid"/>
        <w:tblW w:w="0" w:type="auto"/>
        <w:tblLook w:val="04A0" w:firstRow="1" w:lastRow="0" w:firstColumn="1" w:lastColumn="0" w:noHBand="0" w:noVBand="1"/>
      </w:tblPr>
      <w:tblGrid>
        <w:gridCol w:w="6925"/>
        <w:gridCol w:w="1620"/>
        <w:gridCol w:w="1525"/>
      </w:tblGrid>
      <w:tr w:rsidR="00E864F4" w:rsidRPr="009D340D" w14:paraId="72E3183B" w14:textId="77777777" w:rsidTr="00942570">
        <w:tc>
          <w:tcPr>
            <w:tcW w:w="6925" w:type="dxa"/>
          </w:tcPr>
          <w:p w14:paraId="2A1E5AF2" w14:textId="77777777" w:rsidR="00E864F4" w:rsidRPr="009D340D" w:rsidRDefault="00E864F4" w:rsidP="00942570">
            <w:pPr>
              <w:rPr>
                <w:rFonts w:cstheme="minorHAnsi"/>
                <w:sz w:val="22"/>
                <w:szCs w:val="22"/>
              </w:rPr>
            </w:pPr>
          </w:p>
        </w:tc>
        <w:tc>
          <w:tcPr>
            <w:tcW w:w="1620" w:type="dxa"/>
          </w:tcPr>
          <w:p w14:paraId="6993AC3C" w14:textId="77777777" w:rsidR="00E864F4" w:rsidRPr="009D340D" w:rsidRDefault="00E864F4" w:rsidP="00942570">
            <w:pPr>
              <w:jc w:val="center"/>
              <w:rPr>
                <w:rFonts w:cstheme="minorHAnsi"/>
                <w:sz w:val="22"/>
                <w:szCs w:val="22"/>
              </w:rPr>
            </w:pPr>
            <w:r w:rsidRPr="009D340D">
              <w:rPr>
                <w:rFonts w:cstheme="minorHAnsi"/>
                <w:sz w:val="22"/>
                <w:szCs w:val="22"/>
              </w:rPr>
              <w:t>No</w:t>
            </w:r>
          </w:p>
        </w:tc>
        <w:tc>
          <w:tcPr>
            <w:tcW w:w="1525" w:type="dxa"/>
          </w:tcPr>
          <w:p w14:paraId="61436E15" w14:textId="77777777" w:rsidR="00E864F4" w:rsidRPr="009D340D" w:rsidRDefault="00E864F4" w:rsidP="00942570">
            <w:pPr>
              <w:jc w:val="center"/>
              <w:rPr>
                <w:rFonts w:cstheme="minorHAnsi"/>
                <w:sz w:val="22"/>
                <w:szCs w:val="22"/>
              </w:rPr>
            </w:pPr>
            <w:r w:rsidRPr="009D340D">
              <w:rPr>
                <w:rFonts w:cstheme="minorHAnsi"/>
                <w:sz w:val="22"/>
                <w:szCs w:val="22"/>
              </w:rPr>
              <w:t>Yes</w:t>
            </w:r>
          </w:p>
        </w:tc>
      </w:tr>
      <w:tr w:rsidR="00E864F4" w:rsidRPr="009D340D" w14:paraId="47752CD0" w14:textId="77777777" w:rsidTr="00942570">
        <w:tc>
          <w:tcPr>
            <w:tcW w:w="6925" w:type="dxa"/>
          </w:tcPr>
          <w:p w14:paraId="0D259243" w14:textId="77777777" w:rsidR="00E864F4" w:rsidRPr="009D340D" w:rsidRDefault="00E864F4" w:rsidP="00942570">
            <w:pPr>
              <w:rPr>
                <w:rFonts w:cstheme="minorHAnsi"/>
                <w:sz w:val="22"/>
                <w:szCs w:val="22"/>
              </w:rPr>
            </w:pPr>
            <w:r w:rsidRPr="009D340D">
              <w:rPr>
                <w:rFonts w:cstheme="minorHAnsi"/>
                <w:sz w:val="22"/>
                <w:szCs w:val="22"/>
              </w:rPr>
              <w:t>A market research, communications or public relations firm,</w:t>
            </w:r>
            <w:r w:rsidRPr="009D340D">
              <w:rPr>
                <w:rFonts w:cstheme="minorHAnsi"/>
                <w:spacing w:val="-3"/>
                <w:sz w:val="22"/>
                <w:szCs w:val="22"/>
              </w:rPr>
              <w:t xml:space="preserve"> or an </w:t>
            </w:r>
            <w:r w:rsidRPr="009D340D">
              <w:rPr>
                <w:rFonts w:cstheme="minorHAnsi"/>
                <w:sz w:val="22"/>
                <w:szCs w:val="22"/>
              </w:rPr>
              <w:t>advertising agency</w:t>
            </w:r>
          </w:p>
        </w:tc>
        <w:tc>
          <w:tcPr>
            <w:tcW w:w="1620" w:type="dxa"/>
          </w:tcPr>
          <w:p w14:paraId="7568CD82" w14:textId="77777777" w:rsidR="00E864F4" w:rsidRPr="009D340D" w:rsidRDefault="00E864F4" w:rsidP="00942570">
            <w:pPr>
              <w:rPr>
                <w:rFonts w:cstheme="minorHAnsi"/>
                <w:sz w:val="22"/>
                <w:szCs w:val="22"/>
              </w:rPr>
            </w:pPr>
          </w:p>
        </w:tc>
        <w:tc>
          <w:tcPr>
            <w:tcW w:w="1525" w:type="dxa"/>
          </w:tcPr>
          <w:p w14:paraId="50A0E4C5" w14:textId="77777777" w:rsidR="00E864F4" w:rsidRPr="009D340D" w:rsidRDefault="00E864F4" w:rsidP="00942570">
            <w:pPr>
              <w:rPr>
                <w:rFonts w:cstheme="minorHAnsi"/>
                <w:sz w:val="22"/>
                <w:szCs w:val="22"/>
              </w:rPr>
            </w:pPr>
          </w:p>
        </w:tc>
      </w:tr>
      <w:tr w:rsidR="00E864F4" w:rsidRPr="009D340D" w14:paraId="386AF614" w14:textId="77777777" w:rsidTr="00942570">
        <w:tc>
          <w:tcPr>
            <w:tcW w:w="6925" w:type="dxa"/>
          </w:tcPr>
          <w:p w14:paraId="7544F9D5" w14:textId="77777777" w:rsidR="00E864F4" w:rsidRPr="009D340D" w:rsidRDefault="00E864F4" w:rsidP="00942570">
            <w:pPr>
              <w:rPr>
                <w:rFonts w:cstheme="minorHAnsi"/>
                <w:sz w:val="22"/>
                <w:szCs w:val="22"/>
              </w:rPr>
            </w:pPr>
            <w:r w:rsidRPr="009D340D">
              <w:rPr>
                <w:rFonts w:cstheme="minorHAnsi"/>
                <w:sz w:val="22"/>
                <w:szCs w:val="22"/>
                <w:lang w:val="en-GB"/>
              </w:rPr>
              <w:t>Media (Radio, Television, Newspapers, Magazines, etc.)</w:t>
            </w:r>
          </w:p>
        </w:tc>
        <w:tc>
          <w:tcPr>
            <w:tcW w:w="1620" w:type="dxa"/>
          </w:tcPr>
          <w:p w14:paraId="72314B26" w14:textId="77777777" w:rsidR="00E864F4" w:rsidRPr="009D340D" w:rsidRDefault="00E864F4" w:rsidP="00942570">
            <w:pPr>
              <w:rPr>
                <w:rFonts w:cstheme="minorHAnsi"/>
                <w:sz w:val="22"/>
                <w:szCs w:val="22"/>
              </w:rPr>
            </w:pPr>
          </w:p>
        </w:tc>
        <w:tc>
          <w:tcPr>
            <w:tcW w:w="1525" w:type="dxa"/>
          </w:tcPr>
          <w:p w14:paraId="681CEADC" w14:textId="77777777" w:rsidR="00E864F4" w:rsidRPr="009D340D" w:rsidRDefault="00E864F4" w:rsidP="00942570">
            <w:pPr>
              <w:rPr>
                <w:rFonts w:cstheme="minorHAnsi"/>
                <w:sz w:val="22"/>
                <w:szCs w:val="22"/>
              </w:rPr>
            </w:pPr>
          </w:p>
        </w:tc>
      </w:tr>
      <w:tr w:rsidR="00E864F4" w:rsidRPr="009D340D" w14:paraId="2862D4C5" w14:textId="77777777" w:rsidTr="00942570">
        <w:tc>
          <w:tcPr>
            <w:tcW w:w="6925" w:type="dxa"/>
          </w:tcPr>
          <w:p w14:paraId="7A6F3647" w14:textId="77777777" w:rsidR="00E864F4" w:rsidRPr="009D340D" w:rsidRDefault="00E864F4" w:rsidP="00942570">
            <w:pPr>
              <w:rPr>
                <w:rFonts w:cstheme="minorHAnsi"/>
                <w:sz w:val="22"/>
                <w:szCs w:val="22"/>
                <w:lang w:val="en-GB"/>
              </w:rPr>
            </w:pPr>
            <w:r w:rsidRPr="009D340D">
              <w:rPr>
                <w:rFonts w:cstheme="minorHAnsi"/>
                <w:sz w:val="22"/>
                <w:szCs w:val="22"/>
              </w:rPr>
              <w:t>A federal or provincial government department or agency</w:t>
            </w:r>
          </w:p>
        </w:tc>
        <w:tc>
          <w:tcPr>
            <w:tcW w:w="1620" w:type="dxa"/>
          </w:tcPr>
          <w:p w14:paraId="178239E8" w14:textId="77777777" w:rsidR="00E864F4" w:rsidRPr="009D340D" w:rsidRDefault="00E864F4" w:rsidP="00942570">
            <w:pPr>
              <w:rPr>
                <w:rFonts w:cstheme="minorHAnsi"/>
                <w:sz w:val="22"/>
                <w:szCs w:val="22"/>
              </w:rPr>
            </w:pPr>
          </w:p>
        </w:tc>
        <w:tc>
          <w:tcPr>
            <w:tcW w:w="1525" w:type="dxa"/>
          </w:tcPr>
          <w:p w14:paraId="79F43359" w14:textId="77777777" w:rsidR="00E864F4" w:rsidRPr="009D340D" w:rsidRDefault="00E864F4" w:rsidP="00942570">
            <w:pPr>
              <w:rPr>
                <w:rFonts w:cstheme="minorHAnsi"/>
                <w:sz w:val="22"/>
                <w:szCs w:val="22"/>
              </w:rPr>
            </w:pPr>
          </w:p>
        </w:tc>
      </w:tr>
      <w:tr w:rsidR="00E864F4" w:rsidRPr="009D340D" w14:paraId="2CE93C85" w14:textId="77777777" w:rsidTr="00942570">
        <w:tc>
          <w:tcPr>
            <w:tcW w:w="6925" w:type="dxa"/>
          </w:tcPr>
          <w:p w14:paraId="728951B8" w14:textId="77777777" w:rsidR="00E864F4" w:rsidRPr="009D340D" w:rsidRDefault="00E864F4" w:rsidP="00942570">
            <w:pPr>
              <w:rPr>
                <w:rFonts w:cstheme="minorHAnsi"/>
                <w:sz w:val="22"/>
                <w:szCs w:val="22"/>
              </w:rPr>
            </w:pPr>
            <w:r w:rsidRPr="009D340D">
              <w:rPr>
                <w:rFonts w:cstheme="minorHAnsi"/>
                <w:sz w:val="22"/>
                <w:szCs w:val="22"/>
              </w:rPr>
              <w:t>A political party</w:t>
            </w:r>
          </w:p>
        </w:tc>
        <w:tc>
          <w:tcPr>
            <w:tcW w:w="1620" w:type="dxa"/>
          </w:tcPr>
          <w:p w14:paraId="1910FCFA" w14:textId="77777777" w:rsidR="00E864F4" w:rsidRPr="009D340D" w:rsidRDefault="00E864F4" w:rsidP="00942570">
            <w:pPr>
              <w:rPr>
                <w:rFonts w:cstheme="minorHAnsi"/>
                <w:sz w:val="22"/>
                <w:szCs w:val="22"/>
              </w:rPr>
            </w:pPr>
          </w:p>
        </w:tc>
        <w:tc>
          <w:tcPr>
            <w:tcW w:w="1525" w:type="dxa"/>
          </w:tcPr>
          <w:p w14:paraId="3BC5C37C" w14:textId="77777777" w:rsidR="00E864F4" w:rsidRPr="009D340D" w:rsidRDefault="00E864F4" w:rsidP="00942570">
            <w:pPr>
              <w:rPr>
                <w:rFonts w:cstheme="minorHAnsi"/>
                <w:sz w:val="22"/>
                <w:szCs w:val="22"/>
              </w:rPr>
            </w:pPr>
          </w:p>
        </w:tc>
      </w:tr>
    </w:tbl>
    <w:p w14:paraId="0AC3974E" w14:textId="77777777" w:rsidR="00E864F4" w:rsidRPr="0094717C" w:rsidRDefault="00E864F4" w:rsidP="00E864F4">
      <w:pPr>
        <w:pStyle w:val="Para"/>
        <w:rPr>
          <w:rFonts w:asciiTheme="minorHAnsi" w:hAnsiTheme="minorHAnsi" w:cstheme="minorHAnsi"/>
          <w:b/>
          <w:bCs/>
        </w:rPr>
      </w:pPr>
      <w:r w:rsidRPr="0094717C">
        <w:rPr>
          <w:rFonts w:asciiTheme="minorHAnsi" w:hAnsiTheme="minorHAnsi" w:cstheme="minorHAnsi"/>
          <w:b/>
          <w:bCs/>
        </w:rPr>
        <w:lastRenderedPageBreak/>
        <w:t>IF YES TO ANY OF THE ABOVE – THANK AND TERMINATE</w:t>
      </w:r>
    </w:p>
    <w:p w14:paraId="0C904EC6"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INDICATE:</w:t>
      </w:r>
    </w:p>
    <w:p w14:paraId="172AC7B1" w14:textId="77777777" w:rsidR="00E864F4" w:rsidRPr="009D340D" w:rsidRDefault="00E864F4" w:rsidP="00E864F4">
      <w:pPr>
        <w:pStyle w:val="Para"/>
        <w:tabs>
          <w:tab w:val="left" w:pos="1980"/>
          <w:tab w:val="left" w:pos="2970"/>
        </w:tabs>
        <w:ind w:left="360"/>
        <w:rPr>
          <w:rFonts w:asciiTheme="minorHAnsi" w:hAnsiTheme="minorHAnsi" w:cstheme="minorHAnsi"/>
        </w:rPr>
      </w:pPr>
      <w:r w:rsidRPr="009D340D">
        <w:rPr>
          <w:rFonts w:asciiTheme="minorHAnsi" w:hAnsiTheme="minorHAnsi" w:cstheme="minorHAnsi"/>
        </w:rPr>
        <w:t>Male</w:t>
      </w:r>
      <w:r w:rsidRPr="009D340D">
        <w:rPr>
          <w:rFonts w:asciiTheme="minorHAnsi" w:hAnsiTheme="minorHAnsi" w:cstheme="minorHAnsi"/>
        </w:rPr>
        <w:tab/>
        <w:t>1</w:t>
      </w:r>
      <w:r w:rsidRPr="009D340D">
        <w:rPr>
          <w:rFonts w:asciiTheme="minorHAnsi" w:hAnsiTheme="minorHAnsi" w:cstheme="minorHAnsi"/>
        </w:rPr>
        <w:tab/>
        <w:t>50/50 split</w:t>
      </w:r>
    </w:p>
    <w:p w14:paraId="5F3B88E5" w14:textId="77777777" w:rsidR="00E864F4" w:rsidRPr="009D340D" w:rsidRDefault="00E864F4" w:rsidP="00E864F4">
      <w:pPr>
        <w:pStyle w:val="Para"/>
        <w:tabs>
          <w:tab w:val="left" w:pos="1980"/>
        </w:tabs>
        <w:ind w:left="360"/>
        <w:rPr>
          <w:rFonts w:asciiTheme="minorHAnsi" w:hAnsiTheme="minorHAnsi" w:cstheme="minorHAnsi"/>
        </w:rPr>
      </w:pPr>
      <w:r w:rsidRPr="009D340D">
        <w:rPr>
          <w:rFonts w:asciiTheme="minorHAnsi" w:hAnsiTheme="minorHAnsi" w:cstheme="minorHAnsi"/>
        </w:rPr>
        <w:t>Female</w:t>
      </w:r>
      <w:r w:rsidRPr="009D340D">
        <w:rPr>
          <w:rFonts w:asciiTheme="minorHAnsi" w:hAnsiTheme="minorHAnsi" w:cstheme="minorHAnsi"/>
        </w:rPr>
        <w:tab/>
        <w:t>2</w:t>
      </w:r>
    </w:p>
    <w:p w14:paraId="09FFB0DB"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How many people, including yourself, live in your household</w:t>
      </w:r>
      <w:r>
        <w:rPr>
          <w:rFonts w:asciiTheme="minorHAnsi" w:hAnsiTheme="minorHAnsi" w:cstheme="minorHAnsi"/>
          <w:sz w:val="22"/>
          <w:szCs w:val="22"/>
        </w:rPr>
        <w:t xml:space="preserve"> and have an income</w:t>
      </w:r>
      <w:r w:rsidRPr="009D340D">
        <w:rPr>
          <w:rFonts w:asciiTheme="minorHAnsi" w:hAnsiTheme="minorHAnsi" w:cstheme="minorHAnsi"/>
          <w:sz w:val="22"/>
          <w:szCs w:val="22"/>
        </w:rPr>
        <w:t>?</w:t>
      </w:r>
    </w:p>
    <w:p w14:paraId="3130781C" w14:textId="77777777" w:rsidR="00E864F4" w:rsidRPr="009D340D" w:rsidRDefault="00E864F4" w:rsidP="00E864F4">
      <w:pPr>
        <w:pStyle w:val="Para"/>
        <w:tabs>
          <w:tab w:val="left" w:pos="2610"/>
        </w:tabs>
        <w:ind w:left="360"/>
        <w:rPr>
          <w:rFonts w:asciiTheme="minorHAnsi" w:hAnsiTheme="minorHAnsi" w:cstheme="minorHAnsi"/>
        </w:rPr>
      </w:pPr>
      <w:r w:rsidRPr="009D340D">
        <w:rPr>
          <w:rFonts w:asciiTheme="minorHAnsi" w:hAnsiTheme="minorHAnsi" w:cstheme="minorHAnsi"/>
        </w:rPr>
        <w:t>One</w:t>
      </w:r>
      <w:r>
        <w:rPr>
          <w:rFonts w:asciiTheme="minorHAnsi" w:hAnsiTheme="minorHAnsi" w:cstheme="minorHAnsi"/>
        </w:rPr>
        <w:t>, just me</w:t>
      </w:r>
      <w:r w:rsidRPr="009D340D">
        <w:rPr>
          <w:rFonts w:asciiTheme="minorHAnsi" w:hAnsiTheme="minorHAnsi" w:cstheme="minorHAnsi"/>
        </w:rPr>
        <w:tab/>
        <w:t>ASK Q. 4</w:t>
      </w:r>
      <w:r>
        <w:rPr>
          <w:rFonts w:asciiTheme="minorHAnsi" w:hAnsiTheme="minorHAnsi" w:cstheme="minorHAnsi"/>
        </w:rPr>
        <w:t>, THEN SKIP TO Q. 6</w:t>
      </w:r>
    </w:p>
    <w:p w14:paraId="2B7C86A4" w14:textId="77777777" w:rsidR="00E864F4" w:rsidRPr="009D340D" w:rsidRDefault="00E864F4" w:rsidP="00E864F4">
      <w:pPr>
        <w:pStyle w:val="Para"/>
        <w:tabs>
          <w:tab w:val="left" w:pos="2610"/>
        </w:tabs>
        <w:ind w:left="360"/>
        <w:rPr>
          <w:rFonts w:asciiTheme="minorHAnsi" w:hAnsiTheme="minorHAnsi" w:cstheme="minorHAnsi"/>
        </w:rPr>
      </w:pPr>
      <w:r w:rsidRPr="009D340D">
        <w:rPr>
          <w:rFonts w:asciiTheme="minorHAnsi" w:hAnsiTheme="minorHAnsi" w:cstheme="minorHAnsi"/>
        </w:rPr>
        <w:t>Two</w:t>
      </w:r>
      <w:r w:rsidRPr="009D340D">
        <w:rPr>
          <w:rFonts w:asciiTheme="minorHAnsi" w:hAnsiTheme="minorHAnsi" w:cstheme="minorHAnsi"/>
        </w:rPr>
        <w:tab/>
        <w:t>SKIP TO Q. 5</w:t>
      </w:r>
    </w:p>
    <w:p w14:paraId="63460B75" w14:textId="77777777" w:rsidR="00E864F4" w:rsidRPr="009D340D" w:rsidRDefault="00E864F4" w:rsidP="00E864F4">
      <w:pPr>
        <w:pStyle w:val="Para"/>
        <w:tabs>
          <w:tab w:val="left" w:pos="2610"/>
        </w:tabs>
        <w:ind w:left="360"/>
        <w:rPr>
          <w:rFonts w:asciiTheme="minorHAnsi" w:hAnsiTheme="minorHAnsi" w:cstheme="minorHAnsi"/>
        </w:rPr>
      </w:pPr>
      <w:r w:rsidRPr="009D340D">
        <w:rPr>
          <w:rFonts w:asciiTheme="minorHAnsi" w:hAnsiTheme="minorHAnsi" w:cstheme="minorHAnsi"/>
        </w:rPr>
        <w:t>Three</w:t>
      </w:r>
      <w:r w:rsidRPr="009D340D">
        <w:rPr>
          <w:rFonts w:asciiTheme="minorHAnsi" w:hAnsiTheme="minorHAnsi" w:cstheme="minorHAnsi"/>
        </w:rPr>
        <w:tab/>
        <w:t>SKIP TO Q. 5</w:t>
      </w:r>
    </w:p>
    <w:p w14:paraId="11326518" w14:textId="77777777" w:rsidR="00E864F4" w:rsidRPr="009D340D" w:rsidRDefault="00E864F4" w:rsidP="00E864F4">
      <w:pPr>
        <w:pStyle w:val="Para"/>
        <w:tabs>
          <w:tab w:val="left" w:pos="2610"/>
        </w:tabs>
        <w:ind w:left="360"/>
        <w:rPr>
          <w:rFonts w:asciiTheme="minorHAnsi" w:hAnsiTheme="minorHAnsi" w:cstheme="minorHAnsi"/>
        </w:rPr>
      </w:pPr>
      <w:r w:rsidRPr="009D340D">
        <w:rPr>
          <w:rFonts w:asciiTheme="minorHAnsi" w:hAnsiTheme="minorHAnsi" w:cstheme="minorHAnsi"/>
        </w:rPr>
        <w:t>Four or more</w:t>
      </w:r>
      <w:r w:rsidRPr="009D340D">
        <w:rPr>
          <w:rFonts w:asciiTheme="minorHAnsi" w:hAnsiTheme="minorHAnsi" w:cstheme="minorHAnsi"/>
        </w:rPr>
        <w:tab/>
        <w:t>SKIP TO Q. 5</w:t>
      </w:r>
    </w:p>
    <w:p w14:paraId="555CF82C" w14:textId="77777777" w:rsidR="00E864F4" w:rsidRPr="009D340D" w:rsidRDefault="00E864F4" w:rsidP="00E864F4">
      <w:pPr>
        <w:autoSpaceDE/>
        <w:autoSpaceDN/>
        <w:adjustRightInd/>
        <w:spacing w:after="0"/>
        <w:ind w:left="360"/>
        <w:rPr>
          <w:rFonts w:cstheme="minorHAnsi"/>
          <w:sz w:val="22"/>
          <w:szCs w:val="22"/>
          <w:lang w:val="en-GB"/>
        </w:rPr>
      </w:pPr>
    </w:p>
    <w:p w14:paraId="6AA9A180" w14:textId="77777777" w:rsidR="00E864F4" w:rsidRPr="0094717C" w:rsidRDefault="00E864F4" w:rsidP="00E864F4">
      <w:pPr>
        <w:pStyle w:val="Para"/>
        <w:spacing w:before="0"/>
        <w:rPr>
          <w:rFonts w:asciiTheme="minorHAnsi" w:hAnsiTheme="minorHAnsi" w:cstheme="minorHAnsi"/>
          <w:b/>
          <w:bCs/>
        </w:rPr>
      </w:pPr>
      <w:r w:rsidRPr="0094717C">
        <w:rPr>
          <w:rFonts w:asciiTheme="minorHAnsi" w:hAnsiTheme="minorHAnsi" w:cstheme="minorHAnsi"/>
          <w:b/>
          <w:bCs/>
        </w:rPr>
        <w:t>IF ONLY ONE PERSON IN HOUSEHOLD WITH AN INCOME ASK:</w:t>
      </w:r>
    </w:p>
    <w:p w14:paraId="08A58C76"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 xml:space="preserve">Which of the following categories best corresponds to your </w:t>
      </w:r>
      <w:r w:rsidRPr="009D340D">
        <w:rPr>
          <w:rFonts w:asciiTheme="minorHAnsi" w:hAnsiTheme="minorHAnsi" w:cstheme="minorHAnsi"/>
          <w:sz w:val="22"/>
          <w:szCs w:val="22"/>
          <w:u w:val="single"/>
        </w:rPr>
        <w:t>total</w:t>
      </w:r>
      <w:r w:rsidRPr="009D340D">
        <w:rPr>
          <w:rFonts w:asciiTheme="minorHAnsi" w:hAnsiTheme="minorHAnsi" w:cstheme="minorHAnsi"/>
          <w:sz w:val="22"/>
          <w:szCs w:val="22"/>
        </w:rPr>
        <w:t xml:space="preserve"> personal annual income, before taxes, for 202</w:t>
      </w:r>
      <w:r>
        <w:rPr>
          <w:rFonts w:asciiTheme="minorHAnsi" w:hAnsiTheme="minorHAnsi" w:cstheme="minorHAnsi"/>
          <w:sz w:val="22"/>
          <w:szCs w:val="22"/>
        </w:rPr>
        <w:t>2</w:t>
      </w:r>
      <w:r w:rsidRPr="009D340D">
        <w:rPr>
          <w:rFonts w:asciiTheme="minorHAnsi" w:hAnsiTheme="minorHAnsi" w:cstheme="minorHAnsi"/>
          <w:sz w:val="22"/>
          <w:szCs w:val="22"/>
        </w:rPr>
        <w:t>?</w:t>
      </w:r>
    </w:p>
    <w:p w14:paraId="520A3FFE" w14:textId="77777777" w:rsidR="00E864F4" w:rsidRPr="009D340D" w:rsidRDefault="00E864F4" w:rsidP="00E864F4">
      <w:pPr>
        <w:pStyle w:val="QT"/>
        <w:numPr>
          <w:ilvl w:val="0"/>
          <w:numId w:val="0"/>
        </w:numPr>
        <w:ind w:left="446"/>
        <w:rPr>
          <w:rFonts w:asciiTheme="minorHAnsi" w:hAnsiTheme="minorHAnsi" w:cstheme="minorHAnsi"/>
          <w:sz w:val="22"/>
          <w:szCs w:val="22"/>
        </w:rPr>
      </w:pPr>
      <w:r w:rsidRPr="009D340D">
        <w:rPr>
          <w:rFonts w:asciiTheme="minorHAnsi" w:hAnsiTheme="minorHAnsi" w:cstheme="minorHAnsi"/>
          <w:sz w:val="22"/>
          <w:szCs w:val="22"/>
        </w:rPr>
        <w:t>READ</w:t>
      </w:r>
    </w:p>
    <w:p w14:paraId="6E45C4CB" w14:textId="77777777" w:rsidR="00E864F4" w:rsidRPr="009D340D" w:rsidRDefault="00E864F4" w:rsidP="00E864F4">
      <w:pPr>
        <w:pStyle w:val="Para"/>
        <w:tabs>
          <w:tab w:val="left" w:pos="3510"/>
        </w:tabs>
        <w:ind w:left="450"/>
        <w:rPr>
          <w:rFonts w:asciiTheme="minorHAnsi" w:hAnsiTheme="minorHAnsi" w:cstheme="minorHAnsi"/>
        </w:rPr>
      </w:pPr>
      <w:r w:rsidRPr="009D340D">
        <w:rPr>
          <w:rFonts w:asciiTheme="minorHAnsi" w:hAnsiTheme="minorHAnsi" w:cstheme="minorHAnsi"/>
        </w:rPr>
        <w:t>01 - Under $30,000</w:t>
      </w:r>
      <w:r w:rsidRPr="009D340D">
        <w:rPr>
          <w:rFonts w:asciiTheme="minorHAnsi" w:hAnsiTheme="minorHAnsi" w:cstheme="minorHAnsi"/>
        </w:rPr>
        <w:tab/>
      </w:r>
      <w:r w:rsidRPr="009D340D">
        <w:rPr>
          <w:rFonts w:asciiTheme="minorHAnsi" w:hAnsiTheme="minorHAnsi" w:cstheme="minorHAnsi"/>
          <w:b/>
          <w:bCs/>
        </w:rPr>
        <w:t>GROUPS 1, 3, 5, 7, 9</w:t>
      </w:r>
      <w:r w:rsidRPr="009D340D">
        <w:rPr>
          <w:rFonts w:asciiTheme="minorHAnsi" w:hAnsiTheme="minorHAnsi" w:cstheme="minorHAnsi"/>
        </w:rPr>
        <w:tab/>
      </w:r>
    </w:p>
    <w:p w14:paraId="059B9191" w14:textId="77777777" w:rsidR="00E864F4" w:rsidRPr="009D340D" w:rsidRDefault="00E864F4" w:rsidP="00E864F4">
      <w:pPr>
        <w:pStyle w:val="Para"/>
        <w:tabs>
          <w:tab w:val="left" w:pos="3510"/>
        </w:tabs>
        <w:ind w:left="450"/>
        <w:rPr>
          <w:rFonts w:asciiTheme="minorHAnsi" w:hAnsiTheme="minorHAnsi" w:cstheme="minorHAnsi"/>
        </w:rPr>
      </w:pPr>
      <w:r w:rsidRPr="009D340D">
        <w:rPr>
          <w:rFonts w:asciiTheme="minorHAnsi" w:hAnsiTheme="minorHAnsi" w:cstheme="minorHAnsi"/>
        </w:rPr>
        <w:t>02 - $30,000 to $60,000</w:t>
      </w:r>
      <w:r w:rsidRPr="009D340D">
        <w:rPr>
          <w:rFonts w:asciiTheme="minorHAnsi" w:hAnsiTheme="minorHAnsi" w:cstheme="minorHAnsi"/>
        </w:rPr>
        <w:tab/>
      </w:r>
      <w:r w:rsidRPr="009D340D">
        <w:rPr>
          <w:rFonts w:asciiTheme="minorHAnsi" w:hAnsiTheme="minorHAnsi" w:cstheme="minorHAnsi"/>
          <w:b/>
          <w:bCs/>
        </w:rPr>
        <w:t>GROUPS 1, 3, 5, 7, 9</w:t>
      </w:r>
    </w:p>
    <w:p w14:paraId="3C2C17DB" w14:textId="77777777" w:rsidR="00E864F4" w:rsidRDefault="00E864F4" w:rsidP="00E864F4">
      <w:pPr>
        <w:pStyle w:val="Para"/>
        <w:tabs>
          <w:tab w:val="left" w:pos="3510"/>
        </w:tabs>
        <w:ind w:left="450"/>
        <w:rPr>
          <w:rFonts w:asciiTheme="minorHAnsi" w:hAnsiTheme="minorHAnsi" w:cstheme="minorHAnsi"/>
          <w:b/>
          <w:bCs/>
        </w:rPr>
      </w:pPr>
      <w:r w:rsidRPr="009D340D">
        <w:rPr>
          <w:rFonts w:asciiTheme="minorHAnsi" w:hAnsiTheme="minorHAnsi" w:cstheme="minorHAnsi"/>
        </w:rPr>
        <w:t>03 - $60,000 to $80,000</w:t>
      </w:r>
      <w:r w:rsidRPr="009D340D">
        <w:rPr>
          <w:rFonts w:asciiTheme="minorHAnsi" w:hAnsiTheme="minorHAnsi" w:cstheme="minorHAnsi"/>
        </w:rPr>
        <w:tab/>
      </w:r>
      <w:r w:rsidRPr="009D340D">
        <w:rPr>
          <w:rFonts w:asciiTheme="minorHAnsi" w:hAnsiTheme="minorHAnsi" w:cstheme="minorHAnsi"/>
          <w:b/>
          <w:bCs/>
        </w:rPr>
        <w:t xml:space="preserve">GROUPS 1, </w:t>
      </w:r>
      <w:r>
        <w:rPr>
          <w:rFonts w:asciiTheme="minorHAnsi" w:hAnsiTheme="minorHAnsi" w:cstheme="minorHAnsi"/>
          <w:b/>
          <w:bCs/>
        </w:rPr>
        <w:t xml:space="preserve">4, </w:t>
      </w:r>
      <w:r w:rsidRPr="009D340D">
        <w:rPr>
          <w:rFonts w:asciiTheme="minorHAnsi" w:hAnsiTheme="minorHAnsi" w:cstheme="minorHAnsi"/>
          <w:b/>
          <w:bCs/>
        </w:rPr>
        <w:t>5, 7, 9</w:t>
      </w:r>
      <w:r>
        <w:rPr>
          <w:rFonts w:asciiTheme="minorHAnsi" w:hAnsiTheme="minorHAnsi" w:cstheme="minorHAnsi"/>
          <w:b/>
          <w:bCs/>
        </w:rPr>
        <w:t>* (NB: Atlantic LI cut-off is lower)</w:t>
      </w:r>
    </w:p>
    <w:p w14:paraId="029BFE89" w14:textId="77777777" w:rsidR="00E864F4" w:rsidRPr="009D340D" w:rsidRDefault="00E864F4" w:rsidP="00E864F4">
      <w:pPr>
        <w:pStyle w:val="Para"/>
        <w:tabs>
          <w:tab w:val="left" w:pos="3510"/>
        </w:tabs>
        <w:ind w:left="450"/>
        <w:rPr>
          <w:rFonts w:asciiTheme="minorHAnsi" w:hAnsiTheme="minorHAnsi" w:cstheme="minorHAnsi"/>
        </w:rPr>
      </w:pPr>
      <w:r w:rsidRPr="009D340D">
        <w:rPr>
          <w:rFonts w:asciiTheme="minorHAnsi" w:hAnsiTheme="minorHAnsi" w:cstheme="minorHAnsi"/>
        </w:rPr>
        <w:t>04 - $80,000 to $100,000</w:t>
      </w:r>
      <w:r w:rsidRPr="009D340D">
        <w:rPr>
          <w:rFonts w:asciiTheme="minorHAnsi" w:hAnsiTheme="minorHAnsi" w:cstheme="minorHAnsi"/>
        </w:rPr>
        <w:tab/>
      </w:r>
      <w:r w:rsidRPr="009D340D">
        <w:rPr>
          <w:rFonts w:asciiTheme="minorHAnsi" w:hAnsiTheme="minorHAnsi" w:cstheme="minorHAnsi"/>
          <w:b/>
          <w:bCs/>
        </w:rPr>
        <w:t>GROUPS 2, 4, 6, 8, 10</w:t>
      </w:r>
    </w:p>
    <w:p w14:paraId="3580764F" w14:textId="77777777" w:rsidR="00E864F4" w:rsidRPr="009D340D" w:rsidRDefault="00E864F4" w:rsidP="00E864F4">
      <w:pPr>
        <w:pStyle w:val="Para"/>
        <w:tabs>
          <w:tab w:val="left" w:pos="3510"/>
        </w:tabs>
        <w:ind w:left="450"/>
        <w:rPr>
          <w:rFonts w:asciiTheme="minorHAnsi" w:hAnsiTheme="minorHAnsi" w:cstheme="minorHAnsi"/>
        </w:rPr>
      </w:pPr>
      <w:r w:rsidRPr="009D340D">
        <w:rPr>
          <w:rFonts w:asciiTheme="minorHAnsi" w:hAnsiTheme="minorHAnsi" w:cstheme="minorHAnsi"/>
        </w:rPr>
        <w:t>05 - $100,000 to $1</w:t>
      </w:r>
      <w:r>
        <w:rPr>
          <w:rFonts w:asciiTheme="minorHAnsi" w:hAnsiTheme="minorHAnsi" w:cstheme="minorHAnsi"/>
        </w:rPr>
        <w:t>2</w:t>
      </w:r>
      <w:r w:rsidRPr="009D340D">
        <w:rPr>
          <w:rFonts w:asciiTheme="minorHAnsi" w:hAnsiTheme="minorHAnsi" w:cstheme="minorHAnsi"/>
        </w:rPr>
        <w:t>0,000</w:t>
      </w:r>
      <w:r w:rsidRPr="009D340D">
        <w:rPr>
          <w:rFonts w:asciiTheme="minorHAnsi" w:hAnsiTheme="minorHAnsi" w:cstheme="minorHAnsi"/>
        </w:rPr>
        <w:tab/>
      </w:r>
      <w:r w:rsidRPr="009D340D">
        <w:rPr>
          <w:rFonts w:asciiTheme="minorHAnsi" w:hAnsiTheme="minorHAnsi" w:cstheme="minorHAnsi"/>
          <w:b/>
          <w:bCs/>
        </w:rPr>
        <w:t>GROUPS 2, 4, 6, 8, 10</w:t>
      </w:r>
    </w:p>
    <w:p w14:paraId="1C477272" w14:textId="77777777" w:rsidR="00E864F4" w:rsidRPr="009D340D" w:rsidRDefault="00E864F4" w:rsidP="00E864F4">
      <w:pPr>
        <w:pStyle w:val="Para"/>
        <w:tabs>
          <w:tab w:val="left" w:pos="3510"/>
        </w:tabs>
        <w:ind w:left="450"/>
        <w:rPr>
          <w:rFonts w:asciiTheme="minorHAnsi" w:hAnsiTheme="minorHAnsi" w:cstheme="minorHAnsi"/>
        </w:rPr>
      </w:pPr>
      <w:r w:rsidRPr="009D340D">
        <w:rPr>
          <w:rFonts w:asciiTheme="minorHAnsi" w:hAnsiTheme="minorHAnsi" w:cstheme="minorHAnsi"/>
        </w:rPr>
        <w:t>0</w:t>
      </w:r>
      <w:r>
        <w:rPr>
          <w:rFonts w:asciiTheme="minorHAnsi" w:hAnsiTheme="minorHAnsi" w:cstheme="minorHAnsi"/>
        </w:rPr>
        <w:t>6</w:t>
      </w:r>
      <w:r w:rsidRPr="009D340D">
        <w:rPr>
          <w:rFonts w:asciiTheme="minorHAnsi" w:hAnsiTheme="minorHAnsi" w:cstheme="minorHAnsi"/>
        </w:rPr>
        <w:t xml:space="preserve"> - $1</w:t>
      </w:r>
      <w:r>
        <w:rPr>
          <w:rFonts w:asciiTheme="minorHAnsi" w:hAnsiTheme="minorHAnsi" w:cstheme="minorHAnsi"/>
        </w:rPr>
        <w:t>2</w:t>
      </w:r>
      <w:r w:rsidRPr="009D340D">
        <w:rPr>
          <w:rFonts w:asciiTheme="minorHAnsi" w:hAnsiTheme="minorHAnsi" w:cstheme="minorHAnsi"/>
        </w:rPr>
        <w:t>0,000 to $150,000</w:t>
      </w:r>
      <w:r w:rsidRPr="009D340D">
        <w:rPr>
          <w:rFonts w:asciiTheme="minorHAnsi" w:hAnsiTheme="minorHAnsi" w:cstheme="minorHAnsi"/>
        </w:rPr>
        <w:tab/>
      </w:r>
      <w:r w:rsidRPr="009D340D">
        <w:rPr>
          <w:rFonts w:asciiTheme="minorHAnsi" w:hAnsiTheme="minorHAnsi" w:cstheme="minorHAnsi"/>
          <w:b/>
          <w:bCs/>
        </w:rPr>
        <w:t>GROUPS 2, 4, 6, 8, 10</w:t>
      </w:r>
    </w:p>
    <w:p w14:paraId="7BFE3D4D" w14:textId="77777777" w:rsidR="00E864F4" w:rsidRPr="009D340D" w:rsidRDefault="00E864F4" w:rsidP="00E864F4">
      <w:pPr>
        <w:pStyle w:val="Para"/>
        <w:tabs>
          <w:tab w:val="left" w:pos="3510"/>
        </w:tabs>
        <w:ind w:left="450"/>
        <w:rPr>
          <w:rFonts w:asciiTheme="minorHAnsi" w:hAnsiTheme="minorHAnsi" w:cstheme="minorHAnsi"/>
        </w:rPr>
      </w:pPr>
      <w:r w:rsidRPr="009D340D">
        <w:rPr>
          <w:rFonts w:asciiTheme="minorHAnsi" w:hAnsiTheme="minorHAnsi" w:cstheme="minorHAnsi"/>
        </w:rPr>
        <w:t>0</w:t>
      </w:r>
      <w:r>
        <w:rPr>
          <w:rFonts w:asciiTheme="minorHAnsi" w:hAnsiTheme="minorHAnsi" w:cstheme="minorHAnsi"/>
        </w:rPr>
        <w:t>7</w:t>
      </w:r>
      <w:r w:rsidRPr="009D340D">
        <w:rPr>
          <w:rFonts w:asciiTheme="minorHAnsi" w:hAnsiTheme="minorHAnsi" w:cstheme="minorHAnsi"/>
        </w:rPr>
        <w:t xml:space="preserve"> - $150,000 and over</w:t>
      </w:r>
      <w:r w:rsidRPr="009D340D">
        <w:rPr>
          <w:rFonts w:asciiTheme="minorHAnsi" w:hAnsiTheme="minorHAnsi" w:cstheme="minorHAnsi"/>
        </w:rPr>
        <w:tab/>
      </w:r>
      <w:r w:rsidRPr="009D340D">
        <w:rPr>
          <w:rFonts w:asciiTheme="minorHAnsi" w:hAnsiTheme="minorHAnsi" w:cstheme="minorHAnsi"/>
          <w:b/>
          <w:bCs/>
        </w:rPr>
        <w:t>GROUPS 2, 4, 6, 8, 10</w:t>
      </w:r>
    </w:p>
    <w:p w14:paraId="6382B486" w14:textId="77777777" w:rsidR="00E864F4" w:rsidRPr="009D340D" w:rsidRDefault="00E864F4" w:rsidP="00E864F4">
      <w:pPr>
        <w:pStyle w:val="Para"/>
        <w:tabs>
          <w:tab w:val="left" w:pos="3510"/>
        </w:tabs>
        <w:ind w:left="450"/>
        <w:rPr>
          <w:rFonts w:asciiTheme="minorHAnsi" w:hAnsiTheme="minorHAnsi" w:cstheme="minorHAnsi"/>
        </w:rPr>
      </w:pPr>
      <w:r w:rsidRPr="009D340D">
        <w:rPr>
          <w:rFonts w:asciiTheme="minorHAnsi" w:hAnsiTheme="minorHAnsi" w:cstheme="minorHAnsi"/>
        </w:rPr>
        <w:t>99 - REFUSE/DK/NA</w:t>
      </w:r>
      <w:r w:rsidRPr="009D340D">
        <w:rPr>
          <w:rFonts w:asciiTheme="minorHAnsi" w:hAnsiTheme="minorHAnsi" w:cstheme="minorHAnsi"/>
        </w:rPr>
        <w:tab/>
      </w:r>
      <w:r w:rsidRPr="00A328A5">
        <w:rPr>
          <w:rFonts w:asciiTheme="minorHAnsi" w:hAnsiTheme="minorHAnsi" w:cstheme="minorHAnsi"/>
          <w:b/>
          <w:bCs/>
        </w:rPr>
        <w:t>TERMINATE</w:t>
      </w:r>
    </w:p>
    <w:p w14:paraId="285454C5" w14:textId="77777777" w:rsidR="00E864F4" w:rsidRPr="009D340D" w:rsidRDefault="00E864F4" w:rsidP="00E864F4">
      <w:pPr>
        <w:pStyle w:val="Para"/>
        <w:rPr>
          <w:rFonts w:asciiTheme="minorHAnsi" w:hAnsiTheme="minorHAnsi" w:cstheme="minorHAnsi"/>
          <w:b/>
          <w:bCs/>
        </w:rPr>
      </w:pPr>
      <w:r w:rsidRPr="009D340D">
        <w:rPr>
          <w:rFonts w:asciiTheme="minorHAnsi" w:hAnsiTheme="minorHAnsi" w:cstheme="minorHAnsi"/>
          <w:b/>
          <w:bCs/>
        </w:rPr>
        <w:t>ASK ALL FROM HOUSEHOLDS WITH MORE THAN ONE PERSON</w:t>
      </w:r>
      <w:r>
        <w:rPr>
          <w:rFonts w:asciiTheme="minorHAnsi" w:hAnsiTheme="minorHAnsi" w:cstheme="minorHAnsi"/>
          <w:b/>
          <w:bCs/>
        </w:rPr>
        <w:t xml:space="preserve"> WITH AN INCOME</w:t>
      </w:r>
    </w:p>
    <w:p w14:paraId="4644C61C"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lastRenderedPageBreak/>
        <w:t xml:space="preserve">Which of the following categories best corresponds to the </w:t>
      </w:r>
      <w:r w:rsidRPr="009D340D">
        <w:rPr>
          <w:rFonts w:asciiTheme="minorHAnsi" w:hAnsiTheme="minorHAnsi" w:cstheme="minorHAnsi"/>
          <w:sz w:val="22"/>
          <w:szCs w:val="22"/>
          <w:u w:val="single"/>
        </w:rPr>
        <w:t>total</w:t>
      </w:r>
      <w:r w:rsidRPr="009D340D">
        <w:rPr>
          <w:rFonts w:asciiTheme="minorHAnsi" w:hAnsiTheme="minorHAnsi" w:cstheme="minorHAnsi"/>
          <w:sz w:val="22"/>
          <w:szCs w:val="22"/>
        </w:rPr>
        <w:t xml:space="preserve"> annual income, before taxes, of </w:t>
      </w:r>
      <w:r w:rsidRPr="009D340D">
        <w:rPr>
          <w:rFonts w:asciiTheme="minorHAnsi" w:hAnsiTheme="minorHAnsi" w:cstheme="minorHAnsi"/>
          <w:sz w:val="22"/>
          <w:szCs w:val="22"/>
          <w:u w:val="single"/>
        </w:rPr>
        <w:t xml:space="preserve">all members </w:t>
      </w:r>
      <w:r w:rsidRPr="009D340D">
        <w:rPr>
          <w:rFonts w:asciiTheme="minorHAnsi" w:hAnsiTheme="minorHAnsi" w:cstheme="minorHAnsi"/>
          <w:sz w:val="22"/>
          <w:szCs w:val="22"/>
        </w:rPr>
        <w:t>of your household, for 202</w:t>
      </w:r>
      <w:r>
        <w:rPr>
          <w:rFonts w:asciiTheme="minorHAnsi" w:hAnsiTheme="minorHAnsi" w:cstheme="minorHAnsi"/>
          <w:sz w:val="22"/>
          <w:szCs w:val="22"/>
        </w:rPr>
        <w:t>2</w:t>
      </w:r>
      <w:r w:rsidRPr="009D340D">
        <w:rPr>
          <w:rFonts w:asciiTheme="minorHAnsi" w:hAnsiTheme="minorHAnsi" w:cstheme="minorHAnsi"/>
          <w:sz w:val="22"/>
          <w:szCs w:val="22"/>
        </w:rPr>
        <w:t>? READ</w:t>
      </w:r>
    </w:p>
    <w:p w14:paraId="5770F105" w14:textId="77777777" w:rsidR="00E864F4" w:rsidRPr="009D340D" w:rsidRDefault="00E864F4" w:rsidP="00E864F4">
      <w:pPr>
        <w:pStyle w:val="QT"/>
        <w:numPr>
          <w:ilvl w:val="0"/>
          <w:numId w:val="0"/>
        </w:numPr>
        <w:ind w:left="360"/>
        <w:rPr>
          <w:rFonts w:asciiTheme="minorHAnsi" w:hAnsiTheme="minorHAnsi" w:cstheme="minorHAnsi"/>
          <w:sz w:val="22"/>
          <w:szCs w:val="22"/>
        </w:rPr>
      </w:pPr>
      <w:r w:rsidRPr="009D340D">
        <w:rPr>
          <w:rFonts w:asciiTheme="minorHAnsi" w:hAnsiTheme="minorHAnsi" w:cstheme="minorHAnsi"/>
          <w:b w:val="0"/>
          <w:bCs/>
          <w:sz w:val="22"/>
          <w:szCs w:val="22"/>
        </w:rPr>
        <w:t>01 - Under $30,000</w:t>
      </w:r>
      <w:r w:rsidRPr="009D340D">
        <w:rPr>
          <w:rFonts w:asciiTheme="minorHAnsi" w:hAnsiTheme="minorHAnsi" w:cstheme="minorHAnsi"/>
          <w:sz w:val="22"/>
          <w:szCs w:val="22"/>
        </w:rPr>
        <w:tab/>
      </w:r>
      <w:r w:rsidRPr="009D340D">
        <w:rPr>
          <w:rFonts w:asciiTheme="minorHAnsi" w:hAnsiTheme="minorHAnsi" w:cstheme="minorHAnsi"/>
          <w:sz w:val="22"/>
          <w:szCs w:val="22"/>
        </w:rPr>
        <w:tab/>
      </w:r>
      <w:r w:rsidRPr="009D340D">
        <w:rPr>
          <w:rFonts w:asciiTheme="minorHAnsi" w:hAnsiTheme="minorHAnsi" w:cstheme="minorHAnsi"/>
          <w:sz w:val="22"/>
          <w:szCs w:val="22"/>
        </w:rPr>
        <w:tab/>
      </w:r>
      <w:r w:rsidRPr="009D340D">
        <w:rPr>
          <w:rFonts w:asciiTheme="minorHAnsi" w:hAnsiTheme="minorHAnsi" w:cstheme="minorHAnsi"/>
          <w:bCs/>
          <w:sz w:val="22"/>
          <w:szCs w:val="22"/>
        </w:rPr>
        <w:t>GROUPS 1, 3, 5, 7, 9</w:t>
      </w:r>
      <w:r w:rsidRPr="009D340D">
        <w:rPr>
          <w:rFonts w:asciiTheme="minorHAnsi" w:hAnsiTheme="minorHAnsi" w:cstheme="minorHAnsi"/>
          <w:sz w:val="22"/>
          <w:szCs w:val="22"/>
        </w:rPr>
        <w:tab/>
      </w:r>
    </w:p>
    <w:p w14:paraId="22DB2648" w14:textId="77777777" w:rsidR="00E864F4" w:rsidRPr="009D340D" w:rsidRDefault="00E864F4" w:rsidP="00E864F4">
      <w:pPr>
        <w:pStyle w:val="QT"/>
        <w:numPr>
          <w:ilvl w:val="0"/>
          <w:numId w:val="0"/>
        </w:numPr>
        <w:ind w:left="360"/>
        <w:rPr>
          <w:rFonts w:asciiTheme="minorHAnsi" w:hAnsiTheme="minorHAnsi" w:cstheme="minorHAnsi"/>
          <w:sz w:val="22"/>
          <w:szCs w:val="22"/>
        </w:rPr>
      </w:pPr>
      <w:r w:rsidRPr="009D340D">
        <w:rPr>
          <w:rFonts w:asciiTheme="minorHAnsi" w:hAnsiTheme="minorHAnsi" w:cstheme="minorHAnsi"/>
          <w:b w:val="0"/>
          <w:bCs/>
          <w:sz w:val="22"/>
          <w:szCs w:val="22"/>
        </w:rPr>
        <w:t>02 - $30,000 to $60,000</w:t>
      </w:r>
      <w:r w:rsidRPr="009D340D">
        <w:rPr>
          <w:rFonts w:asciiTheme="minorHAnsi" w:hAnsiTheme="minorHAnsi" w:cstheme="minorHAnsi"/>
          <w:sz w:val="22"/>
          <w:szCs w:val="22"/>
        </w:rPr>
        <w:tab/>
      </w:r>
      <w:r w:rsidRPr="009D340D">
        <w:rPr>
          <w:rFonts w:asciiTheme="minorHAnsi" w:hAnsiTheme="minorHAnsi" w:cstheme="minorHAnsi"/>
          <w:sz w:val="22"/>
          <w:szCs w:val="22"/>
        </w:rPr>
        <w:tab/>
      </w:r>
      <w:r w:rsidRPr="009D340D">
        <w:rPr>
          <w:rFonts w:asciiTheme="minorHAnsi" w:hAnsiTheme="minorHAnsi" w:cstheme="minorHAnsi"/>
          <w:bCs/>
          <w:sz w:val="22"/>
          <w:szCs w:val="22"/>
        </w:rPr>
        <w:t>GROUPS 1, 3, 5, 7, 9</w:t>
      </w:r>
    </w:p>
    <w:p w14:paraId="4C586D59" w14:textId="77777777" w:rsidR="00E864F4" w:rsidRPr="009D340D" w:rsidRDefault="00E864F4" w:rsidP="00E864F4">
      <w:pPr>
        <w:pStyle w:val="QT"/>
        <w:numPr>
          <w:ilvl w:val="0"/>
          <w:numId w:val="0"/>
        </w:numPr>
        <w:ind w:left="360"/>
        <w:rPr>
          <w:rFonts w:asciiTheme="minorHAnsi" w:hAnsiTheme="minorHAnsi" w:cstheme="minorHAnsi"/>
          <w:sz w:val="22"/>
          <w:szCs w:val="22"/>
        </w:rPr>
      </w:pPr>
      <w:r w:rsidRPr="009D340D">
        <w:rPr>
          <w:rFonts w:asciiTheme="minorHAnsi" w:hAnsiTheme="minorHAnsi" w:cstheme="minorHAnsi"/>
          <w:b w:val="0"/>
          <w:bCs/>
          <w:sz w:val="22"/>
          <w:szCs w:val="22"/>
        </w:rPr>
        <w:t>03 - $60,000 to $80,000</w:t>
      </w:r>
      <w:r w:rsidRPr="009D340D">
        <w:rPr>
          <w:rFonts w:asciiTheme="minorHAnsi" w:hAnsiTheme="minorHAnsi" w:cstheme="minorHAnsi"/>
          <w:sz w:val="22"/>
          <w:szCs w:val="22"/>
        </w:rPr>
        <w:tab/>
      </w:r>
      <w:r w:rsidRPr="009D340D">
        <w:rPr>
          <w:rFonts w:asciiTheme="minorHAnsi" w:hAnsiTheme="minorHAnsi" w:cstheme="minorHAnsi"/>
          <w:sz w:val="22"/>
          <w:szCs w:val="22"/>
        </w:rPr>
        <w:tab/>
      </w:r>
      <w:r w:rsidRPr="009D340D">
        <w:rPr>
          <w:rFonts w:asciiTheme="minorHAnsi" w:hAnsiTheme="minorHAnsi" w:cstheme="minorHAnsi"/>
          <w:bCs/>
          <w:sz w:val="22"/>
          <w:szCs w:val="22"/>
        </w:rPr>
        <w:t>GROUPS 1, 3, 5, 7, 9</w:t>
      </w:r>
      <w:r>
        <w:rPr>
          <w:rFonts w:asciiTheme="minorHAnsi" w:hAnsiTheme="minorHAnsi" w:cstheme="minorHAnsi"/>
          <w:bCs/>
          <w:sz w:val="22"/>
          <w:szCs w:val="22"/>
        </w:rPr>
        <w:t xml:space="preserve"> </w:t>
      </w:r>
    </w:p>
    <w:p w14:paraId="7767DD53" w14:textId="77777777" w:rsidR="00E864F4" w:rsidRPr="00CE5E55" w:rsidRDefault="00E864F4" w:rsidP="00E864F4">
      <w:pPr>
        <w:pStyle w:val="QT"/>
        <w:numPr>
          <w:ilvl w:val="0"/>
          <w:numId w:val="0"/>
        </w:numPr>
        <w:ind w:left="360"/>
        <w:rPr>
          <w:rFonts w:asciiTheme="minorHAnsi" w:hAnsiTheme="minorHAnsi" w:cstheme="minorHAnsi"/>
          <w:sz w:val="22"/>
          <w:szCs w:val="22"/>
        </w:rPr>
      </w:pPr>
      <w:r w:rsidRPr="009D340D">
        <w:rPr>
          <w:rFonts w:asciiTheme="minorHAnsi" w:hAnsiTheme="minorHAnsi" w:cstheme="minorHAnsi"/>
          <w:b w:val="0"/>
          <w:bCs/>
          <w:sz w:val="22"/>
          <w:szCs w:val="22"/>
        </w:rPr>
        <w:t>04 - $80,000 to $100,000</w:t>
      </w:r>
      <w:r w:rsidRPr="009D340D">
        <w:rPr>
          <w:rFonts w:asciiTheme="minorHAnsi" w:hAnsiTheme="minorHAnsi" w:cstheme="minorHAnsi"/>
          <w:sz w:val="22"/>
          <w:szCs w:val="22"/>
        </w:rPr>
        <w:tab/>
      </w:r>
      <w:r w:rsidRPr="009D340D">
        <w:rPr>
          <w:rFonts w:asciiTheme="minorHAnsi" w:hAnsiTheme="minorHAnsi" w:cstheme="minorHAnsi"/>
          <w:sz w:val="22"/>
          <w:szCs w:val="22"/>
        </w:rPr>
        <w:tab/>
      </w:r>
      <w:r w:rsidRPr="009D340D">
        <w:rPr>
          <w:rFonts w:asciiTheme="minorHAnsi" w:hAnsiTheme="minorHAnsi" w:cstheme="minorHAnsi"/>
          <w:bCs/>
          <w:sz w:val="22"/>
          <w:szCs w:val="22"/>
        </w:rPr>
        <w:t xml:space="preserve">GROUPS 1, </w:t>
      </w:r>
      <w:r>
        <w:rPr>
          <w:rFonts w:asciiTheme="minorHAnsi" w:hAnsiTheme="minorHAnsi" w:cstheme="minorHAnsi"/>
          <w:bCs/>
          <w:sz w:val="22"/>
          <w:szCs w:val="22"/>
        </w:rPr>
        <w:t xml:space="preserve">3, </w:t>
      </w:r>
      <w:r w:rsidRPr="009D340D">
        <w:rPr>
          <w:rFonts w:asciiTheme="minorHAnsi" w:hAnsiTheme="minorHAnsi" w:cstheme="minorHAnsi"/>
          <w:bCs/>
          <w:sz w:val="22"/>
          <w:szCs w:val="22"/>
        </w:rPr>
        <w:t>5, 7, 9</w:t>
      </w:r>
    </w:p>
    <w:p w14:paraId="66A2ABDE" w14:textId="77777777" w:rsidR="00E864F4" w:rsidRPr="009D340D" w:rsidRDefault="00E864F4" w:rsidP="00E864F4">
      <w:pPr>
        <w:pStyle w:val="QT"/>
        <w:numPr>
          <w:ilvl w:val="0"/>
          <w:numId w:val="0"/>
        </w:numPr>
        <w:ind w:left="360"/>
        <w:rPr>
          <w:rFonts w:asciiTheme="minorHAnsi" w:hAnsiTheme="minorHAnsi" w:cstheme="minorHAnsi"/>
          <w:sz w:val="22"/>
          <w:szCs w:val="22"/>
        </w:rPr>
      </w:pPr>
      <w:r w:rsidRPr="009D340D">
        <w:rPr>
          <w:rFonts w:asciiTheme="minorHAnsi" w:hAnsiTheme="minorHAnsi" w:cstheme="minorHAnsi"/>
          <w:b w:val="0"/>
          <w:bCs/>
          <w:sz w:val="22"/>
          <w:szCs w:val="22"/>
        </w:rPr>
        <w:t>05 - $100,000 to $1</w:t>
      </w:r>
      <w:r>
        <w:rPr>
          <w:rFonts w:asciiTheme="minorHAnsi" w:hAnsiTheme="minorHAnsi" w:cstheme="minorHAnsi"/>
          <w:b w:val="0"/>
          <w:bCs/>
          <w:sz w:val="22"/>
          <w:szCs w:val="22"/>
        </w:rPr>
        <w:t>2</w:t>
      </w:r>
      <w:r w:rsidRPr="009D340D">
        <w:rPr>
          <w:rFonts w:asciiTheme="minorHAnsi" w:hAnsiTheme="minorHAnsi" w:cstheme="minorHAnsi"/>
          <w:b w:val="0"/>
          <w:bCs/>
          <w:sz w:val="22"/>
          <w:szCs w:val="22"/>
        </w:rPr>
        <w:t>0,000</w:t>
      </w:r>
      <w:r w:rsidRPr="009D340D">
        <w:rPr>
          <w:rFonts w:asciiTheme="minorHAnsi" w:hAnsiTheme="minorHAnsi" w:cstheme="minorHAnsi"/>
          <w:sz w:val="22"/>
          <w:szCs w:val="22"/>
        </w:rPr>
        <w:tab/>
      </w:r>
      <w:r w:rsidRPr="009D340D">
        <w:rPr>
          <w:rFonts w:asciiTheme="minorHAnsi" w:hAnsiTheme="minorHAnsi" w:cstheme="minorHAnsi"/>
          <w:sz w:val="22"/>
          <w:szCs w:val="22"/>
        </w:rPr>
        <w:tab/>
      </w:r>
      <w:r w:rsidRPr="009D340D">
        <w:rPr>
          <w:rFonts w:asciiTheme="minorHAnsi" w:hAnsiTheme="minorHAnsi" w:cstheme="minorHAnsi"/>
          <w:bCs/>
          <w:sz w:val="22"/>
          <w:szCs w:val="22"/>
        </w:rPr>
        <w:t xml:space="preserve">GROUPS 1, </w:t>
      </w:r>
      <w:r>
        <w:rPr>
          <w:rFonts w:asciiTheme="minorHAnsi" w:hAnsiTheme="minorHAnsi" w:cstheme="minorHAnsi"/>
          <w:bCs/>
          <w:sz w:val="22"/>
          <w:szCs w:val="22"/>
        </w:rPr>
        <w:t xml:space="preserve">4, </w:t>
      </w:r>
      <w:r w:rsidRPr="009D340D">
        <w:rPr>
          <w:rFonts w:asciiTheme="minorHAnsi" w:hAnsiTheme="minorHAnsi" w:cstheme="minorHAnsi"/>
          <w:bCs/>
          <w:sz w:val="22"/>
          <w:szCs w:val="22"/>
        </w:rPr>
        <w:t xml:space="preserve">5, 7, </w:t>
      </w:r>
      <w:r>
        <w:rPr>
          <w:rFonts w:asciiTheme="minorHAnsi" w:hAnsiTheme="minorHAnsi" w:cstheme="minorHAnsi"/>
          <w:bCs/>
          <w:sz w:val="22"/>
          <w:szCs w:val="22"/>
        </w:rPr>
        <w:t xml:space="preserve">9 </w:t>
      </w:r>
      <w:r w:rsidRPr="00CE5E55">
        <w:rPr>
          <w:rFonts w:asciiTheme="minorHAnsi" w:hAnsiTheme="minorHAnsi" w:cstheme="minorHAnsi"/>
          <w:sz w:val="22"/>
          <w:szCs w:val="22"/>
        </w:rPr>
        <w:t>(NB: Atlantic LI cut-off is lower)</w:t>
      </w:r>
    </w:p>
    <w:p w14:paraId="09A84116" w14:textId="77777777" w:rsidR="00E864F4" w:rsidRPr="009D340D" w:rsidRDefault="00E864F4" w:rsidP="00E864F4">
      <w:pPr>
        <w:pStyle w:val="QT"/>
        <w:numPr>
          <w:ilvl w:val="0"/>
          <w:numId w:val="0"/>
        </w:numPr>
        <w:ind w:left="360"/>
        <w:rPr>
          <w:rFonts w:asciiTheme="minorHAnsi" w:hAnsiTheme="minorHAnsi" w:cstheme="minorHAnsi"/>
          <w:sz w:val="22"/>
          <w:szCs w:val="22"/>
        </w:rPr>
      </w:pPr>
      <w:r w:rsidRPr="009D340D">
        <w:rPr>
          <w:rFonts w:asciiTheme="minorHAnsi" w:hAnsiTheme="minorHAnsi" w:cstheme="minorHAnsi"/>
          <w:b w:val="0"/>
          <w:bCs/>
          <w:sz w:val="22"/>
          <w:szCs w:val="22"/>
        </w:rPr>
        <w:t>06 - $1</w:t>
      </w:r>
      <w:r>
        <w:rPr>
          <w:rFonts w:asciiTheme="minorHAnsi" w:hAnsiTheme="minorHAnsi" w:cstheme="minorHAnsi"/>
          <w:b w:val="0"/>
          <w:bCs/>
          <w:sz w:val="22"/>
          <w:szCs w:val="22"/>
        </w:rPr>
        <w:t>2</w:t>
      </w:r>
      <w:r w:rsidRPr="009D340D">
        <w:rPr>
          <w:rFonts w:asciiTheme="minorHAnsi" w:hAnsiTheme="minorHAnsi" w:cstheme="minorHAnsi"/>
          <w:b w:val="0"/>
          <w:bCs/>
          <w:sz w:val="22"/>
          <w:szCs w:val="22"/>
        </w:rPr>
        <w:t xml:space="preserve">0,000 </w:t>
      </w:r>
      <w:r>
        <w:rPr>
          <w:rFonts w:asciiTheme="minorHAnsi" w:hAnsiTheme="minorHAnsi" w:cstheme="minorHAnsi"/>
          <w:b w:val="0"/>
          <w:bCs/>
          <w:sz w:val="22"/>
          <w:szCs w:val="22"/>
        </w:rPr>
        <w:t>to $150,000</w:t>
      </w:r>
      <w:r w:rsidRPr="009D340D">
        <w:rPr>
          <w:rFonts w:asciiTheme="minorHAnsi" w:hAnsiTheme="minorHAnsi" w:cstheme="minorHAnsi"/>
          <w:sz w:val="22"/>
          <w:szCs w:val="22"/>
        </w:rPr>
        <w:tab/>
      </w:r>
      <w:r w:rsidRPr="009D340D">
        <w:rPr>
          <w:rFonts w:asciiTheme="minorHAnsi" w:hAnsiTheme="minorHAnsi" w:cstheme="minorHAnsi"/>
          <w:sz w:val="22"/>
          <w:szCs w:val="22"/>
        </w:rPr>
        <w:tab/>
      </w:r>
      <w:r w:rsidRPr="009D340D">
        <w:rPr>
          <w:rFonts w:asciiTheme="minorHAnsi" w:hAnsiTheme="minorHAnsi" w:cstheme="minorHAnsi"/>
          <w:bCs/>
          <w:sz w:val="22"/>
          <w:szCs w:val="22"/>
        </w:rPr>
        <w:t>GROUPS 2, 4, 6, 8, 10</w:t>
      </w:r>
    </w:p>
    <w:p w14:paraId="16D5AFE1" w14:textId="77777777" w:rsidR="00E864F4" w:rsidRPr="009D340D" w:rsidRDefault="00E864F4" w:rsidP="00E864F4">
      <w:pPr>
        <w:pStyle w:val="QT"/>
        <w:numPr>
          <w:ilvl w:val="0"/>
          <w:numId w:val="0"/>
        </w:numPr>
        <w:ind w:left="360"/>
        <w:rPr>
          <w:rFonts w:asciiTheme="minorHAnsi" w:hAnsiTheme="minorHAnsi" w:cstheme="minorHAnsi"/>
          <w:sz w:val="22"/>
          <w:szCs w:val="22"/>
        </w:rPr>
      </w:pPr>
      <w:r w:rsidRPr="009D340D">
        <w:rPr>
          <w:rFonts w:asciiTheme="minorHAnsi" w:hAnsiTheme="minorHAnsi" w:cstheme="minorHAnsi"/>
          <w:b w:val="0"/>
          <w:bCs/>
          <w:sz w:val="22"/>
          <w:szCs w:val="22"/>
        </w:rPr>
        <w:t>0</w:t>
      </w:r>
      <w:r>
        <w:rPr>
          <w:rFonts w:asciiTheme="minorHAnsi" w:hAnsiTheme="minorHAnsi" w:cstheme="minorHAnsi"/>
          <w:b w:val="0"/>
          <w:bCs/>
          <w:sz w:val="22"/>
          <w:szCs w:val="22"/>
        </w:rPr>
        <w:t>7</w:t>
      </w:r>
      <w:r w:rsidRPr="009D340D">
        <w:rPr>
          <w:rFonts w:asciiTheme="minorHAnsi" w:hAnsiTheme="minorHAnsi" w:cstheme="minorHAnsi"/>
          <w:b w:val="0"/>
          <w:bCs/>
          <w:sz w:val="22"/>
          <w:szCs w:val="22"/>
        </w:rPr>
        <w:t xml:space="preserve"> - $150,000 and over</w:t>
      </w:r>
      <w:r w:rsidRPr="009D340D">
        <w:rPr>
          <w:rFonts w:asciiTheme="minorHAnsi" w:hAnsiTheme="minorHAnsi" w:cstheme="minorHAnsi"/>
          <w:sz w:val="22"/>
          <w:szCs w:val="22"/>
        </w:rPr>
        <w:tab/>
      </w:r>
      <w:r w:rsidRPr="009D340D">
        <w:rPr>
          <w:rFonts w:asciiTheme="minorHAnsi" w:hAnsiTheme="minorHAnsi" w:cstheme="minorHAnsi"/>
          <w:sz w:val="22"/>
          <w:szCs w:val="22"/>
        </w:rPr>
        <w:tab/>
      </w:r>
      <w:r w:rsidRPr="009D340D">
        <w:rPr>
          <w:rFonts w:asciiTheme="minorHAnsi" w:hAnsiTheme="minorHAnsi" w:cstheme="minorHAnsi"/>
          <w:bCs/>
          <w:sz w:val="22"/>
          <w:szCs w:val="22"/>
        </w:rPr>
        <w:t>GROUPS 2, 4, 6, 8, 10</w:t>
      </w:r>
    </w:p>
    <w:p w14:paraId="1EC8F7C6" w14:textId="77777777" w:rsidR="00E864F4" w:rsidRPr="009D340D" w:rsidRDefault="00E864F4" w:rsidP="00E864F4">
      <w:pPr>
        <w:pStyle w:val="Para"/>
        <w:tabs>
          <w:tab w:val="left" w:pos="3510"/>
        </w:tabs>
        <w:ind w:left="450"/>
        <w:rPr>
          <w:rFonts w:asciiTheme="minorHAnsi" w:hAnsiTheme="minorHAnsi" w:cstheme="minorHAnsi"/>
        </w:rPr>
      </w:pPr>
      <w:r w:rsidRPr="009D340D">
        <w:rPr>
          <w:rFonts w:asciiTheme="minorHAnsi" w:hAnsiTheme="minorHAnsi" w:cstheme="minorHAnsi"/>
        </w:rPr>
        <w:t>99 - REFUSE/DK/NA</w:t>
      </w:r>
      <w:r w:rsidRPr="009D340D">
        <w:rPr>
          <w:rFonts w:asciiTheme="minorHAnsi" w:hAnsiTheme="minorHAnsi" w:cstheme="minorHAnsi"/>
        </w:rPr>
        <w:tab/>
      </w:r>
      <w:r w:rsidRPr="00A328A5">
        <w:rPr>
          <w:rFonts w:asciiTheme="minorHAnsi" w:hAnsiTheme="minorHAnsi" w:cstheme="minorHAnsi"/>
          <w:b/>
          <w:bCs/>
        </w:rPr>
        <w:t>TERMINATE</w:t>
      </w:r>
    </w:p>
    <w:p w14:paraId="17B42E77" w14:textId="1BB2895C" w:rsidR="00E864F4" w:rsidRPr="00E27761" w:rsidRDefault="00E864F4" w:rsidP="00E27761">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We have been asked to speak to participants from all different ages. So that we may do this accurately, may I have your exact age please? _________. WRITE IN</w:t>
      </w:r>
    </w:p>
    <w:p w14:paraId="7667393C"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Under 18</w:t>
      </w:r>
      <w:r w:rsidRPr="009D340D">
        <w:rPr>
          <w:rFonts w:asciiTheme="minorHAnsi" w:hAnsiTheme="minorHAnsi" w:cstheme="minorHAnsi"/>
        </w:rPr>
        <w:tab/>
      </w:r>
      <w:r w:rsidRPr="00E237AD">
        <w:rPr>
          <w:rFonts w:asciiTheme="minorHAnsi" w:hAnsiTheme="minorHAnsi" w:cstheme="minorHAnsi"/>
          <w:b/>
          <w:bCs/>
        </w:rPr>
        <w:t>TERMINATE</w:t>
      </w:r>
    </w:p>
    <w:p w14:paraId="710BA0DD"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18-24 years of age</w:t>
      </w:r>
      <w:r w:rsidRPr="009D340D">
        <w:rPr>
          <w:rFonts w:asciiTheme="minorHAnsi" w:hAnsiTheme="minorHAnsi" w:cstheme="minorHAnsi"/>
        </w:rPr>
        <w:tab/>
        <w:t>1</w:t>
      </w:r>
      <w:r w:rsidRPr="009D340D">
        <w:rPr>
          <w:rFonts w:asciiTheme="minorHAnsi" w:hAnsiTheme="minorHAnsi" w:cstheme="minorHAnsi"/>
        </w:rPr>
        <w:tab/>
      </w:r>
    </w:p>
    <w:p w14:paraId="6627380B"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25-34 years of age</w:t>
      </w:r>
      <w:r w:rsidRPr="009D340D">
        <w:rPr>
          <w:rFonts w:asciiTheme="minorHAnsi" w:hAnsiTheme="minorHAnsi" w:cstheme="minorHAnsi"/>
        </w:rPr>
        <w:tab/>
        <w:t>2</w:t>
      </w:r>
      <w:r w:rsidRPr="009D340D">
        <w:rPr>
          <w:rFonts w:asciiTheme="minorHAnsi" w:hAnsiTheme="minorHAnsi" w:cstheme="minorHAnsi"/>
        </w:rPr>
        <w:tab/>
      </w:r>
    </w:p>
    <w:p w14:paraId="099DDE48"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35-44 years of age</w:t>
      </w:r>
      <w:r w:rsidRPr="009D340D">
        <w:rPr>
          <w:rFonts w:asciiTheme="minorHAnsi" w:hAnsiTheme="minorHAnsi" w:cstheme="minorHAnsi"/>
        </w:rPr>
        <w:tab/>
        <w:t>3</w:t>
      </w:r>
      <w:r w:rsidRPr="009D340D">
        <w:rPr>
          <w:rFonts w:asciiTheme="minorHAnsi" w:hAnsiTheme="minorHAnsi" w:cstheme="minorHAnsi"/>
        </w:rPr>
        <w:tab/>
      </w:r>
      <w:r w:rsidRPr="00E237AD">
        <w:rPr>
          <w:rFonts w:asciiTheme="minorHAnsi" w:hAnsiTheme="minorHAnsi" w:cstheme="minorHAnsi"/>
          <w:b/>
          <w:bCs/>
        </w:rPr>
        <w:t>GET MIX</w:t>
      </w:r>
    </w:p>
    <w:p w14:paraId="0865334C"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45-54 years of age</w:t>
      </w:r>
      <w:r w:rsidRPr="009D340D">
        <w:rPr>
          <w:rFonts w:asciiTheme="minorHAnsi" w:hAnsiTheme="minorHAnsi" w:cstheme="minorHAnsi"/>
        </w:rPr>
        <w:tab/>
        <w:t>4</w:t>
      </w:r>
      <w:r w:rsidRPr="009D340D">
        <w:rPr>
          <w:rFonts w:asciiTheme="minorHAnsi" w:hAnsiTheme="minorHAnsi" w:cstheme="minorHAnsi"/>
        </w:rPr>
        <w:tab/>
      </w:r>
    </w:p>
    <w:p w14:paraId="2D6D947F"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55-64 years of age</w:t>
      </w:r>
      <w:r w:rsidRPr="009D340D">
        <w:rPr>
          <w:rFonts w:asciiTheme="minorHAnsi" w:hAnsiTheme="minorHAnsi" w:cstheme="minorHAnsi"/>
        </w:rPr>
        <w:tab/>
        <w:t>5</w:t>
      </w:r>
      <w:r w:rsidRPr="009D340D">
        <w:rPr>
          <w:rFonts w:asciiTheme="minorHAnsi" w:hAnsiTheme="minorHAnsi" w:cstheme="minorHAnsi"/>
        </w:rPr>
        <w:tab/>
      </w:r>
    </w:p>
    <w:p w14:paraId="5FE69437"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65-74 years of age</w:t>
      </w:r>
      <w:r w:rsidRPr="009D340D">
        <w:rPr>
          <w:rFonts w:asciiTheme="minorHAnsi" w:hAnsiTheme="minorHAnsi" w:cstheme="minorHAnsi"/>
        </w:rPr>
        <w:tab/>
        <w:t>6</w:t>
      </w:r>
      <w:r w:rsidRPr="009D340D">
        <w:rPr>
          <w:rFonts w:asciiTheme="minorHAnsi" w:hAnsiTheme="minorHAnsi" w:cstheme="minorHAnsi"/>
        </w:rPr>
        <w:tab/>
      </w:r>
    </w:p>
    <w:p w14:paraId="2BD0F825"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75 years or more</w:t>
      </w:r>
      <w:r w:rsidRPr="009D340D">
        <w:rPr>
          <w:rFonts w:asciiTheme="minorHAnsi" w:hAnsiTheme="minorHAnsi" w:cstheme="minorHAnsi"/>
        </w:rPr>
        <w:tab/>
      </w:r>
      <w:r w:rsidRPr="00E237AD">
        <w:rPr>
          <w:rFonts w:asciiTheme="minorHAnsi" w:hAnsiTheme="minorHAnsi" w:cstheme="minorHAnsi"/>
          <w:b/>
          <w:bCs/>
        </w:rPr>
        <w:t>TERMINATE</w:t>
      </w:r>
    </w:p>
    <w:p w14:paraId="0ACC6814"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Could you please tell me what is the last level of education that you completed? GET MIX</w:t>
      </w:r>
    </w:p>
    <w:p w14:paraId="5EC1896D"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Some High School only.</w:t>
      </w:r>
      <w:r w:rsidRPr="009D340D">
        <w:rPr>
          <w:rFonts w:asciiTheme="minorHAnsi" w:hAnsiTheme="minorHAnsi" w:cstheme="minorHAnsi"/>
        </w:rPr>
        <w:tab/>
        <w:t>1</w:t>
      </w:r>
    </w:p>
    <w:p w14:paraId="41C20359"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Completed High School</w:t>
      </w:r>
      <w:r w:rsidRPr="009D340D">
        <w:rPr>
          <w:rFonts w:asciiTheme="minorHAnsi" w:hAnsiTheme="minorHAnsi" w:cstheme="minorHAnsi"/>
        </w:rPr>
        <w:tab/>
        <w:t>2</w:t>
      </w:r>
    </w:p>
    <w:p w14:paraId="4B0744A0"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Trade School certificate</w:t>
      </w:r>
      <w:r w:rsidRPr="009D340D">
        <w:rPr>
          <w:rFonts w:asciiTheme="minorHAnsi" w:hAnsiTheme="minorHAnsi" w:cstheme="minorHAnsi"/>
        </w:rPr>
        <w:tab/>
        <w:t>3</w:t>
      </w:r>
      <w:r w:rsidRPr="009D340D">
        <w:rPr>
          <w:rFonts w:asciiTheme="minorHAnsi" w:hAnsiTheme="minorHAnsi" w:cstheme="minorHAnsi"/>
        </w:rPr>
        <w:tab/>
      </w:r>
      <w:r w:rsidRPr="00E237AD">
        <w:rPr>
          <w:rFonts w:asciiTheme="minorHAnsi" w:hAnsiTheme="minorHAnsi" w:cstheme="minorHAnsi"/>
          <w:b/>
          <w:bCs/>
        </w:rPr>
        <w:t>GET MIX</w:t>
      </w:r>
    </w:p>
    <w:p w14:paraId="70E0790D"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noProof/>
        </w:rPr>
        <w:t>Some Post secondary</w:t>
      </w:r>
      <w:r w:rsidRPr="009D340D">
        <w:rPr>
          <w:rFonts w:asciiTheme="minorHAnsi" w:hAnsiTheme="minorHAnsi" w:cstheme="minorHAnsi"/>
          <w:noProof/>
        </w:rPr>
        <w:tab/>
        <w:t>4</w:t>
      </w:r>
    </w:p>
    <w:p w14:paraId="6E90DA23" w14:textId="77777777" w:rsidR="00E864F4" w:rsidRPr="009D340D" w:rsidRDefault="00E864F4" w:rsidP="00E864F4">
      <w:pPr>
        <w:pStyle w:val="Para"/>
        <w:tabs>
          <w:tab w:val="left" w:pos="3870"/>
        </w:tabs>
        <w:ind w:left="450"/>
        <w:rPr>
          <w:rFonts w:asciiTheme="minorHAnsi" w:hAnsiTheme="minorHAnsi" w:cstheme="minorHAnsi"/>
          <w:noProof/>
        </w:rPr>
      </w:pPr>
      <w:r w:rsidRPr="009D340D">
        <w:rPr>
          <w:rFonts w:asciiTheme="minorHAnsi" w:hAnsiTheme="minorHAnsi" w:cstheme="minorHAnsi"/>
          <w:noProof/>
        </w:rPr>
        <w:t>Completed Post secondary</w:t>
      </w:r>
      <w:r w:rsidRPr="009D340D">
        <w:rPr>
          <w:rFonts w:asciiTheme="minorHAnsi" w:hAnsiTheme="minorHAnsi" w:cstheme="minorHAnsi"/>
          <w:noProof/>
        </w:rPr>
        <w:tab/>
        <w:t>5</w:t>
      </w:r>
    </w:p>
    <w:p w14:paraId="460D58A4" w14:textId="77777777" w:rsidR="00E864F4" w:rsidRPr="009D340D" w:rsidRDefault="00E864F4" w:rsidP="00E864F4">
      <w:pPr>
        <w:pStyle w:val="Para"/>
        <w:tabs>
          <w:tab w:val="left" w:pos="3870"/>
        </w:tabs>
        <w:ind w:left="450"/>
        <w:rPr>
          <w:rFonts w:asciiTheme="minorHAnsi" w:hAnsiTheme="minorHAnsi" w:cstheme="minorHAnsi"/>
          <w:noProof/>
        </w:rPr>
      </w:pPr>
      <w:r w:rsidRPr="009D340D">
        <w:rPr>
          <w:rFonts w:asciiTheme="minorHAnsi" w:hAnsiTheme="minorHAnsi" w:cstheme="minorHAnsi"/>
          <w:noProof/>
        </w:rPr>
        <w:t>Graduate degree</w:t>
      </w:r>
      <w:r w:rsidRPr="009D340D">
        <w:rPr>
          <w:rFonts w:asciiTheme="minorHAnsi" w:hAnsiTheme="minorHAnsi" w:cstheme="minorHAnsi"/>
          <w:noProof/>
        </w:rPr>
        <w:tab/>
        <w:t>6</w:t>
      </w:r>
    </w:p>
    <w:p w14:paraId="090E6306" w14:textId="77777777" w:rsidR="00E864F4" w:rsidRPr="009D340D" w:rsidRDefault="00E864F4" w:rsidP="00E864F4">
      <w:pPr>
        <w:pStyle w:val="QT"/>
        <w:keepNext w:val="0"/>
        <w:numPr>
          <w:ilvl w:val="0"/>
          <w:numId w:val="31"/>
        </w:numPr>
        <w:rPr>
          <w:rFonts w:asciiTheme="minorHAnsi" w:hAnsiTheme="minorHAnsi" w:cstheme="minorHAnsi"/>
          <w:noProof/>
          <w:sz w:val="22"/>
          <w:szCs w:val="22"/>
        </w:rPr>
      </w:pPr>
      <w:r w:rsidRPr="009D340D">
        <w:rPr>
          <w:rFonts w:asciiTheme="minorHAnsi" w:hAnsiTheme="minorHAnsi" w:cstheme="minorHAnsi"/>
          <w:noProof/>
          <w:sz w:val="22"/>
          <w:szCs w:val="22"/>
        </w:rPr>
        <w:lastRenderedPageBreak/>
        <w:t>Are you working (CHECK QUOTAS)?</w:t>
      </w:r>
    </w:p>
    <w:p w14:paraId="07F98FAF"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Full Time (35 hrs. +)</w:t>
      </w:r>
      <w:r w:rsidRPr="009D340D">
        <w:rPr>
          <w:rFonts w:asciiTheme="minorHAnsi" w:hAnsiTheme="minorHAnsi" w:cstheme="minorHAnsi"/>
        </w:rPr>
        <w:tab/>
        <w:t>4 minimum</w:t>
      </w:r>
      <w:r>
        <w:rPr>
          <w:rFonts w:asciiTheme="minorHAnsi" w:hAnsiTheme="minorHAnsi" w:cstheme="minorHAnsi"/>
        </w:rPr>
        <w:tab/>
      </w:r>
      <w:r w:rsidRPr="003D47A0">
        <w:rPr>
          <w:rFonts w:asciiTheme="minorHAnsi" w:hAnsiTheme="minorHAnsi" w:cstheme="minorHAnsi"/>
          <w:b/>
          <w:bCs/>
        </w:rPr>
        <w:t>ASK Q. 9</w:t>
      </w:r>
      <w:r>
        <w:rPr>
          <w:rFonts w:asciiTheme="minorHAnsi" w:hAnsiTheme="minorHAnsi" w:cstheme="minorHAnsi"/>
          <w:b/>
          <w:bCs/>
        </w:rPr>
        <w:t xml:space="preserve"> AND 10</w:t>
      </w:r>
    </w:p>
    <w:p w14:paraId="0C09F063"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Part Time (under 35 hrs.)</w:t>
      </w:r>
      <w:r w:rsidRPr="009D340D">
        <w:rPr>
          <w:rFonts w:asciiTheme="minorHAnsi" w:hAnsiTheme="minorHAnsi" w:cstheme="minorHAnsi"/>
        </w:rPr>
        <w:tab/>
        <w:t>2 maximum</w:t>
      </w:r>
      <w:r>
        <w:rPr>
          <w:rFonts w:asciiTheme="minorHAnsi" w:hAnsiTheme="minorHAnsi" w:cstheme="minorHAnsi"/>
        </w:rPr>
        <w:tab/>
      </w:r>
      <w:r w:rsidRPr="003D47A0">
        <w:rPr>
          <w:rFonts w:asciiTheme="minorHAnsi" w:hAnsiTheme="minorHAnsi" w:cstheme="minorHAnsi"/>
          <w:b/>
          <w:bCs/>
        </w:rPr>
        <w:t>ASK Q. 9</w:t>
      </w:r>
      <w:r>
        <w:rPr>
          <w:rFonts w:asciiTheme="minorHAnsi" w:hAnsiTheme="minorHAnsi" w:cstheme="minorHAnsi"/>
          <w:b/>
          <w:bCs/>
        </w:rPr>
        <w:t xml:space="preserve"> AND 10</w:t>
      </w:r>
    </w:p>
    <w:p w14:paraId="7457C833"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Homemaker</w:t>
      </w:r>
      <w:r w:rsidRPr="009D340D">
        <w:rPr>
          <w:rFonts w:asciiTheme="minorHAnsi" w:hAnsiTheme="minorHAnsi" w:cstheme="minorHAnsi"/>
        </w:rPr>
        <w:tab/>
        <w:t>1 maximum</w:t>
      </w:r>
    </w:p>
    <w:p w14:paraId="66A83C3E"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Student</w:t>
      </w:r>
      <w:r w:rsidRPr="009D340D">
        <w:rPr>
          <w:rFonts w:asciiTheme="minorHAnsi" w:hAnsiTheme="minorHAnsi" w:cstheme="minorHAnsi"/>
        </w:rPr>
        <w:tab/>
        <w:t>1 maximum</w:t>
      </w:r>
    </w:p>
    <w:p w14:paraId="5F1C1021" w14:textId="77777777" w:rsidR="00E864F4" w:rsidRPr="009D340D"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Retired</w:t>
      </w:r>
      <w:r w:rsidRPr="009D340D">
        <w:rPr>
          <w:rFonts w:asciiTheme="minorHAnsi" w:hAnsiTheme="minorHAnsi" w:cstheme="minorHAnsi"/>
        </w:rPr>
        <w:tab/>
        <w:t>2 maximum</w:t>
      </w:r>
    </w:p>
    <w:p w14:paraId="52A3BA9F" w14:textId="77777777" w:rsidR="00E864F4" w:rsidRDefault="00E864F4" w:rsidP="00E864F4">
      <w:pPr>
        <w:pStyle w:val="Para"/>
        <w:tabs>
          <w:tab w:val="left" w:pos="3870"/>
        </w:tabs>
        <w:ind w:left="450"/>
        <w:rPr>
          <w:rFonts w:asciiTheme="minorHAnsi" w:hAnsiTheme="minorHAnsi" w:cstheme="minorHAnsi"/>
        </w:rPr>
      </w:pPr>
      <w:r w:rsidRPr="009D340D">
        <w:rPr>
          <w:rFonts w:asciiTheme="minorHAnsi" w:hAnsiTheme="minorHAnsi" w:cstheme="minorHAnsi"/>
        </w:rPr>
        <w:t>Unemployed</w:t>
      </w:r>
      <w:r w:rsidRPr="009D340D">
        <w:rPr>
          <w:rFonts w:asciiTheme="minorHAnsi" w:hAnsiTheme="minorHAnsi" w:cstheme="minorHAnsi"/>
        </w:rPr>
        <w:tab/>
        <w:t xml:space="preserve">1 maximum </w:t>
      </w:r>
    </w:p>
    <w:p w14:paraId="6E3B5088" w14:textId="77777777" w:rsidR="00E864F4" w:rsidRPr="0000751E" w:rsidRDefault="00E864F4" w:rsidP="00E864F4">
      <w:pPr>
        <w:pStyle w:val="Para"/>
        <w:tabs>
          <w:tab w:val="left" w:pos="3870"/>
        </w:tabs>
        <w:ind w:left="450"/>
        <w:rPr>
          <w:rFonts w:asciiTheme="minorHAnsi" w:hAnsiTheme="minorHAnsi" w:cstheme="minorHAnsi"/>
          <w:b/>
          <w:bCs/>
        </w:rPr>
      </w:pPr>
      <w:r w:rsidRPr="0000751E">
        <w:rPr>
          <w:rFonts w:asciiTheme="minorHAnsi" w:hAnsiTheme="minorHAnsi" w:cstheme="minorHAnsi"/>
          <w:b/>
          <w:bCs/>
        </w:rPr>
        <w:t xml:space="preserve">ASK Q.9 AND </w:t>
      </w:r>
      <w:r>
        <w:rPr>
          <w:rFonts w:asciiTheme="minorHAnsi" w:hAnsiTheme="minorHAnsi" w:cstheme="minorHAnsi"/>
          <w:b/>
          <w:bCs/>
        </w:rPr>
        <w:t>Q.</w:t>
      </w:r>
      <w:r w:rsidRPr="0000751E">
        <w:rPr>
          <w:rFonts w:asciiTheme="minorHAnsi" w:hAnsiTheme="minorHAnsi" w:cstheme="minorHAnsi"/>
          <w:b/>
          <w:bCs/>
        </w:rPr>
        <w:t>10 OF THOSE WHO WORK</w:t>
      </w:r>
    </w:p>
    <w:p w14:paraId="748D6B63" w14:textId="77777777" w:rsidR="00E864F4" w:rsidRDefault="00E864F4" w:rsidP="00E864F4">
      <w:pPr>
        <w:pStyle w:val="QT"/>
        <w:keepNext w:val="0"/>
        <w:numPr>
          <w:ilvl w:val="0"/>
          <w:numId w:val="31"/>
        </w:numPr>
        <w:spacing w:before="0"/>
        <w:rPr>
          <w:rFonts w:asciiTheme="minorHAnsi" w:hAnsiTheme="minorHAnsi" w:cstheme="minorHAnsi"/>
          <w:sz w:val="22"/>
          <w:szCs w:val="22"/>
        </w:rPr>
      </w:pPr>
      <w:r>
        <w:rPr>
          <w:rFonts w:asciiTheme="minorHAnsi" w:hAnsiTheme="minorHAnsi" w:cstheme="minorHAnsi"/>
          <w:sz w:val="22"/>
          <w:szCs w:val="22"/>
        </w:rPr>
        <w:t>Do you have an employer or are you self-employed?</w:t>
      </w:r>
    </w:p>
    <w:p w14:paraId="705DAA13" w14:textId="77777777" w:rsidR="00E864F4" w:rsidRPr="003D47A0" w:rsidRDefault="00E864F4" w:rsidP="00E864F4">
      <w:pPr>
        <w:pStyle w:val="QT"/>
        <w:numPr>
          <w:ilvl w:val="0"/>
          <w:numId w:val="0"/>
        </w:numPr>
        <w:ind w:left="450"/>
        <w:rPr>
          <w:b w:val="0"/>
          <w:bCs/>
        </w:rPr>
      </w:pPr>
      <w:r>
        <w:rPr>
          <w:b w:val="0"/>
          <w:bCs/>
        </w:rPr>
        <w:t>Have employer</w:t>
      </w:r>
    </w:p>
    <w:p w14:paraId="54529782" w14:textId="77777777" w:rsidR="00E864F4" w:rsidRPr="003D47A0" w:rsidRDefault="00E864F4" w:rsidP="00E864F4">
      <w:pPr>
        <w:pStyle w:val="QT"/>
        <w:numPr>
          <w:ilvl w:val="0"/>
          <w:numId w:val="0"/>
        </w:numPr>
        <w:ind w:left="450"/>
        <w:rPr>
          <w:b w:val="0"/>
          <w:bCs/>
        </w:rPr>
      </w:pPr>
      <w:r>
        <w:rPr>
          <w:b w:val="0"/>
          <w:bCs/>
        </w:rPr>
        <w:t>Self-employed</w:t>
      </w:r>
    </w:p>
    <w:p w14:paraId="7F8B32C2" w14:textId="77777777" w:rsidR="00E864F4" w:rsidRPr="009D340D" w:rsidRDefault="00E864F4" w:rsidP="00E864F4">
      <w:pPr>
        <w:pStyle w:val="QT"/>
        <w:keepNext w:val="0"/>
        <w:numPr>
          <w:ilvl w:val="0"/>
          <w:numId w:val="31"/>
        </w:numPr>
        <w:rPr>
          <w:rFonts w:asciiTheme="minorHAnsi" w:hAnsiTheme="minorHAnsi" w:cstheme="minorHAnsi"/>
          <w:sz w:val="22"/>
          <w:szCs w:val="22"/>
        </w:rPr>
      </w:pPr>
      <w:r w:rsidRPr="009D340D">
        <w:rPr>
          <w:rFonts w:asciiTheme="minorHAnsi" w:hAnsiTheme="minorHAnsi" w:cstheme="minorHAnsi"/>
          <w:sz w:val="22"/>
          <w:szCs w:val="22"/>
        </w:rPr>
        <w:t>What is your current occupation?</w:t>
      </w:r>
    </w:p>
    <w:p w14:paraId="1A274932" w14:textId="77777777" w:rsidR="00E864F4" w:rsidRPr="009D340D" w:rsidRDefault="00E864F4" w:rsidP="00E864F4">
      <w:pPr>
        <w:pStyle w:val="Para"/>
        <w:ind w:left="450"/>
        <w:rPr>
          <w:rFonts w:asciiTheme="minorHAnsi" w:hAnsiTheme="minorHAnsi" w:cstheme="minorHAnsi"/>
        </w:rPr>
      </w:pPr>
      <w:r w:rsidRPr="009D340D">
        <w:rPr>
          <w:rFonts w:asciiTheme="minorHAnsi" w:hAnsiTheme="minorHAnsi" w:cstheme="minorHAnsi"/>
        </w:rPr>
        <w:t>Type of Job</w:t>
      </w:r>
    </w:p>
    <w:p w14:paraId="702FBB6F" w14:textId="77777777" w:rsidR="00E864F4" w:rsidRPr="009D340D" w:rsidRDefault="00E864F4" w:rsidP="00E864F4">
      <w:pPr>
        <w:pStyle w:val="Para"/>
        <w:ind w:left="450"/>
        <w:rPr>
          <w:rFonts w:asciiTheme="minorHAnsi" w:hAnsiTheme="minorHAnsi" w:cstheme="minorHAnsi"/>
        </w:rPr>
      </w:pPr>
      <w:r w:rsidRPr="009D340D">
        <w:rPr>
          <w:rFonts w:asciiTheme="minorHAnsi" w:hAnsiTheme="minorHAnsi" w:cstheme="minorHAnsi"/>
        </w:rPr>
        <w:t>Type of Company</w:t>
      </w:r>
    </w:p>
    <w:p w14:paraId="72367AF8" w14:textId="77777777" w:rsidR="00E864F4" w:rsidRPr="00E02137" w:rsidRDefault="00E864F4" w:rsidP="00E864F4">
      <w:pPr>
        <w:pStyle w:val="Para"/>
        <w:rPr>
          <w:rFonts w:asciiTheme="minorHAnsi" w:hAnsiTheme="minorHAnsi" w:cstheme="minorHAnsi"/>
          <w:b/>
          <w:bCs/>
        </w:rPr>
      </w:pPr>
      <w:r w:rsidRPr="00E02137">
        <w:rPr>
          <w:rFonts w:asciiTheme="minorHAnsi" w:hAnsiTheme="minorHAnsi" w:cstheme="minorHAnsi"/>
          <w:b/>
          <w:bCs/>
        </w:rPr>
        <w:t>IF MARRIED</w:t>
      </w:r>
      <w:r>
        <w:rPr>
          <w:rFonts w:asciiTheme="minorHAnsi" w:hAnsiTheme="minorHAnsi" w:cstheme="minorHAnsi"/>
          <w:b/>
          <w:bCs/>
        </w:rPr>
        <w:t>/LIVING COMMON LAW</w:t>
      </w:r>
      <w:r w:rsidRPr="00E02137">
        <w:rPr>
          <w:rFonts w:asciiTheme="minorHAnsi" w:hAnsiTheme="minorHAnsi" w:cstheme="minorHAnsi"/>
          <w:b/>
          <w:bCs/>
        </w:rPr>
        <w:t xml:space="preserve"> ASK: WHAT IS YOUR SPOUSE'S OCCUPATION?</w:t>
      </w:r>
    </w:p>
    <w:p w14:paraId="2F1880CB" w14:textId="77777777" w:rsidR="00E864F4" w:rsidRPr="009D340D" w:rsidRDefault="00E864F4" w:rsidP="00E864F4">
      <w:pPr>
        <w:pStyle w:val="Para"/>
        <w:ind w:left="450"/>
        <w:rPr>
          <w:rFonts w:asciiTheme="minorHAnsi" w:hAnsiTheme="minorHAnsi" w:cstheme="minorHAnsi"/>
        </w:rPr>
      </w:pPr>
      <w:r w:rsidRPr="009D340D">
        <w:rPr>
          <w:rFonts w:asciiTheme="minorHAnsi" w:hAnsiTheme="minorHAnsi" w:cstheme="minorHAnsi"/>
        </w:rPr>
        <w:t>Type of Job</w:t>
      </w:r>
    </w:p>
    <w:p w14:paraId="5A11B998" w14:textId="77777777" w:rsidR="00E864F4" w:rsidRPr="009D340D" w:rsidRDefault="00E864F4" w:rsidP="00E864F4">
      <w:pPr>
        <w:pStyle w:val="Para"/>
        <w:ind w:left="450"/>
        <w:rPr>
          <w:rFonts w:asciiTheme="minorHAnsi" w:hAnsiTheme="minorHAnsi" w:cstheme="minorHAnsi"/>
        </w:rPr>
      </w:pPr>
      <w:r w:rsidRPr="009D340D">
        <w:rPr>
          <w:rFonts w:asciiTheme="minorHAnsi" w:hAnsiTheme="minorHAnsi" w:cstheme="minorHAnsi"/>
        </w:rPr>
        <w:t>Type of Company</w:t>
      </w:r>
    </w:p>
    <w:p w14:paraId="7509F1DA" w14:textId="77777777" w:rsidR="00E864F4" w:rsidRDefault="00E864F4" w:rsidP="00E864F4">
      <w:pPr>
        <w:pStyle w:val="Para"/>
        <w:rPr>
          <w:rFonts w:asciiTheme="minorHAnsi" w:hAnsiTheme="minorHAnsi" w:cstheme="minorHAnsi"/>
          <w:b/>
          <w:bCs/>
        </w:rPr>
      </w:pPr>
      <w:r w:rsidRPr="00E02137">
        <w:rPr>
          <w:rFonts w:asciiTheme="minorHAnsi" w:hAnsiTheme="minorHAnsi" w:cstheme="minorHAnsi"/>
          <w:b/>
          <w:bCs/>
        </w:rPr>
        <w:t>TERMINATE IF OCCUPATION RELATES TO EXCLUSIONS IN Q. 1</w:t>
      </w:r>
    </w:p>
    <w:p w14:paraId="19903F25" w14:textId="77777777" w:rsidR="00E864F4" w:rsidRPr="00E02137" w:rsidRDefault="00E864F4" w:rsidP="00E864F4">
      <w:pPr>
        <w:pStyle w:val="Para"/>
        <w:spacing w:before="0"/>
        <w:rPr>
          <w:rFonts w:asciiTheme="minorHAnsi" w:hAnsiTheme="minorHAnsi" w:cstheme="minorHAnsi"/>
          <w:b/>
          <w:bCs/>
        </w:rPr>
      </w:pPr>
      <w:r>
        <w:rPr>
          <w:rFonts w:asciiTheme="minorHAnsi" w:hAnsiTheme="minorHAnsi" w:cstheme="minorHAnsi"/>
          <w:b/>
          <w:bCs/>
        </w:rPr>
        <w:t>ASK ALL</w:t>
      </w:r>
    </w:p>
    <w:p w14:paraId="4DD32729" w14:textId="77777777" w:rsidR="00E864F4" w:rsidRPr="009D340D" w:rsidRDefault="00E864F4" w:rsidP="00E864F4">
      <w:pPr>
        <w:pStyle w:val="QT"/>
        <w:numPr>
          <w:ilvl w:val="0"/>
          <w:numId w:val="31"/>
        </w:numPr>
        <w:rPr>
          <w:rFonts w:asciiTheme="minorHAnsi" w:hAnsiTheme="minorHAnsi" w:cstheme="minorHAnsi"/>
          <w:noProof/>
          <w:sz w:val="22"/>
          <w:szCs w:val="22"/>
        </w:rPr>
      </w:pPr>
      <w:r w:rsidRPr="009D340D">
        <w:rPr>
          <w:rFonts w:asciiTheme="minorHAnsi" w:hAnsiTheme="minorHAnsi" w:cstheme="minorHAnsi"/>
          <w:noProof/>
          <w:sz w:val="22"/>
          <w:szCs w:val="22"/>
        </w:rPr>
        <w:t>What is your ethnic background?</w:t>
      </w:r>
    </w:p>
    <w:p w14:paraId="38923CFE" w14:textId="77777777" w:rsidR="00E864F4" w:rsidRPr="009D340D" w:rsidRDefault="00E864F4" w:rsidP="00E864F4">
      <w:pPr>
        <w:pStyle w:val="Para"/>
        <w:rPr>
          <w:rFonts w:asciiTheme="minorHAnsi" w:hAnsiTheme="minorHAnsi" w:cstheme="minorHAnsi"/>
        </w:rPr>
      </w:pPr>
      <w:r w:rsidRPr="009D340D">
        <w:rPr>
          <w:rFonts w:asciiTheme="minorHAnsi" w:hAnsiTheme="minorHAnsi" w:cstheme="minorHAnsi"/>
        </w:rPr>
        <w:t xml:space="preserve">IN ONTARIO AND BC Recruit </w:t>
      </w:r>
      <w:r w:rsidRPr="009D340D">
        <w:rPr>
          <w:rFonts w:asciiTheme="minorHAnsi" w:hAnsiTheme="minorHAnsi" w:cstheme="minorHAnsi"/>
          <w:u w:val="single"/>
        </w:rPr>
        <w:t>at least</w:t>
      </w:r>
      <w:r w:rsidRPr="009D340D">
        <w:rPr>
          <w:rFonts w:asciiTheme="minorHAnsi" w:hAnsiTheme="minorHAnsi" w:cstheme="minorHAnsi"/>
        </w:rPr>
        <w:t xml:space="preserve"> three per group who are of non-European descent or who are other visible minorities (i.e., Chinese, or South Asian, but could include aboriginal people or Afro-Canadians as well). In other locations, there is no minimum, but it would still be desirable to have some.</w:t>
      </w:r>
    </w:p>
    <w:p w14:paraId="5D3AA1BB"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Participants in group discussions are asked to voice their opinions and thoughts, how comfortable are you in voicing your opinions in front of others? Are you... (read list)</w:t>
      </w:r>
    </w:p>
    <w:p w14:paraId="2D5B6B63" w14:textId="77777777" w:rsidR="00E864F4" w:rsidRPr="009D340D" w:rsidRDefault="00E864F4" w:rsidP="00E864F4">
      <w:pPr>
        <w:pStyle w:val="Para"/>
        <w:tabs>
          <w:tab w:val="left" w:pos="3420"/>
        </w:tabs>
        <w:ind w:left="450"/>
        <w:rPr>
          <w:rFonts w:asciiTheme="minorHAnsi" w:hAnsiTheme="minorHAnsi" w:cstheme="minorHAnsi"/>
        </w:rPr>
      </w:pPr>
      <w:r w:rsidRPr="009D340D">
        <w:rPr>
          <w:rFonts w:asciiTheme="minorHAnsi" w:hAnsiTheme="minorHAnsi" w:cstheme="minorHAnsi"/>
        </w:rPr>
        <w:t>Very comfortable</w:t>
      </w:r>
      <w:r w:rsidRPr="009D340D">
        <w:rPr>
          <w:rFonts w:asciiTheme="minorHAnsi" w:hAnsiTheme="minorHAnsi" w:cstheme="minorHAnsi"/>
        </w:rPr>
        <w:tab/>
        <w:t>1- MINIMUM 5 PER GROUP</w:t>
      </w:r>
    </w:p>
    <w:p w14:paraId="27337063" w14:textId="77777777" w:rsidR="00E864F4" w:rsidRPr="009D340D" w:rsidRDefault="00E864F4" w:rsidP="00E864F4">
      <w:pPr>
        <w:pStyle w:val="Para"/>
        <w:tabs>
          <w:tab w:val="left" w:pos="3420"/>
        </w:tabs>
        <w:ind w:left="450"/>
        <w:rPr>
          <w:rFonts w:asciiTheme="minorHAnsi" w:hAnsiTheme="minorHAnsi" w:cstheme="minorHAnsi"/>
        </w:rPr>
      </w:pPr>
      <w:r w:rsidRPr="009D340D">
        <w:rPr>
          <w:rFonts w:asciiTheme="minorHAnsi" w:hAnsiTheme="minorHAnsi" w:cstheme="minorHAnsi"/>
        </w:rPr>
        <w:t>Fairly comfortable</w:t>
      </w:r>
      <w:r w:rsidRPr="009D340D">
        <w:rPr>
          <w:rFonts w:asciiTheme="minorHAnsi" w:hAnsiTheme="minorHAnsi" w:cstheme="minorHAnsi"/>
        </w:rPr>
        <w:tab/>
        <w:t>2</w:t>
      </w:r>
    </w:p>
    <w:p w14:paraId="7B6B3B03" w14:textId="77777777" w:rsidR="00E864F4" w:rsidRPr="009D340D" w:rsidRDefault="00E864F4" w:rsidP="00E864F4">
      <w:pPr>
        <w:pStyle w:val="Para"/>
        <w:tabs>
          <w:tab w:val="left" w:pos="3420"/>
        </w:tabs>
        <w:ind w:left="450"/>
        <w:rPr>
          <w:rFonts w:asciiTheme="minorHAnsi" w:hAnsiTheme="minorHAnsi" w:cstheme="minorHAnsi"/>
        </w:rPr>
      </w:pPr>
      <w:r w:rsidRPr="009D340D">
        <w:rPr>
          <w:rFonts w:asciiTheme="minorHAnsi" w:hAnsiTheme="minorHAnsi" w:cstheme="minorHAnsi"/>
        </w:rPr>
        <w:t>Not very comfortable</w:t>
      </w:r>
      <w:r w:rsidRPr="009D340D">
        <w:rPr>
          <w:rFonts w:asciiTheme="minorHAnsi" w:hAnsiTheme="minorHAnsi" w:cstheme="minorHAnsi"/>
        </w:rPr>
        <w:tab/>
        <w:t>3 TERMINATE</w:t>
      </w:r>
    </w:p>
    <w:p w14:paraId="5BC3D301" w14:textId="77777777" w:rsidR="00E864F4" w:rsidRPr="009D340D" w:rsidRDefault="00E864F4" w:rsidP="00E864F4">
      <w:pPr>
        <w:pStyle w:val="Para"/>
        <w:tabs>
          <w:tab w:val="left" w:pos="3420"/>
        </w:tabs>
        <w:ind w:left="450"/>
        <w:rPr>
          <w:rFonts w:asciiTheme="minorHAnsi" w:hAnsiTheme="minorHAnsi" w:cstheme="minorHAnsi"/>
        </w:rPr>
      </w:pPr>
      <w:r w:rsidRPr="009D340D">
        <w:rPr>
          <w:rFonts w:asciiTheme="minorHAnsi" w:hAnsiTheme="minorHAnsi" w:cstheme="minorHAnsi"/>
        </w:rPr>
        <w:t>Very uncomfortable</w:t>
      </w:r>
      <w:r w:rsidRPr="009D340D">
        <w:rPr>
          <w:rFonts w:asciiTheme="minorHAnsi" w:hAnsiTheme="minorHAnsi" w:cstheme="minorHAnsi"/>
        </w:rPr>
        <w:tab/>
        <w:t>4 TERMINATE</w:t>
      </w:r>
    </w:p>
    <w:p w14:paraId="6D8E16EF" w14:textId="402622BD" w:rsidR="00E864F4" w:rsidRPr="00E27761" w:rsidRDefault="00E864F4" w:rsidP="00E27761">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lastRenderedPageBreak/>
        <w:t xml:space="preserve">Have you </w:t>
      </w:r>
      <w:r w:rsidRPr="009D340D">
        <w:rPr>
          <w:rFonts w:asciiTheme="minorHAnsi" w:hAnsiTheme="minorHAnsi" w:cstheme="minorHAnsi"/>
          <w:sz w:val="22"/>
          <w:szCs w:val="22"/>
          <w:u w:val="single"/>
        </w:rPr>
        <w:t>ever</w:t>
      </w:r>
      <w:r w:rsidRPr="009D340D">
        <w:rPr>
          <w:rFonts w:asciiTheme="minorHAnsi" w:hAnsiTheme="minorHAnsi" w:cstheme="minorHAnsi"/>
          <w:sz w:val="22"/>
          <w:szCs w:val="22"/>
        </w:rPr>
        <w:t xml:space="preserve"> attended a focus group or a one-to-one discussion for which you have received a sum of money, here or elsewhere?</w:t>
      </w:r>
    </w:p>
    <w:p w14:paraId="7F12BF97" w14:textId="77777777" w:rsidR="00E864F4" w:rsidRPr="009D340D" w:rsidRDefault="00E864F4" w:rsidP="00E864F4">
      <w:pPr>
        <w:pStyle w:val="AL"/>
        <w:tabs>
          <w:tab w:val="left" w:pos="1440"/>
          <w:tab w:val="left" w:pos="2430"/>
        </w:tabs>
        <w:ind w:left="450" w:firstLine="18"/>
        <w:rPr>
          <w:rFonts w:asciiTheme="minorHAnsi" w:hAnsiTheme="minorHAnsi"/>
          <w:sz w:val="22"/>
          <w:szCs w:val="22"/>
        </w:rPr>
      </w:pPr>
      <w:r w:rsidRPr="009D340D">
        <w:rPr>
          <w:rFonts w:asciiTheme="minorHAnsi" w:hAnsiTheme="minorHAnsi"/>
          <w:sz w:val="22"/>
          <w:szCs w:val="22"/>
        </w:rPr>
        <w:t>Yes</w:t>
      </w:r>
      <w:r w:rsidRPr="009D340D">
        <w:rPr>
          <w:rFonts w:asciiTheme="minorHAnsi" w:hAnsiTheme="minorHAnsi"/>
          <w:sz w:val="22"/>
          <w:szCs w:val="22"/>
        </w:rPr>
        <w:tab/>
        <w:t xml:space="preserve">1 </w:t>
      </w:r>
      <w:r w:rsidRPr="009D340D">
        <w:rPr>
          <w:rFonts w:asciiTheme="minorHAnsi" w:hAnsiTheme="minorHAnsi"/>
          <w:sz w:val="22"/>
          <w:szCs w:val="22"/>
        </w:rPr>
        <w:tab/>
        <w:t>MAXIMUM 5 PER GROUP</w:t>
      </w:r>
    </w:p>
    <w:p w14:paraId="0D4D02DD" w14:textId="77777777" w:rsidR="00E864F4" w:rsidRPr="009D340D" w:rsidRDefault="00E864F4" w:rsidP="00E864F4">
      <w:pPr>
        <w:pStyle w:val="AL"/>
        <w:tabs>
          <w:tab w:val="left" w:pos="1440"/>
          <w:tab w:val="left" w:pos="2430"/>
        </w:tabs>
        <w:ind w:left="450" w:firstLine="18"/>
        <w:rPr>
          <w:rFonts w:asciiTheme="minorHAnsi" w:hAnsiTheme="minorHAnsi"/>
          <w:sz w:val="22"/>
          <w:szCs w:val="22"/>
        </w:rPr>
      </w:pPr>
      <w:r w:rsidRPr="009D340D">
        <w:rPr>
          <w:rFonts w:asciiTheme="minorHAnsi" w:hAnsiTheme="minorHAnsi"/>
          <w:sz w:val="22"/>
          <w:szCs w:val="22"/>
        </w:rPr>
        <w:t>No</w:t>
      </w:r>
      <w:r w:rsidRPr="009D340D">
        <w:rPr>
          <w:rFonts w:asciiTheme="minorHAnsi" w:hAnsiTheme="minorHAnsi"/>
          <w:sz w:val="22"/>
          <w:szCs w:val="22"/>
        </w:rPr>
        <w:tab/>
        <w:t>2</w:t>
      </w:r>
      <w:r w:rsidRPr="009D340D">
        <w:rPr>
          <w:rFonts w:asciiTheme="minorHAnsi" w:hAnsiTheme="minorHAnsi"/>
          <w:sz w:val="22"/>
          <w:szCs w:val="22"/>
        </w:rPr>
        <w:tab/>
        <w:t>(SKIP TO Q.1</w:t>
      </w:r>
      <w:r>
        <w:rPr>
          <w:rFonts w:asciiTheme="minorHAnsi" w:hAnsiTheme="minorHAnsi"/>
          <w:sz w:val="22"/>
          <w:szCs w:val="22"/>
        </w:rPr>
        <w:t>7</w:t>
      </w:r>
      <w:r w:rsidRPr="009D340D">
        <w:rPr>
          <w:rFonts w:asciiTheme="minorHAnsi" w:hAnsiTheme="minorHAnsi"/>
          <w:sz w:val="22"/>
          <w:szCs w:val="22"/>
        </w:rPr>
        <w:t>)</w:t>
      </w:r>
    </w:p>
    <w:p w14:paraId="5E738743" w14:textId="77777777" w:rsidR="00E864F4" w:rsidRPr="007A6F58" w:rsidRDefault="00E864F4" w:rsidP="00E864F4">
      <w:pPr>
        <w:pStyle w:val="Para"/>
        <w:rPr>
          <w:rFonts w:asciiTheme="minorHAnsi" w:hAnsiTheme="minorHAnsi" w:cstheme="minorHAnsi"/>
          <w:b/>
          <w:bCs/>
        </w:rPr>
      </w:pPr>
      <w:r w:rsidRPr="007A6F58">
        <w:rPr>
          <w:rFonts w:asciiTheme="minorHAnsi" w:hAnsiTheme="minorHAnsi" w:cstheme="minorHAnsi"/>
          <w:b/>
          <w:bCs/>
        </w:rPr>
        <w:t>IF YES ASK:</w:t>
      </w:r>
    </w:p>
    <w:p w14:paraId="09B86E8B" w14:textId="093D054F" w:rsidR="00E864F4" w:rsidRPr="00E27761" w:rsidRDefault="00E864F4" w:rsidP="00E27761">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When did you last attend one of these discussions?</w:t>
      </w:r>
    </w:p>
    <w:p w14:paraId="0375823F" w14:textId="77777777" w:rsidR="00E864F4" w:rsidRPr="009D340D" w:rsidRDefault="00E864F4" w:rsidP="00E864F4">
      <w:pPr>
        <w:pStyle w:val="AL"/>
        <w:rPr>
          <w:rFonts w:asciiTheme="minorHAnsi" w:hAnsiTheme="minorHAnsi"/>
          <w:sz w:val="22"/>
          <w:szCs w:val="22"/>
        </w:rPr>
      </w:pPr>
      <w:r w:rsidRPr="009D340D">
        <w:rPr>
          <w:rFonts w:asciiTheme="minorHAnsi" w:hAnsiTheme="minorHAnsi"/>
          <w:sz w:val="22"/>
          <w:szCs w:val="22"/>
        </w:rPr>
        <w:t>(TERMINATE IF IN THE PAST 6 MONTHS)</w:t>
      </w:r>
    </w:p>
    <w:p w14:paraId="4E1263C2"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How many focus groups or one-to-one discussions have you attended in the past 5 years?</w:t>
      </w:r>
    </w:p>
    <w:p w14:paraId="3289DE26" w14:textId="77777777" w:rsidR="00E864F4" w:rsidRPr="009D340D" w:rsidRDefault="00E864F4" w:rsidP="00E864F4">
      <w:pPr>
        <w:pStyle w:val="Para"/>
        <w:ind w:left="450"/>
        <w:rPr>
          <w:rFonts w:asciiTheme="minorHAnsi" w:hAnsiTheme="minorHAnsi" w:cstheme="minorHAnsi"/>
        </w:rPr>
      </w:pPr>
      <w:r w:rsidRPr="009D340D">
        <w:rPr>
          <w:rFonts w:asciiTheme="minorHAnsi" w:hAnsiTheme="minorHAnsi" w:cstheme="minorHAnsi"/>
        </w:rPr>
        <w:t>(SPECIFY)</w:t>
      </w:r>
    </w:p>
    <w:p w14:paraId="6E1C1505" w14:textId="77777777" w:rsidR="00E864F4" w:rsidRPr="008D737E" w:rsidRDefault="00E864F4" w:rsidP="00E864F4">
      <w:pPr>
        <w:pStyle w:val="Para"/>
        <w:ind w:left="450"/>
        <w:rPr>
          <w:rFonts w:asciiTheme="minorHAnsi" w:hAnsiTheme="minorHAnsi" w:cstheme="minorHAnsi"/>
          <w:b/>
          <w:bCs/>
        </w:rPr>
      </w:pPr>
      <w:r w:rsidRPr="008D737E">
        <w:rPr>
          <w:rFonts w:asciiTheme="minorHAnsi" w:hAnsiTheme="minorHAnsi" w:cstheme="minorHAnsi"/>
          <w:b/>
          <w:bCs/>
        </w:rPr>
        <w:t>IF 5 OR MORE, TERMINATE</w:t>
      </w:r>
    </w:p>
    <w:p w14:paraId="465F4A04"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What were the topics of the focus groups or one-to-one discussions have you attended in the past 5 years?</w:t>
      </w:r>
    </w:p>
    <w:p w14:paraId="50A75631" w14:textId="77777777" w:rsidR="00E864F4" w:rsidRPr="009D340D" w:rsidRDefault="00E864F4" w:rsidP="00E864F4">
      <w:pPr>
        <w:pStyle w:val="Para"/>
        <w:ind w:left="450"/>
        <w:rPr>
          <w:rFonts w:asciiTheme="minorHAnsi" w:hAnsiTheme="minorHAnsi" w:cstheme="minorHAnsi"/>
        </w:rPr>
      </w:pPr>
      <w:r w:rsidRPr="009D340D">
        <w:rPr>
          <w:rFonts w:asciiTheme="minorHAnsi" w:hAnsiTheme="minorHAnsi" w:cstheme="minorHAnsi"/>
        </w:rPr>
        <w:t>(SPECIFY)</w:t>
      </w:r>
    </w:p>
    <w:p w14:paraId="3EA26E5E" w14:textId="77777777" w:rsidR="00E864F4" w:rsidRPr="008D737E" w:rsidRDefault="00E864F4" w:rsidP="00E864F4">
      <w:pPr>
        <w:pStyle w:val="Para"/>
        <w:ind w:left="450"/>
        <w:rPr>
          <w:rFonts w:asciiTheme="minorHAnsi" w:hAnsiTheme="minorHAnsi" w:cstheme="minorHAnsi"/>
          <w:b/>
          <w:bCs/>
        </w:rPr>
      </w:pPr>
      <w:r w:rsidRPr="008D737E">
        <w:rPr>
          <w:rFonts w:asciiTheme="minorHAnsi" w:hAnsiTheme="minorHAnsi" w:cstheme="minorHAnsi"/>
          <w:b/>
          <w:bCs/>
        </w:rPr>
        <w:t>IF “ECONOMY” OR “FINANCE”, TERMINATE</w:t>
      </w:r>
    </w:p>
    <w:p w14:paraId="3579E63B" w14:textId="77777777" w:rsidR="0063071A" w:rsidRDefault="0063071A" w:rsidP="00E864F4">
      <w:pPr>
        <w:tabs>
          <w:tab w:val="left" w:pos="-630"/>
          <w:tab w:val="left" w:pos="90"/>
          <w:tab w:val="left" w:pos="810"/>
          <w:tab w:val="left" w:pos="1530"/>
          <w:tab w:val="left" w:pos="2250"/>
        </w:tabs>
        <w:spacing w:line="287" w:lineRule="auto"/>
        <w:rPr>
          <w:rFonts w:cstheme="minorHAnsi"/>
          <w:b/>
          <w:sz w:val="22"/>
          <w:szCs w:val="22"/>
          <w:lang w:val="en-CA"/>
        </w:rPr>
      </w:pPr>
    </w:p>
    <w:p w14:paraId="7870DA72" w14:textId="0E0A1FFD" w:rsidR="00E864F4" w:rsidRPr="009D340D" w:rsidRDefault="00E864F4" w:rsidP="00E864F4">
      <w:pPr>
        <w:tabs>
          <w:tab w:val="left" w:pos="-630"/>
          <w:tab w:val="left" w:pos="90"/>
          <w:tab w:val="left" w:pos="810"/>
          <w:tab w:val="left" w:pos="1530"/>
          <w:tab w:val="left" w:pos="2250"/>
        </w:tabs>
        <w:spacing w:line="287" w:lineRule="auto"/>
        <w:rPr>
          <w:rFonts w:cstheme="minorHAnsi"/>
          <w:b/>
          <w:sz w:val="22"/>
          <w:szCs w:val="22"/>
          <w:lang w:val="en-CA"/>
        </w:rPr>
      </w:pPr>
      <w:r w:rsidRPr="009D340D">
        <w:rPr>
          <w:rFonts w:cstheme="minorHAnsi"/>
          <w:b/>
          <w:sz w:val="22"/>
          <w:szCs w:val="22"/>
          <w:lang w:val="en-CA"/>
        </w:rPr>
        <w:t>ASK ALL</w:t>
      </w:r>
    </w:p>
    <w:p w14:paraId="1C794080" w14:textId="77777777" w:rsidR="00E864F4" w:rsidRPr="009D340D" w:rsidRDefault="00E864F4" w:rsidP="00E864F4">
      <w:pPr>
        <w:pStyle w:val="QT"/>
        <w:numPr>
          <w:ilvl w:val="0"/>
          <w:numId w:val="31"/>
        </w:numPr>
        <w:spacing w:before="0"/>
        <w:rPr>
          <w:rFonts w:asciiTheme="minorHAnsi" w:hAnsiTheme="minorHAnsi" w:cstheme="minorHAnsi"/>
          <w:sz w:val="22"/>
          <w:szCs w:val="22"/>
        </w:rPr>
      </w:pPr>
      <w:r w:rsidRPr="009D340D">
        <w:rPr>
          <w:rFonts w:asciiTheme="minorHAnsi" w:hAnsiTheme="minorHAnsi" w:cstheme="minorHAnsi"/>
          <w:sz w:val="22"/>
          <w:szCs w:val="22"/>
        </w:rPr>
        <w:t>This focus group will require participants to join a video-conference using the Zoom platform using a desktop or laptop computer or a tablet. You will need internet access in a private and quiet location to take part in the study. We cannot provide this technology for you. Will you be able to access the Internet for a 1.5-hour audio-visual discussion using a desktop or laptop computer or tablet?</w:t>
      </w:r>
    </w:p>
    <w:p w14:paraId="72AC365A" w14:textId="77777777" w:rsidR="00E864F4" w:rsidRPr="009D340D" w:rsidRDefault="00E864F4" w:rsidP="00E864F4">
      <w:pPr>
        <w:rPr>
          <w:rFonts w:cstheme="minorHAnsi"/>
          <w:sz w:val="22"/>
          <w:szCs w:val="22"/>
        </w:rPr>
      </w:pPr>
    </w:p>
    <w:p w14:paraId="53AE2251" w14:textId="77777777" w:rsidR="00E864F4" w:rsidRPr="009D340D" w:rsidRDefault="00E864F4" w:rsidP="00E864F4">
      <w:pPr>
        <w:ind w:left="720"/>
        <w:rPr>
          <w:rFonts w:cstheme="minorHAnsi"/>
          <w:sz w:val="22"/>
          <w:szCs w:val="22"/>
        </w:rPr>
      </w:pPr>
      <w:r w:rsidRPr="009D340D">
        <w:rPr>
          <w:rFonts w:cstheme="minorHAnsi"/>
          <w:sz w:val="22"/>
          <w:szCs w:val="22"/>
        </w:rPr>
        <w:t>Yes</w:t>
      </w:r>
      <w:r w:rsidRPr="009D340D">
        <w:rPr>
          <w:rFonts w:cstheme="minorHAnsi"/>
          <w:sz w:val="22"/>
          <w:szCs w:val="22"/>
        </w:rPr>
        <w:tab/>
      </w:r>
      <w:r w:rsidRPr="009D340D">
        <w:rPr>
          <w:rFonts w:cstheme="minorHAnsi"/>
          <w:sz w:val="22"/>
          <w:szCs w:val="22"/>
        </w:rPr>
        <w:tab/>
      </w:r>
      <w:r w:rsidRPr="009D340D">
        <w:rPr>
          <w:rFonts w:cstheme="minorHAnsi"/>
          <w:b/>
          <w:sz w:val="22"/>
          <w:szCs w:val="22"/>
        </w:rPr>
        <w:t>CONTINUE</w:t>
      </w:r>
    </w:p>
    <w:p w14:paraId="5A674E92" w14:textId="77777777" w:rsidR="00E864F4" w:rsidRPr="009D340D" w:rsidRDefault="00E864F4" w:rsidP="00E864F4">
      <w:pPr>
        <w:ind w:left="720"/>
        <w:rPr>
          <w:rFonts w:cstheme="minorHAnsi"/>
          <w:b/>
          <w:sz w:val="22"/>
          <w:szCs w:val="22"/>
        </w:rPr>
      </w:pPr>
      <w:r w:rsidRPr="009D340D">
        <w:rPr>
          <w:rFonts w:cstheme="minorHAnsi"/>
          <w:sz w:val="22"/>
          <w:szCs w:val="22"/>
        </w:rPr>
        <w:t xml:space="preserve">No </w:t>
      </w:r>
      <w:r w:rsidRPr="009D340D">
        <w:rPr>
          <w:rFonts w:cstheme="minorHAnsi"/>
          <w:sz w:val="22"/>
          <w:szCs w:val="22"/>
        </w:rPr>
        <w:tab/>
      </w:r>
      <w:r w:rsidRPr="009D340D">
        <w:rPr>
          <w:rFonts w:cstheme="minorHAnsi"/>
          <w:sz w:val="22"/>
          <w:szCs w:val="22"/>
        </w:rPr>
        <w:tab/>
      </w:r>
      <w:r w:rsidRPr="009D340D">
        <w:rPr>
          <w:rFonts w:cstheme="minorHAnsi"/>
          <w:b/>
          <w:sz w:val="22"/>
          <w:szCs w:val="22"/>
        </w:rPr>
        <w:t>TERMINATE</w:t>
      </w:r>
    </w:p>
    <w:p w14:paraId="483E2C60" w14:textId="77777777" w:rsidR="00E864F4" w:rsidRPr="009D340D" w:rsidRDefault="00E864F4" w:rsidP="00E864F4">
      <w:pPr>
        <w:ind w:firstLine="720"/>
        <w:rPr>
          <w:rFonts w:cstheme="minorHAnsi"/>
          <w:b/>
          <w:sz w:val="22"/>
          <w:szCs w:val="22"/>
        </w:rPr>
      </w:pPr>
      <w:r w:rsidRPr="009D340D">
        <w:rPr>
          <w:rFonts w:cstheme="minorHAnsi"/>
          <w:b/>
          <w:sz w:val="22"/>
          <w:szCs w:val="22"/>
        </w:rPr>
        <w:t>NOTE: A MOBILE PHONE WILL NOT WORK FOR THIS EXERCISE</w:t>
      </w:r>
    </w:p>
    <w:p w14:paraId="143949F3" w14:textId="7A43209E"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 xml:space="preserve">The focus group will take place using a video-conference platform called Zoom. If you are not already a user, Zoom may request you to install some software at the site  </w:t>
      </w:r>
      <w:hyperlink r:id="rId26" w:history="1">
        <w:r w:rsidRPr="009D340D">
          <w:t>https://zoom.us/download</w:t>
        </w:r>
      </w:hyperlink>
      <w:r w:rsidRPr="009D340D">
        <w:rPr>
          <w:rFonts w:asciiTheme="minorHAnsi" w:hAnsiTheme="minorHAnsi" w:cstheme="minorHAnsi"/>
          <w:sz w:val="22"/>
          <w:szCs w:val="22"/>
        </w:rPr>
        <w:t xml:space="preserve"> . You can delete it after the focus group if you wish. How experienced and comfortable are you with using Zoom </w:t>
      </w:r>
      <w:r w:rsidR="001F5F86" w:rsidRPr="009D340D">
        <w:rPr>
          <w:rFonts w:asciiTheme="minorHAnsi" w:hAnsiTheme="minorHAnsi" w:cstheme="minorHAnsi"/>
          <w:sz w:val="22"/>
          <w:szCs w:val="22"/>
        </w:rPr>
        <w:t>videoconferencing</w:t>
      </w:r>
      <w:r w:rsidRPr="009D340D">
        <w:rPr>
          <w:rFonts w:asciiTheme="minorHAnsi" w:hAnsiTheme="minorHAnsi" w:cstheme="minorHAnsi"/>
          <w:sz w:val="22"/>
          <w:szCs w:val="22"/>
        </w:rPr>
        <w:t>?</w:t>
      </w:r>
    </w:p>
    <w:p w14:paraId="74D6B868" w14:textId="77777777" w:rsidR="00E864F4" w:rsidRPr="009D340D" w:rsidRDefault="00E864F4" w:rsidP="00E864F4">
      <w:pPr>
        <w:pStyle w:val="Para"/>
        <w:tabs>
          <w:tab w:val="left" w:pos="3420"/>
        </w:tabs>
        <w:ind w:left="720"/>
        <w:rPr>
          <w:rFonts w:asciiTheme="minorHAnsi" w:hAnsiTheme="minorHAnsi" w:cstheme="minorHAnsi"/>
        </w:rPr>
      </w:pPr>
      <w:r w:rsidRPr="009D340D">
        <w:rPr>
          <w:rFonts w:asciiTheme="minorHAnsi" w:hAnsiTheme="minorHAnsi" w:cstheme="minorHAnsi"/>
        </w:rPr>
        <w:t>Very comfortable</w:t>
      </w:r>
      <w:r w:rsidRPr="009D340D">
        <w:rPr>
          <w:rFonts w:asciiTheme="minorHAnsi" w:hAnsiTheme="minorHAnsi" w:cstheme="minorHAnsi"/>
        </w:rPr>
        <w:tab/>
        <w:t xml:space="preserve">1- </w:t>
      </w:r>
      <w:r w:rsidRPr="008D737E">
        <w:rPr>
          <w:rFonts w:asciiTheme="minorHAnsi" w:hAnsiTheme="minorHAnsi" w:cstheme="minorHAnsi"/>
          <w:b/>
          <w:bCs/>
        </w:rPr>
        <w:t>CONTINUE</w:t>
      </w:r>
    </w:p>
    <w:p w14:paraId="6C6D5268" w14:textId="77777777" w:rsidR="00E864F4" w:rsidRPr="009D340D" w:rsidRDefault="00E864F4" w:rsidP="00E864F4">
      <w:pPr>
        <w:pStyle w:val="Para"/>
        <w:tabs>
          <w:tab w:val="left" w:pos="3420"/>
        </w:tabs>
        <w:ind w:left="720"/>
        <w:rPr>
          <w:rFonts w:asciiTheme="minorHAnsi" w:hAnsiTheme="minorHAnsi" w:cstheme="minorHAnsi"/>
        </w:rPr>
      </w:pPr>
      <w:r w:rsidRPr="009D340D">
        <w:rPr>
          <w:rFonts w:asciiTheme="minorHAnsi" w:hAnsiTheme="minorHAnsi" w:cstheme="minorHAnsi"/>
        </w:rPr>
        <w:t>Fairly comfortable</w:t>
      </w:r>
      <w:r w:rsidRPr="009D340D">
        <w:rPr>
          <w:rFonts w:asciiTheme="minorHAnsi" w:hAnsiTheme="minorHAnsi" w:cstheme="minorHAnsi"/>
        </w:rPr>
        <w:tab/>
        <w:t>2</w:t>
      </w:r>
      <w:r>
        <w:rPr>
          <w:rFonts w:asciiTheme="minorHAnsi" w:hAnsiTheme="minorHAnsi" w:cstheme="minorHAnsi"/>
        </w:rPr>
        <w:t xml:space="preserve"> - </w:t>
      </w:r>
      <w:r w:rsidRPr="008D737E">
        <w:rPr>
          <w:rFonts w:asciiTheme="minorHAnsi" w:hAnsiTheme="minorHAnsi" w:cstheme="minorHAnsi"/>
          <w:b/>
          <w:bCs/>
        </w:rPr>
        <w:t>CONTINUE</w:t>
      </w:r>
    </w:p>
    <w:p w14:paraId="38FF5DE3" w14:textId="77777777" w:rsidR="00E864F4" w:rsidRPr="009D340D" w:rsidRDefault="00E864F4" w:rsidP="00E864F4">
      <w:pPr>
        <w:pStyle w:val="Para"/>
        <w:tabs>
          <w:tab w:val="left" w:pos="3420"/>
        </w:tabs>
        <w:ind w:left="720"/>
        <w:rPr>
          <w:rFonts w:asciiTheme="minorHAnsi" w:hAnsiTheme="minorHAnsi" w:cstheme="minorHAnsi"/>
        </w:rPr>
      </w:pPr>
      <w:r w:rsidRPr="009D340D">
        <w:rPr>
          <w:rFonts w:asciiTheme="minorHAnsi" w:hAnsiTheme="minorHAnsi" w:cstheme="minorHAnsi"/>
        </w:rPr>
        <w:t>Not very comfortable</w:t>
      </w:r>
      <w:r w:rsidRPr="009D340D">
        <w:rPr>
          <w:rFonts w:asciiTheme="minorHAnsi" w:hAnsiTheme="minorHAnsi" w:cstheme="minorHAnsi"/>
        </w:rPr>
        <w:tab/>
        <w:t xml:space="preserve">3 </w:t>
      </w:r>
      <w:r>
        <w:rPr>
          <w:rFonts w:asciiTheme="minorHAnsi" w:hAnsiTheme="minorHAnsi" w:cstheme="minorHAnsi"/>
        </w:rPr>
        <w:t xml:space="preserve">- </w:t>
      </w:r>
      <w:r w:rsidRPr="008D737E">
        <w:rPr>
          <w:rFonts w:asciiTheme="minorHAnsi" w:hAnsiTheme="minorHAnsi" w:cstheme="minorHAnsi"/>
          <w:b/>
          <w:bCs/>
        </w:rPr>
        <w:t>TERMINATE</w:t>
      </w:r>
    </w:p>
    <w:p w14:paraId="37C19BEA" w14:textId="77777777" w:rsidR="00E864F4" w:rsidRPr="009D340D" w:rsidRDefault="00E864F4" w:rsidP="00E864F4">
      <w:pPr>
        <w:pStyle w:val="Para"/>
        <w:tabs>
          <w:tab w:val="left" w:pos="3420"/>
        </w:tabs>
        <w:ind w:left="720"/>
        <w:rPr>
          <w:rFonts w:asciiTheme="minorHAnsi" w:hAnsiTheme="minorHAnsi" w:cstheme="minorHAnsi"/>
        </w:rPr>
      </w:pPr>
      <w:r w:rsidRPr="009D340D">
        <w:rPr>
          <w:rFonts w:asciiTheme="minorHAnsi" w:hAnsiTheme="minorHAnsi" w:cstheme="minorHAnsi"/>
        </w:rPr>
        <w:t>Very uncomfortable</w:t>
      </w:r>
      <w:r w:rsidRPr="009D340D">
        <w:rPr>
          <w:rFonts w:asciiTheme="minorHAnsi" w:hAnsiTheme="minorHAnsi" w:cstheme="minorHAnsi"/>
        </w:rPr>
        <w:tab/>
        <w:t xml:space="preserve">4 </w:t>
      </w:r>
      <w:r>
        <w:rPr>
          <w:rFonts w:asciiTheme="minorHAnsi" w:hAnsiTheme="minorHAnsi" w:cstheme="minorHAnsi"/>
        </w:rPr>
        <w:t xml:space="preserve">- </w:t>
      </w:r>
      <w:r w:rsidRPr="008D737E">
        <w:rPr>
          <w:rFonts w:asciiTheme="minorHAnsi" w:hAnsiTheme="minorHAnsi" w:cstheme="minorHAnsi"/>
          <w:b/>
          <w:bCs/>
        </w:rPr>
        <w:t>TERMINATE</w:t>
      </w:r>
    </w:p>
    <w:p w14:paraId="198740AB"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lastRenderedPageBreak/>
        <w:t xml:space="preserve">Sometimes participants in the online focus group are also asked to type their responses to questions in the “chat” function. </w:t>
      </w:r>
      <w:r>
        <w:rPr>
          <w:rFonts w:asciiTheme="minorHAnsi" w:hAnsiTheme="minorHAnsi" w:cstheme="minorHAnsi"/>
          <w:sz w:val="22"/>
          <w:szCs w:val="22"/>
        </w:rPr>
        <w:t xml:space="preserve">Are you still able to </w:t>
      </w:r>
      <w:r w:rsidRPr="009D340D">
        <w:rPr>
          <w:rFonts w:asciiTheme="minorHAnsi" w:hAnsiTheme="minorHAnsi" w:cstheme="minorHAnsi"/>
          <w:sz w:val="22"/>
          <w:szCs w:val="22"/>
        </w:rPr>
        <w:t>participate? If you need glasses to read or a hearing aid, please remember to have them handy.</w:t>
      </w:r>
    </w:p>
    <w:p w14:paraId="74C89FBB" w14:textId="77777777" w:rsidR="00E864F4" w:rsidRPr="009D340D" w:rsidRDefault="00E864F4" w:rsidP="00E864F4">
      <w:pPr>
        <w:tabs>
          <w:tab w:val="left" w:pos="-630"/>
          <w:tab w:val="left" w:pos="90"/>
          <w:tab w:val="left" w:pos="1530"/>
          <w:tab w:val="center" w:pos="7290"/>
          <w:tab w:val="left" w:pos="8010"/>
        </w:tabs>
        <w:spacing w:line="287" w:lineRule="auto"/>
        <w:rPr>
          <w:rFonts w:cstheme="minorHAnsi"/>
          <w:sz w:val="22"/>
          <w:szCs w:val="22"/>
          <w:lang w:val="en-CA"/>
        </w:rPr>
      </w:pPr>
    </w:p>
    <w:p w14:paraId="4FA4D14D" w14:textId="77777777" w:rsidR="00E864F4" w:rsidRPr="009D340D" w:rsidRDefault="00E864F4" w:rsidP="00E864F4">
      <w:pPr>
        <w:ind w:left="720"/>
        <w:rPr>
          <w:rFonts w:cstheme="minorHAnsi"/>
          <w:sz w:val="22"/>
          <w:szCs w:val="22"/>
        </w:rPr>
      </w:pPr>
      <w:r w:rsidRPr="009D340D">
        <w:rPr>
          <w:rFonts w:cstheme="minorHAnsi"/>
          <w:sz w:val="22"/>
          <w:szCs w:val="22"/>
        </w:rPr>
        <w:t>Yes</w:t>
      </w:r>
      <w:r w:rsidRPr="009D340D">
        <w:rPr>
          <w:rFonts w:cstheme="minorHAnsi"/>
          <w:sz w:val="22"/>
          <w:szCs w:val="22"/>
        </w:rPr>
        <w:tab/>
      </w:r>
      <w:r w:rsidRPr="009D340D">
        <w:rPr>
          <w:rFonts w:cstheme="minorHAnsi"/>
          <w:sz w:val="22"/>
          <w:szCs w:val="22"/>
        </w:rPr>
        <w:tab/>
      </w:r>
      <w:r w:rsidRPr="009D340D">
        <w:rPr>
          <w:rFonts w:cstheme="minorHAnsi"/>
          <w:b/>
          <w:sz w:val="22"/>
          <w:szCs w:val="22"/>
        </w:rPr>
        <w:t>CONTINUE</w:t>
      </w:r>
    </w:p>
    <w:p w14:paraId="00FE674B" w14:textId="77777777" w:rsidR="00E864F4" w:rsidRPr="009D340D" w:rsidRDefault="00E864F4" w:rsidP="00E864F4">
      <w:pPr>
        <w:ind w:left="720"/>
        <w:rPr>
          <w:rFonts w:cstheme="minorHAnsi"/>
          <w:b/>
          <w:sz w:val="22"/>
          <w:szCs w:val="22"/>
        </w:rPr>
      </w:pPr>
      <w:r w:rsidRPr="009D340D">
        <w:rPr>
          <w:rFonts w:cstheme="minorHAnsi"/>
          <w:sz w:val="22"/>
          <w:szCs w:val="22"/>
        </w:rPr>
        <w:t xml:space="preserve">No </w:t>
      </w:r>
      <w:r w:rsidRPr="009D340D">
        <w:rPr>
          <w:rFonts w:cstheme="minorHAnsi"/>
          <w:sz w:val="22"/>
          <w:szCs w:val="22"/>
        </w:rPr>
        <w:tab/>
      </w:r>
      <w:r w:rsidRPr="009D340D">
        <w:rPr>
          <w:rFonts w:cstheme="minorHAnsi"/>
          <w:sz w:val="22"/>
          <w:szCs w:val="22"/>
        </w:rPr>
        <w:tab/>
      </w:r>
      <w:r w:rsidRPr="009D340D">
        <w:rPr>
          <w:rFonts w:cstheme="minorHAnsi"/>
          <w:b/>
          <w:sz w:val="22"/>
          <w:szCs w:val="22"/>
        </w:rPr>
        <w:t>TERMINATE</w:t>
      </w:r>
    </w:p>
    <w:p w14:paraId="3ACD6670"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 xml:space="preserve">I would like to invite you to attend the focus group session where you will exchange your opinions in a moderated discussion with other participants. The session will be recorded, and some other members of the research team may also observe the session, but your participation will be confidential. If you attend the session, you will receive $100 to thank you for your time. It will be sent to you electronically. Do you consent to take part in the focus group? By agreeing to participate you are giving your consent to these procedures. </w:t>
      </w:r>
    </w:p>
    <w:p w14:paraId="74DFA762" w14:textId="77777777" w:rsidR="00E864F4" w:rsidRPr="009D340D" w:rsidRDefault="00E864F4" w:rsidP="00E864F4">
      <w:pPr>
        <w:spacing w:line="287" w:lineRule="auto"/>
        <w:rPr>
          <w:rFonts w:cstheme="minorHAnsi"/>
          <w:sz w:val="22"/>
          <w:szCs w:val="22"/>
          <w:lang w:val="en-CA"/>
        </w:rPr>
      </w:pPr>
    </w:p>
    <w:p w14:paraId="432557F5" w14:textId="77777777" w:rsidR="00E864F4" w:rsidRPr="009D340D" w:rsidRDefault="00E864F4" w:rsidP="00E864F4">
      <w:pPr>
        <w:ind w:left="720"/>
        <w:rPr>
          <w:rFonts w:cstheme="minorHAnsi"/>
          <w:sz w:val="22"/>
          <w:szCs w:val="22"/>
        </w:rPr>
      </w:pPr>
      <w:r w:rsidRPr="009D340D">
        <w:rPr>
          <w:rFonts w:cstheme="minorHAnsi"/>
          <w:sz w:val="22"/>
          <w:szCs w:val="22"/>
        </w:rPr>
        <w:t>Yes</w:t>
      </w:r>
      <w:r w:rsidRPr="009D340D">
        <w:rPr>
          <w:rFonts w:cstheme="minorHAnsi"/>
          <w:sz w:val="22"/>
          <w:szCs w:val="22"/>
        </w:rPr>
        <w:tab/>
      </w:r>
      <w:r w:rsidRPr="009D340D">
        <w:rPr>
          <w:rFonts w:cstheme="minorHAnsi"/>
          <w:sz w:val="22"/>
          <w:szCs w:val="22"/>
        </w:rPr>
        <w:tab/>
      </w:r>
      <w:r w:rsidRPr="009D340D">
        <w:rPr>
          <w:rFonts w:cstheme="minorHAnsi"/>
          <w:b/>
          <w:sz w:val="22"/>
          <w:szCs w:val="22"/>
        </w:rPr>
        <w:t>CONTINUE</w:t>
      </w:r>
    </w:p>
    <w:p w14:paraId="0AAC2780" w14:textId="77777777" w:rsidR="00E864F4" w:rsidRPr="009D340D" w:rsidRDefault="00E864F4" w:rsidP="00E864F4">
      <w:pPr>
        <w:ind w:left="720"/>
        <w:rPr>
          <w:rFonts w:cstheme="minorHAnsi"/>
          <w:b/>
          <w:sz w:val="22"/>
          <w:szCs w:val="22"/>
        </w:rPr>
      </w:pPr>
      <w:r w:rsidRPr="009D340D">
        <w:rPr>
          <w:rFonts w:cstheme="minorHAnsi"/>
          <w:sz w:val="22"/>
          <w:szCs w:val="22"/>
        </w:rPr>
        <w:t xml:space="preserve">No </w:t>
      </w:r>
      <w:r w:rsidRPr="009D340D">
        <w:rPr>
          <w:rFonts w:cstheme="minorHAnsi"/>
          <w:sz w:val="22"/>
          <w:szCs w:val="22"/>
        </w:rPr>
        <w:tab/>
      </w:r>
      <w:r w:rsidRPr="009D340D">
        <w:rPr>
          <w:rFonts w:cstheme="minorHAnsi"/>
          <w:sz w:val="22"/>
          <w:szCs w:val="22"/>
        </w:rPr>
        <w:tab/>
      </w:r>
      <w:r w:rsidRPr="009D340D">
        <w:rPr>
          <w:rFonts w:cstheme="minorHAnsi"/>
          <w:b/>
          <w:sz w:val="22"/>
          <w:szCs w:val="22"/>
        </w:rPr>
        <w:t>TERMINATE</w:t>
      </w:r>
    </w:p>
    <w:p w14:paraId="097416A5"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We will contact you again before the date of the session to confirm your attendance. Note that this invitation is to you personally and you cannot have anyone else substitute for you. Do you consent to this?</w:t>
      </w:r>
    </w:p>
    <w:p w14:paraId="459573CF" w14:textId="77777777" w:rsidR="00E864F4" w:rsidRPr="009D340D" w:rsidRDefault="00E864F4" w:rsidP="00E864F4">
      <w:pPr>
        <w:rPr>
          <w:rFonts w:cstheme="minorHAnsi"/>
          <w:sz w:val="22"/>
          <w:szCs w:val="22"/>
          <w:lang w:val="en-CA"/>
        </w:rPr>
      </w:pPr>
    </w:p>
    <w:p w14:paraId="1188AB10" w14:textId="77777777" w:rsidR="00E864F4" w:rsidRPr="009D340D" w:rsidRDefault="00E864F4" w:rsidP="00E864F4">
      <w:pPr>
        <w:ind w:left="720"/>
        <w:rPr>
          <w:rFonts w:cstheme="minorHAnsi"/>
          <w:sz w:val="22"/>
          <w:szCs w:val="22"/>
        </w:rPr>
      </w:pPr>
      <w:r w:rsidRPr="009D340D">
        <w:rPr>
          <w:rFonts w:cstheme="minorHAnsi"/>
          <w:sz w:val="22"/>
          <w:szCs w:val="22"/>
        </w:rPr>
        <w:t>Yes</w:t>
      </w:r>
      <w:r w:rsidRPr="009D340D">
        <w:rPr>
          <w:rFonts w:cstheme="minorHAnsi"/>
          <w:sz w:val="22"/>
          <w:szCs w:val="22"/>
        </w:rPr>
        <w:tab/>
      </w:r>
      <w:r w:rsidRPr="009D340D">
        <w:rPr>
          <w:rFonts w:cstheme="minorHAnsi"/>
          <w:sz w:val="22"/>
          <w:szCs w:val="22"/>
        </w:rPr>
        <w:tab/>
      </w:r>
      <w:r w:rsidRPr="009D340D">
        <w:rPr>
          <w:rFonts w:cstheme="minorHAnsi"/>
          <w:b/>
          <w:sz w:val="22"/>
          <w:szCs w:val="22"/>
        </w:rPr>
        <w:t>CONTINUE</w:t>
      </w:r>
    </w:p>
    <w:p w14:paraId="431736A4" w14:textId="77777777" w:rsidR="00E864F4" w:rsidRPr="001F37B6" w:rsidRDefault="00E864F4" w:rsidP="00E864F4">
      <w:pPr>
        <w:ind w:left="720"/>
        <w:rPr>
          <w:rFonts w:cstheme="minorHAnsi"/>
          <w:b/>
          <w:sz w:val="22"/>
          <w:szCs w:val="22"/>
        </w:rPr>
      </w:pPr>
      <w:r w:rsidRPr="009D340D">
        <w:rPr>
          <w:rFonts w:cstheme="minorHAnsi"/>
          <w:sz w:val="22"/>
          <w:szCs w:val="22"/>
        </w:rPr>
        <w:t xml:space="preserve">No </w:t>
      </w:r>
      <w:r w:rsidRPr="009D340D">
        <w:rPr>
          <w:rFonts w:cstheme="minorHAnsi"/>
          <w:sz w:val="22"/>
          <w:szCs w:val="22"/>
        </w:rPr>
        <w:tab/>
      </w:r>
      <w:r w:rsidRPr="009D340D">
        <w:rPr>
          <w:rFonts w:cstheme="minorHAnsi"/>
          <w:sz w:val="22"/>
          <w:szCs w:val="22"/>
        </w:rPr>
        <w:tab/>
      </w:r>
      <w:r w:rsidRPr="009D340D">
        <w:rPr>
          <w:rFonts w:cstheme="minorHAnsi"/>
          <w:b/>
          <w:sz w:val="22"/>
          <w:szCs w:val="22"/>
        </w:rPr>
        <w:t>TERMINATE</w:t>
      </w:r>
      <w:r w:rsidRPr="009D340D">
        <w:rPr>
          <w:rFonts w:cstheme="minorHAnsi"/>
          <w:sz w:val="22"/>
          <w:szCs w:val="22"/>
          <w:u w:val="single"/>
          <w:lang w:val="en-CA"/>
        </w:rPr>
        <w:t xml:space="preserve">        </w:t>
      </w:r>
    </w:p>
    <w:p w14:paraId="6C980366" w14:textId="77777777" w:rsidR="00E864F4" w:rsidRPr="009D340D" w:rsidRDefault="00E864F4" w:rsidP="00E864F4">
      <w:pPr>
        <w:pStyle w:val="QT"/>
        <w:numPr>
          <w:ilvl w:val="0"/>
          <w:numId w:val="31"/>
        </w:numPr>
        <w:rPr>
          <w:rFonts w:asciiTheme="minorHAnsi" w:hAnsiTheme="minorHAnsi" w:cstheme="minorHAnsi"/>
          <w:sz w:val="22"/>
          <w:szCs w:val="22"/>
        </w:rPr>
      </w:pPr>
      <w:r w:rsidRPr="009D340D">
        <w:rPr>
          <w:rFonts w:asciiTheme="minorHAnsi" w:hAnsiTheme="minorHAnsi" w:cstheme="minorHAnsi"/>
          <w:sz w:val="22"/>
          <w:szCs w:val="22"/>
        </w:rPr>
        <w:t>The session is about an hour and a half (i.e., 90-minutes), but we are asking that all participants log into the Zoom online meeting 5 minutes prior to the start of the session. Are you able to log-in about 5 minutes prior to the start time?</w:t>
      </w:r>
    </w:p>
    <w:p w14:paraId="1EC74762" w14:textId="77777777" w:rsidR="00E864F4" w:rsidRPr="009D340D" w:rsidRDefault="00E864F4" w:rsidP="00E864F4">
      <w:pPr>
        <w:pStyle w:val="Quick1"/>
        <w:spacing w:line="287" w:lineRule="auto"/>
        <w:ind w:left="0" w:firstLine="0"/>
        <w:rPr>
          <w:rFonts w:asciiTheme="minorHAnsi" w:hAnsiTheme="minorHAnsi" w:cstheme="minorHAnsi"/>
          <w:sz w:val="22"/>
          <w:szCs w:val="22"/>
        </w:rPr>
      </w:pPr>
    </w:p>
    <w:p w14:paraId="5E0A40A8" w14:textId="77777777" w:rsidR="00E864F4" w:rsidRPr="009D340D" w:rsidRDefault="00E864F4" w:rsidP="00E864F4">
      <w:pPr>
        <w:ind w:left="720"/>
        <w:rPr>
          <w:rFonts w:cstheme="minorHAnsi"/>
          <w:sz w:val="22"/>
          <w:szCs w:val="22"/>
        </w:rPr>
      </w:pPr>
      <w:r w:rsidRPr="009D340D">
        <w:rPr>
          <w:rFonts w:cstheme="minorHAnsi"/>
          <w:sz w:val="22"/>
          <w:szCs w:val="22"/>
        </w:rPr>
        <w:t>Yes</w:t>
      </w:r>
      <w:r w:rsidRPr="009D340D">
        <w:rPr>
          <w:rFonts w:cstheme="minorHAnsi"/>
          <w:sz w:val="22"/>
          <w:szCs w:val="22"/>
        </w:rPr>
        <w:tab/>
      </w:r>
      <w:r w:rsidRPr="009D340D">
        <w:rPr>
          <w:rFonts w:cstheme="minorHAnsi"/>
          <w:sz w:val="22"/>
          <w:szCs w:val="22"/>
        </w:rPr>
        <w:tab/>
      </w:r>
      <w:r w:rsidRPr="009D340D">
        <w:rPr>
          <w:rFonts w:cstheme="minorHAnsi"/>
          <w:b/>
          <w:sz w:val="22"/>
          <w:szCs w:val="22"/>
        </w:rPr>
        <w:t>CONTINUE</w:t>
      </w:r>
    </w:p>
    <w:p w14:paraId="4A5F66DD" w14:textId="77777777" w:rsidR="00E864F4" w:rsidRPr="009D340D" w:rsidRDefault="00E864F4" w:rsidP="00E864F4">
      <w:pPr>
        <w:ind w:left="720"/>
        <w:rPr>
          <w:rFonts w:cstheme="minorHAnsi"/>
          <w:b/>
          <w:sz w:val="22"/>
          <w:szCs w:val="22"/>
        </w:rPr>
      </w:pPr>
      <w:r w:rsidRPr="009D340D">
        <w:rPr>
          <w:rFonts w:cstheme="minorHAnsi"/>
          <w:sz w:val="22"/>
          <w:szCs w:val="22"/>
        </w:rPr>
        <w:t xml:space="preserve">No </w:t>
      </w:r>
      <w:r w:rsidRPr="009D340D">
        <w:rPr>
          <w:rFonts w:cstheme="minorHAnsi"/>
          <w:sz w:val="22"/>
          <w:szCs w:val="22"/>
        </w:rPr>
        <w:tab/>
      </w:r>
      <w:r w:rsidRPr="009D340D">
        <w:rPr>
          <w:rFonts w:cstheme="minorHAnsi"/>
          <w:sz w:val="22"/>
          <w:szCs w:val="22"/>
        </w:rPr>
        <w:tab/>
      </w:r>
      <w:r w:rsidRPr="009D340D">
        <w:rPr>
          <w:rFonts w:cstheme="minorHAnsi"/>
          <w:b/>
          <w:sz w:val="22"/>
          <w:szCs w:val="22"/>
        </w:rPr>
        <w:t>TERMINATE</w:t>
      </w:r>
    </w:p>
    <w:p w14:paraId="48FA1376" w14:textId="77777777" w:rsidR="00E864F4" w:rsidRPr="0024619E" w:rsidRDefault="00E864F4" w:rsidP="0024619E">
      <w:pPr>
        <w:pStyle w:val="QT"/>
        <w:numPr>
          <w:ilvl w:val="0"/>
          <w:numId w:val="31"/>
        </w:numPr>
        <w:rPr>
          <w:rFonts w:asciiTheme="minorHAnsi" w:hAnsiTheme="minorHAnsi" w:cstheme="minorHAnsi"/>
          <w:sz w:val="22"/>
          <w:szCs w:val="22"/>
        </w:rPr>
      </w:pPr>
      <w:r w:rsidRPr="0024619E">
        <w:rPr>
          <w:rFonts w:asciiTheme="minorHAnsi" w:hAnsiTheme="minorHAnsi" w:cstheme="minorHAnsi"/>
          <w:sz w:val="22"/>
          <w:szCs w:val="22"/>
        </w:rPr>
        <w:t xml:space="preserve">Could you please confirm your email address so I can send you login details for the Zoom web conference application? </w:t>
      </w:r>
    </w:p>
    <w:p w14:paraId="3CC97447" w14:textId="77777777" w:rsidR="00E864F4" w:rsidRPr="009D340D" w:rsidRDefault="00E864F4" w:rsidP="00E864F4">
      <w:pPr>
        <w:pStyle w:val="paragraph"/>
        <w:spacing w:before="0" w:beforeAutospacing="0" w:after="0" w:afterAutospacing="0"/>
        <w:textAlignment w:val="baseline"/>
        <w:rPr>
          <w:rFonts w:asciiTheme="minorHAnsi" w:hAnsiTheme="minorHAnsi" w:cstheme="minorHAnsi"/>
          <w:sz w:val="22"/>
          <w:szCs w:val="22"/>
        </w:rPr>
      </w:pPr>
      <w:r w:rsidRPr="009D340D">
        <w:rPr>
          <w:rStyle w:val="eop"/>
          <w:rFonts w:asciiTheme="minorHAnsi" w:hAnsiTheme="minorHAnsi" w:cstheme="minorHAnsi"/>
          <w:sz w:val="22"/>
          <w:szCs w:val="22"/>
        </w:rPr>
        <w:t> </w:t>
      </w:r>
    </w:p>
    <w:p w14:paraId="177E9C8A" w14:textId="77777777" w:rsidR="00E864F4" w:rsidRPr="009D340D" w:rsidRDefault="00E864F4" w:rsidP="00E864F4">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9D340D">
        <w:rPr>
          <w:rStyle w:val="normaltextrun"/>
          <w:rFonts w:asciiTheme="minorHAnsi" w:hAnsiTheme="minorHAnsi" w:cstheme="minorHAnsi"/>
          <w:sz w:val="22"/>
          <w:szCs w:val="22"/>
        </w:rPr>
        <w:t>Email address: ____________ </w:t>
      </w:r>
    </w:p>
    <w:p w14:paraId="6F481E51" w14:textId="77777777" w:rsidR="00E864F4" w:rsidRPr="009D340D" w:rsidRDefault="00E864F4" w:rsidP="00E864F4">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3CBFEE81" w14:textId="77777777" w:rsidR="00E864F4" w:rsidRPr="009D340D" w:rsidRDefault="00E864F4" w:rsidP="00E864F4">
      <w:pPr>
        <w:pStyle w:val="paragraph"/>
        <w:spacing w:before="0" w:beforeAutospacing="0" w:after="0" w:afterAutospacing="0"/>
        <w:ind w:left="720"/>
        <w:textAlignment w:val="baseline"/>
        <w:rPr>
          <w:rStyle w:val="normaltextrun"/>
          <w:rFonts w:asciiTheme="minorHAnsi" w:hAnsiTheme="minorHAnsi" w:cstheme="minorHAnsi"/>
          <w:b/>
          <w:sz w:val="22"/>
          <w:szCs w:val="22"/>
        </w:rPr>
      </w:pPr>
      <w:r w:rsidRPr="009D340D">
        <w:rPr>
          <w:rStyle w:val="normaltextrun"/>
          <w:rFonts w:asciiTheme="minorHAnsi" w:hAnsiTheme="minorHAnsi" w:cstheme="minorHAnsi"/>
          <w:b/>
          <w:sz w:val="22"/>
          <w:szCs w:val="22"/>
        </w:rPr>
        <w:t xml:space="preserve">PLEASE RE-READ THE FULL ADDRESS BACK TO CONFIRM CORRECT SPELLING. </w:t>
      </w:r>
    </w:p>
    <w:p w14:paraId="2A2DA60D" w14:textId="77777777" w:rsidR="00E864F4" w:rsidRPr="009D340D" w:rsidRDefault="00E864F4" w:rsidP="00E864F4">
      <w:pPr>
        <w:pStyle w:val="paragraph"/>
        <w:spacing w:before="0" w:beforeAutospacing="0" w:after="0" w:afterAutospacing="0"/>
        <w:ind w:left="720"/>
        <w:textAlignment w:val="baseline"/>
        <w:rPr>
          <w:rStyle w:val="eop"/>
          <w:rFonts w:asciiTheme="minorHAnsi" w:hAnsiTheme="minorHAnsi" w:cstheme="minorHAnsi"/>
          <w:sz w:val="22"/>
          <w:szCs w:val="22"/>
        </w:rPr>
      </w:pPr>
      <w:r w:rsidRPr="009D340D">
        <w:rPr>
          <w:rStyle w:val="normaltextrun"/>
          <w:rFonts w:asciiTheme="minorHAnsi" w:hAnsiTheme="minorHAnsi" w:cstheme="minorHAnsi"/>
          <w:sz w:val="22"/>
          <w:szCs w:val="22"/>
        </w:rPr>
        <w:t>(NB: We will send the links to you early next week)</w:t>
      </w:r>
      <w:r w:rsidRPr="009D340D">
        <w:rPr>
          <w:rStyle w:val="eop"/>
          <w:rFonts w:asciiTheme="minorHAnsi" w:hAnsiTheme="minorHAnsi" w:cstheme="minorHAnsi"/>
          <w:sz w:val="22"/>
          <w:szCs w:val="22"/>
        </w:rPr>
        <w:t> </w:t>
      </w:r>
    </w:p>
    <w:p w14:paraId="34481CBC" w14:textId="77777777" w:rsidR="00E864F4" w:rsidRPr="009D340D" w:rsidRDefault="00E864F4" w:rsidP="00E864F4">
      <w:pPr>
        <w:spacing w:line="287" w:lineRule="auto"/>
        <w:rPr>
          <w:rFonts w:cstheme="minorHAnsi"/>
          <w:sz w:val="22"/>
          <w:szCs w:val="22"/>
        </w:rPr>
      </w:pPr>
    </w:p>
    <w:p w14:paraId="4D83343C" w14:textId="77777777" w:rsidR="00E864F4" w:rsidRPr="009D340D" w:rsidRDefault="00E864F4" w:rsidP="00E864F4">
      <w:pPr>
        <w:tabs>
          <w:tab w:val="left" w:pos="-630"/>
          <w:tab w:val="left" w:pos="90"/>
          <w:tab w:val="left" w:pos="810"/>
          <w:tab w:val="left" w:pos="1530"/>
          <w:tab w:val="left" w:pos="2250"/>
          <w:tab w:val="center" w:pos="7290"/>
          <w:tab w:val="left" w:pos="8010"/>
        </w:tabs>
        <w:spacing w:line="285" w:lineRule="auto"/>
        <w:rPr>
          <w:rFonts w:cstheme="minorHAnsi"/>
          <w:b/>
          <w:bCs/>
          <w:sz w:val="22"/>
          <w:szCs w:val="22"/>
        </w:rPr>
      </w:pPr>
      <w:r w:rsidRPr="009D340D">
        <w:rPr>
          <w:rFonts w:cstheme="minorHAnsi"/>
          <w:b/>
          <w:bCs/>
          <w:sz w:val="22"/>
          <w:szCs w:val="22"/>
        </w:rPr>
        <w:t>PLEASE ENSURE PARTICIPANTS ARE TOLD THE TIME OF SESSION IN THEIR TIME ZONE</w:t>
      </w:r>
    </w:p>
    <w:p w14:paraId="3D77B6C4" w14:textId="77777777" w:rsidR="00E864F4" w:rsidRPr="009D340D" w:rsidRDefault="00E864F4" w:rsidP="00E864F4">
      <w:pPr>
        <w:rPr>
          <w:rFonts w:cstheme="minorHAnsi"/>
          <w:b/>
          <w:bCs/>
          <w:sz w:val="22"/>
          <w:szCs w:val="22"/>
        </w:rPr>
      </w:pPr>
      <w:r w:rsidRPr="009D340D">
        <w:rPr>
          <w:rFonts w:cstheme="minorHAnsi"/>
          <w:b/>
          <w:bCs/>
          <w:sz w:val="22"/>
          <w:szCs w:val="22"/>
        </w:rPr>
        <w:t>SEE TIMES AND DATES ON PAGE 1</w:t>
      </w:r>
    </w:p>
    <w:p w14:paraId="34AB564B" w14:textId="77777777" w:rsidR="00E864F4" w:rsidRPr="009D340D" w:rsidRDefault="00E864F4" w:rsidP="00E864F4">
      <w:pPr>
        <w:rPr>
          <w:rFonts w:cstheme="minorHAnsi"/>
          <w:b/>
          <w:bCs/>
          <w:sz w:val="22"/>
          <w:szCs w:val="22"/>
        </w:rPr>
      </w:pPr>
    </w:p>
    <w:p w14:paraId="2C1A53F6" w14:textId="77777777" w:rsidR="00E864F4" w:rsidRPr="009D340D" w:rsidRDefault="00E864F4" w:rsidP="00E864F4">
      <w:pPr>
        <w:tabs>
          <w:tab w:val="left" w:pos="-630"/>
          <w:tab w:val="left" w:pos="90"/>
          <w:tab w:val="left" w:pos="1530"/>
          <w:tab w:val="left" w:pos="2538"/>
          <w:tab w:val="center" w:pos="7290"/>
          <w:tab w:val="left" w:pos="8010"/>
        </w:tabs>
        <w:spacing w:line="287" w:lineRule="auto"/>
        <w:ind w:left="2538" w:hanging="2538"/>
        <w:rPr>
          <w:rFonts w:cstheme="minorHAnsi"/>
          <w:sz w:val="22"/>
          <w:szCs w:val="22"/>
          <w:lang w:val="en-CA"/>
        </w:rPr>
      </w:pPr>
      <w:r w:rsidRPr="009D340D">
        <w:rPr>
          <w:rFonts w:cstheme="minorHAnsi"/>
          <w:b/>
          <w:sz w:val="22"/>
          <w:szCs w:val="22"/>
          <w:lang w:val="en-CA"/>
        </w:rPr>
        <w:lastRenderedPageBreak/>
        <w:t>INTERVIEWERS</w:t>
      </w:r>
      <w:r w:rsidRPr="009D340D">
        <w:rPr>
          <w:rFonts w:cstheme="minorHAnsi"/>
          <w:sz w:val="22"/>
          <w:szCs w:val="22"/>
          <w:lang w:val="en-CA"/>
        </w:rPr>
        <w:t>:</w:t>
      </w:r>
      <w:r w:rsidRPr="009D340D">
        <w:rPr>
          <w:rFonts w:cstheme="minorHAnsi"/>
          <w:sz w:val="22"/>
          <w:szCs w:val="22"/>
          <w:lang w:val="en-CA"/>
        </w:rPr>
        <w:tab/>
        <w:t>Tell respondent that it is a small group and anyone who does not show or cancels at the last minute will compromise the project. Make sure they know we feel their opinions are valuable and we are serious about finding out what they have to offer.</w:t>
      </w:r>
    </w:p>
    <w:p w14:paraId="0913E09C" w14:textId="77777777" w:rsidR="00E864F4" w:rsidRPr="009D340D" w:rsidRDefault="00E864F4" w:rsidP="00E864F4">
      <w:pPr>
        <w:tabs>
          <w:tab w:val="left" w:pos="-630"/>
          <w:tab w:val="left" w:pos="90"/>
          <w:tab w:val="left" w:pos="1530"/>
          <w:tab w:val="left" w:pos="2538"/>
          <w:tab w:val="center" w:pos="7290"/>
          <w:tab w:val="left" w:pos="8010"/>
        </w:tabs>
        <w:spacing w:line="287" w:lineRule="auto"/>
        <w:ind w:left="2538" w:hanging="2538"/>
        <w:rPr>
          <w:rFonts w:cstheme="minorHAnsi"/>
          <w:sz w:val="22"/>
          <w:szCs w:val="22"/>
          <w:lang w:val="en-CA"/>
        </w:rPr>
      </w:pPr>
      <w:r w:rsidRPr="009D340D">
        <w:rPr>
          <w:rFonts w:cstheme="minorHAnsi"/>
          <w:b/>
          <w:sz w:val="22"/>
          <w:szCs w:val="22"/>
          <w:lang w:val="en-CA"/>
        </w:rPr>
        <w:t>NOTE:</w:t>
      </w:r>
      <w:r w:rsidRPr="009D340D">
        <w:rPr>
          <w:rFonts w:cstheme="minorHAnsi"/>
          <w:sz w:val="22"/>
          <w:szCs w:val="22"/>
          <w:lang w:val="en-CA"/>
        </w:rPr>
        <w:tab/>
      </w:r>
      <w:r w:rsidRPr="009D340D">
        <w:rPr>
          <w:rFonts w:cstheme="minorHAnsi"/>
          <w:sz w:val="22"/>
          <w:szCs w:val="22"/>
          <w:lang w:val="en-CA"/>
        </w:rPr>
        <w:tab/>
        <w:t xml:space="preserve">PLEASE TELL ALL RESPONDENTS THAT THEY WILL RECEIVE A CONFIRMATION CALL AND/OR E-MAIL THE DAY PRIOR TO THE SESSION. IF FOR SOME REASON THEY HAVE NOT HEARD FROM US THEY SHOULD CONTACT US AT __________. IF THEIR NAME IS NOT ON THE ATTENDANCE FORM THEY WILL NOT BE ADMITTED TO THE GROUP. IF A RESPONDENT HAS ANY OTHER QUESTIONS ABOUT THE RESEARCH, THEY SHOULD ALSO CONTACT US AT THIS NUMBER. </w:t>
      </w:r>
    </w:p>
    <w:p w14:paraId="5A9C64C9" w14:textId="77777777" w:rsidR="00E864F4" w:rsidRPr="009D340D" w:rsidRDefault="00E864F4" w:rsidP="00E864F4">
      <w:pPr>
        <w:pStyle w:val="QT"/>
        <w:numPr>
          <w:ilvl w:val="0"/>
          <w:numId w:val="0"/>
        </w:numPr>
        <w:rPr>
          <w:rFonts w:asciiTheme="minorHAnsi" w:hAnsiTheme="minorHAnsi" w:cstheme="minorHAnsi"/>
          <w:sz w:val="22"/>
          <w:szCs w:val="22"/>
        </w:rPr>
      </w:pPr>
    </w:p>
    <w:p w14:paraId="75DF3D8A" w14:textId="6E65B04A" w:rsidR="009F077B" w:rsidRPr="005B1447" w:rsidRDefault="009F077B" w:rsidP="00572498">
      <w:pPr>
        <w:pStyle w:val="Para"/>
        <w:rPr>
          <w:rFonts w:ascii="Segoe UI" w:hAnsi="Segoe UI" w:cs="Segoe UI"/>
          <w:sz w:val="18"/>
          <w:szCs w:val="18"/>
        </w:rPr>
      </w:pPr>
      <w:r w:rsidRPr="005B1447">
        <w:br w:type="page"/>
      </w:r>
    </w:p>
    <w:p w14:paraId="1E214026" w14:textId="47968947" w:rsidR="00A15E6D" w:rsidRPr="006E7424" w:rsidRDefault="006178DA" w:rsidP="00856351">
      <w:pPr>
        <w:pStyle w:val="Heading1"/>
        <w:rPr>
          <w:rFonts w:cstheme="minorHAnsi"/>
          <w:b w:val="0"/>
          <w:highlight w:val="yellow"/>
          <w:lang w:val="en-CA"/>
        </w:rPr>
      </w:pPr>
      <w:bookmarkStart w:id="104" w:name="_Toc128322649"/>
      <w:r w:rsidRPr="006E7424">
        <w:rPr>
          <w:lang w:val="en-CA"/>
        </w:rPr>
        <w:lastRenderedPageBreak/>
        <w:t>Appendix E: Survey questionnaire</w:t>
      </w:r>
      <w:bookmarkEnd w:id="104"/>
      <w:r w:rsidR="00A15E6D" w:rsidRPr="006E7424">
        <w:rPr>
          <w:rFonts w:cstheme="minorHAnsi"/>
          <w:highlight w:val="yellow"/>
          <w:lang w:val="en-CA"/>
        </w:rPr>
        <w:br w:type="page"/>
      </w:r>
    </w:p>
    <w:p w14:paraId="00AE12F5" w14:textId="77777777" w:rsidR="00E71A99" w:rsidRPr="0045229E" w:rsidRDefault="00E71A99" w:rsidP="00E71A99">
      <w:pPr>
        <w:spacing w:after="0"/>
        <w:jc w:val="center"/>
        <w:rPr>
          <w:rFonts w:ascii="Verdana" w:hAnsi="Verdana" w:cstheme="minorHAnsi"/>
          <w:b/>
          <w:sz w:val="22"/>
        </w:rPr>
      </w:pPr>
      <w:r w:rsidRPr="0045229E">
        <w:rPr>
          <w:rFonts w:ascii="Verdana" w:eastAsia="Verdana,Verdana,Calibri" w:hAnsi="Verdana" w:cs="Verdana,Verdana,Calibri"/>
          <w:b/>
          <w:bCs/>
          <w:sz w:val="22"/>
        </w:rPr>
        <w:lastRenderedPageBreak/>
        <w:t>Finance Canada – Attitudes towards the Economy - Online Survey (Winter 2023)</w:t>
      </w:r>
    </w:p>
    <w:p w14:paraId="3119FD9F" w14:textId="44B1ABE9" w:rsidR="00E71A99" w:rsidRPr="0045229E" w:rsidRDefault="00E71A99" w:rsidP="00E71A99">
      <w:pPr>
        <w:spacing w:after="0"/>
        <w:jc w:val="center"/>
        <w:rPr>
          <w:rFonts w:ascii="Verdana" w:hAnsi="Verdana" w:cstheme="minorHAnsi"/>
          <w:b/>
          <w:sz w:val="22"/>
          <w:lang w:val="fr-CA"/>
        </w:rPr>
      </w:pPr>
      <w:r w:rsidRPr="0045229E">
        <w:rPr>
          <w:rFonts w:ascii="Verdana" w:eastAsia="Verdana,Verdana,Calibri" w:hAnsi="Verdana" w:cs="Verdana,Verdana,Calibri"/>
          <w:b/>
          <w:bCs/>
          <w:sz w:val="22"/>
          <w:lang w:val="fr-CA"/>
        </w:rPr>
        <w:t>Environics Research</w:t>
      </w:r>
    </w:p>
    <w:p w14:paraId="4D239494" w14:textId="77777777" w:rsidR="00E71A99" w:rsidRPr="0045229E" w:rsidRDefault="00E71A99" w:rsidP="00E71A99">
      <w:pPr>
        <w:pStyle w:val="Para"/>
        <w:rPr>
          <w:lang w:val="fr-CA"/>
        </w:rPr>
      </w:pPr>
      <w:r w:rsidRPr="0045229E">
        <w:rPr>
          <w:lang w:val="fr-CA"/>
        </w:rPr>
        <w:t>Please select your preferred language for completing the survey / Veuillez choisir la langue dans laquelle vous souhaitez répondre au sondage.</w:t>
      </w:r>
    </w:p>
    <w:p w14:paraId="6907D29C" w14:textId="77777777" w:rsidR="00E71A99" w:rsidRPr="0045229E" w:rsidRDefault="00E71A99" w:rsidP="00E71A99">
      <w:pPr>
        <w:spacing w:before="240"/>
        <w:ind w:left="432"/>
        <w:rPr>
          <w:rFonts w:ascii="Verdana" w:hAnsi="Verdana" w:cstheme="minorHAnsi"/>
          <w:sz w:val="18"/>
          <w:lang w:val="en-CA"/>
        </w:rPr>
      </w:pPr>
      <w:r w:rsidRPr="0045229E">
        <w:rPr>
          <w:rFonts w:ascii="Verdana" w:eastAsia="Verdana,Calibri" w:hAnsi="Verdana" w:cs="Verdana,Calibri"/>
          <w:sz w:val="18"/>
          <w:lang w:val="en-CA"/>
        </w:rPr>
        <w:t>1</w:t>
      </w:r>
      <w:r w:rsidRPr="0045229E">
        <w:rPr>
          <w:rFonts w:ascii="Verdana" w:hAnsi="Verdana" w:cstheme="minorHAnsi"/>
          <w:sz w:val="18"/>
          <w:lang w:val="en-CA"/>
        </w:rPr>
        <w:tab/>
      </w:r>
      <w:r w:rsidRPr="0045229E">
        <w:rPr>
          <w:rFonts w:ascii="Verdana" w:eastAsia="Verdana,Calibri" w:hAnsi="Verdana" w:cs="Verdana,Calibri"/>
          <w:sz w:val="18"/>
          <w:lang w:val="en-CA"/>
        </w:rPr>
        <w:t>English</w:t>
      </w:r>
    </w:p>
    <w:p w14:paraId="6C278EEC" w14:textId="77777777" w:rsidR="00E71A99" w:rsidRPr="0045229E" w:rsidRDefault="00E71A99" w:rsidP="00E71A99">
      <w:pPr>
        <w:ind w:left="432"/>
        <w:rPr>
          <w:rFonts w:ascii="Verdana" w:hAnsi="Verdana" w:cstheme="minorHAnsi"/>
          <w:sz w:val="18"/>
          <w:lang w:val="en-CA"/>
        </w:rPr>
      </w:pPr>
      <w:r w:rsidRPr="0045229E">
        <w:rPr>
          <w:rFonts w:ascii="Verdana" w:eastAsia="Verdana,Calibri" w:hAnsi="Verdana" w:cs="Verdana,Calibri"/>
          <w:sz w:val="18"/>
          <w:lang w:val="en-CA"/>
        </w:rPr>
        <w:t>2</w:t>
      </w:r>
      <w:r w:rsidRPr="0045229E">
        <w:rPr>
          <w:rFonts w:ascii="Verdana" w:hAnsi="Verdana" w:cstheme="minorHAnsi"/>
          <w:sz w:val="18"/>
          <w:lang w:val="en-CA"/>
        </w:rPr>
        <w:tab/>
      </w:r>
      <w:r w:rsidRPr="0045229E">
        <w:rPr>
          <w:rFonts w:ascii="Verdana" w:eastAsia="Verdana,Calibri" w:hAnsi="Verdana" w:cs="Verdana,Calibri"/>
          <w:sz w:val="18"/>
          <w:lang w:val="en-CA"/>
        </w:rPr>
        <w:t>Français</w:t>
      </w:r>
    </w:p>
    <w:p w14:paraId="44A2F549" w14:textId="77777777" w:rsidR="00E71A99" w:rsidRPr="0045229E" w:rsidRDefault="00E71A99" w:rsidP="00E71A99">
      <w:pPr>
        <w:pStyle w:val="Para"/>
        <w:rPr>
          <w:b/>
          <w:color w:val="4F2684"/>
        </w:rPr>
      </w:pPr>
      <w:r w:rsidRPr="0045229E">
        <w:t xml:space="preserve">The information collected through the research is subject to the provisions of the </w:t>
      </w:r>
      <w:hyperlink r:id="rId27" w:history="1">
        <w:r w:rsidRPr="0045229E">
          <w:rPr>
            <w:rStyle w:val="Hyperlink"/>
            <w:rFonts w:eastAsiaTheme="minorEastAsia" w:cstheme="minorBidi"/>
            <w:i/>
            <w:iCs/>
          </w:rPr>
          <w:t>Privacy Act</w:t>
        </w:r>
      </w:hyperlink>
      <w:r w:rsidRPr="0045229E">
        <w:t xml:space="preserve">, legislation of the Government of Canada, and to the provisions of relevant provincial privacy legislation. </w:t>
      </w:r>
      <w:r w:rsidRPr="0045229E">
        <w:rPr>
          <w:b/>
          <w:bCs/>
          <w:color w:val="4F2684"/>
        </w:rPr>
        <w:t xml:space="preserve">Programming note: link is to </w:t>
      </w:r>
      <w:hyperlink r:id="rId28" w:history="1">
        <w:r w:rsidRPr="0045229E">
          <w:rPr>
            <w:rStyle w:val="Hyperlink"/>
            <w:rFonts w:eastAsiaTheme="minorEastAsia" w:cstheme="minorBidi"/>
            <w:b/>
            <w:bCs/>
            <w:color w:val="4F2684"/>
          </w:rPr>
          <w:t>https://laws-lois.justice.gc.ca/eng/acts/P-21/</w:t>
        </w:r>
      </w:hyperlink>
    </w:p>
    <w:p w14:paraId="3AA8CD9B" w14:textId="77777777" w:rsidR="00E71A99" w:rsidRPr="0045229E" w:rsidRDefault="00E71A99" w:rsidP="00E71A99">
      <w:pPr>
        <w:pStyle w:val="section"/>
        <w:keepNext w:val="0"/>
        <w:keepLines w:val="0"/>
        <w:rPr>
          <w:sz w:val="18"/>
          <w:szCs w:val="18"/>
        </w:rPr>
      </w:pPr>
      <w:r w:rsidRPr="0045229E">
        <w:rPr>
          <w:sz w:val="18"/>
          <w:szCs w:val="18"/>
        </w:rPr>
        <w:t>Introduction</w:t>
      </w:r>
    </w:p>
    <w:p w14:paraId="78E49636" w14:textId="77777777" w:rsidR="00E71A99" w:rsidRPr="0045229E" w:rsidRDefault="00E71A99" w:rsidP="00E71A99">
      <w:pPr>
        <w:pStyle w:val="Para"/>
      </w:pPr>
      <w:r w:rsidRPr="0045229E">
        <w:t>Environics Research, an independent research company, is conducting this survey on behalf of the Government of Canada. Your decision to participate will not affect any relationship you have with the Government of Canada or the services they provide you. To view the Environics privacy policy, click here.</w:t>
      </w:r>
    </w:p>
    <w:p w14:paraId="74638CD3" w14:textId="6B8EA086" w:rsidR="00E71A99" w:rsidRPr="0045229E" w:rsidRDefault="00E71A99" w:rsidP="00E71A99">
      <w:pPr>
        <w:pStyle w:val="Para"/>
      </w:pPr>
      <w:r w:rsidRPr="0045229E">
        <w:t xml:space="preserve">Your participation is voluntary, and your answers will remain anonymous. The survey will take about 12 minutes to complete and is registered with the Canadian Research Insights Council's Research Verification Service. Click here [INSERT LINK: </w:t>
      </w:r>
      <w:hyperlink r:id="rId29" w:history="1">
        <w:r w:rsidRPr="0045229E">
          <w:t>https://www.canadianresearchinsightscouncil.ca/rvs/home/</w:t>
        </w:r>
      </w:hyperlink>
      <w:r w:rsidRPr="0045229E">
        <w:t xml:space="preserve">] if you want to verify the legitimacy of the survey. The verification number is </w:t>
      </w:r>
      <w:r w:rsidR="00D0366B" w:rsidRPr="00D0366B">
        <w:t>20230103-EN409.</w:t>
      </w:r>
    </w:p>
    <w:p w14:paraId="2A1E7A8E" w14:textId="77777777" w:rsidR="00E71A99" w:rsidRPr="0045229E" w:rsidRDefault="00E71A99" w:rsidP="00E71A99">
      <w:pPr>
        <w:pStyle w:val="Para"/>
      </w:pPr>
      <w:r w:rsidRPr="0045229E">
        <w:t>The survey is best completed on a computer or a tablet. If you are completing this survey on a smart phone, please turn the device to landscape (horizontal/sideways) mode so that all questions display correctly.</w:t>
      </w:r>
    </w:p>
    <w:p w14:paraId="6E5075D2" w14:textId="77777777" w:rsidR="00E71A99" w:rsidRPr="0045229E" w:rsidRDefault="00E71A99" w:rsidP="00E71A99">
      <w:pPr>
        <w:pStyle w:val="Para"/>
      </w:pPr>
      <w:r w:rsidRPr="0045229E">
        <w:t>Please click on &gt;&gt; to continue.</w:t>
      </w:r>
    </w:p>
    <w:p w14:paraId="1FC4EA22" w14:textId="77777777" w:rsidR="00E71A99" w:rsidRPr="0045229E" w:rsidRDefault="00E71A99" w:rsidP="00806077">
      <w:pPr>
        <w:pStyle w:val="QT2"/>
        <w:keepNext w:val="0"/>
        <w:numPr>
          <w:ilvl w:val="0"/>
          <w:numId w:val="14"/>
        </w:numPr>
        <w:ind w:left="810" w:hanging="810"/>
      </w:pPr>
      <w:r w:rsidRPr="0045229E">
        <w:t xml:space="preserve">Which province or territory do you currently live in? </w:t>
      </w:r>
    </w:p>
    <w:p w14:paraId="6056E31B" w14:textId="77777777" w:rsidR="00E71A99" w:rsidRPr="0045229E" w:rsidRDefault="00E71A99" w:rsidP="00E71A99">
      <w:pPr>
        <w:pStyle w:val="prog2"/>
        <w:keepNext w:val="0"/>
        <w:keepLines w:val="0"/>
      </w:pPr>
      <w:r w:rsidRPr="0045229E">
        <w:t>DROP DOWN LIST</w:t>
      </w:r>
    </w:p>
    <w:p w14:paraId="00536AF7" w14:textId="77777777" w:rsidR="00E71A99" w:rsidRPr="00E71A99" w:rsidRDefault="00E71A99" w:rsidP="00E71A99">
      <w:pPr>
        <w:pStyle w:val="AL"/>
        <w:keepNext w:val="0"/>
        <w:keepLines w:val="0"/>
        <w:rPr>
          <w:rFonts w:asciiTheme="minorHAnsi" w:hAnsiTheme="minorHAnsi"/>
          <w:sz w:val="22"/>
          <w:szCs w:val="22"/>
        </w:rPr>
      </w:pPr>
      <w:r w:rsidRPr="00E71A99">
        <w:rPr>
          <w:rFonts w:asciiTheme="minorHAnsi" w:hAnsiTheme="minorHAnsi"/>
          <w:sz w:val="22"/>
          <w:szCs w:val="22"/>
        </w:rPr>
        <w:t>Newfoundland and Labrador</w:t>
      </w:r>
      <w:r w:rsidRPr="00E71A99">
        <w:rPr>
          <w:rFonts w:asciiTheme="minorHAnsi" w:hAnsiTheme="minorHAnsi"/>
          <w:sz w:val="22"/>
          <w:szCs w:val="22"/>
        </w:rPr>
        <w:tab/>
        <w:t>1</w:t>
      </w:r>
    </w:p>
    <w:p w14:paraId="1B3B2547"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Prince Edward Island</w:t>
      </w:r>
      <w:r w:rsidRPr="00E71A99">
        <w:rPr>
          <w:rFonts w:asciiTheme="minorHAnsi" w:hAnsiTheme="minorHAnsi"/>
          <w:sz w:val="22"/>
          <w:szCs w:val="22"/>
        </w:rPr>
        <w:tab/>
        <w:t>2</w:t>
      </w:r>
    </w:p>
    <w:p w14:paraId="4711DA54"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Nova Scotia</w:t>
      </w:r>
      <w:r w:rsidRPr="00E71A99">
        <w:rPr>
          <w:rFonts w:asciiTheme="minorHAnsi" w:hAnsiTheme="minorHAnsi"/>
          <w:sz w:val="22"/>
          <w:szCs w:val="22"/>
        </w:rPr>
        <w:tab/>
        <w:t>3</w:t>
      </w:r>
    </w:p>
    <w:p w14:paraId="12F19FF6"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New Brunswick</w:t>
      </w:r>
      <w:r w:rsidRPr="00E71A99">
        <w:rPr>
          <w:rFonts w:asciiTheme="minorHAnsi" w:hAnsiTheme="minorHAnsi"/>
          <w:sz w:val="22"/>
          <w:szCs w:val="22"/>
        </w:rPr>
        <w:tab/>
        <w:t>4</w:t>
      </w:r>
    </w:p>
    <w:p w14:paraId="5A9252DE"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Quebec</w:t>
      </w:r>
      <w:r w:rsidRPr="00E71A99">
        <w:rPr>
          <w:rFonts w:asciiTheme="minorHAnsi" w:hAnsiTheme="minorHAnsi"/>
          <w:sz w:val="22"/>
          <w:szCs w:val="22"/>
        </w:rPr>
        <w:tab/>
        <w:t>5</w:t>
      </w:r>
    </w:p>
    <w:p w14:paraId="3A81F8D3"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Ontario</w:t>
      </w:r>
      <w:r w:rsidRPr="00E71A99">
        <w:rPr>
          <w:rFonts w:asciiTheme="minorHAnsi" w:hAnsiTheme="minorHAnsi"/>
          <w:sz w:val="22"/>
          <w:szCs w:val="22"/>
        </w:rPr>
        <w:tab/>
        <w:t>6</w:t>
      </w:r>
    </w:p>
    <w:p w14:paraId="273378E4"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Manitoba</w:t>
      </w:r>
      <w:r w:rsidRPr="00E71A99">
        <w:rPr>
          <w:rFonts w:asciiTheme="minorHAnsi" w:hAnsiTheme="minorHAnsi"/>
          <w:sz w:val="22"/>
          <w:szCs w:val="22"/>
        </w:rPr>
        <w:tab/>
        <w:t>7</w:t>
      </w:r>
    </w:p>
    <w:p w14:paraId="7CB18C2E"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Saskatchewan</w:t>
      </w:r>
      <w:r w:rsidRPr="00E71A99">
        <w:rPr>
          <w:rFonts w:asciiTheme="minorHAnsi" w:hAnsiTheme="minorHAnsi"/>
          <w:sz w:val="22"/>
          <w:szCs w:val="22"/>
        </w:rPr>
        <w:tab/>
        <w:t>8</w:t>
      </w:r>
    </w:p>
    <w:p w14:paraId="425BBA3F"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Alberta</w:t>
      </w:r>
      <w:r w:rsidRPr="00E71A99">
        <w:rPr>
          <w:rFonts w:asciiTheme="minorHAnsi" w:hAnsiTheme="minorHAnsi"/>
          <w:sz w:val="22"/>
          <w:szCs w:val="22"/>
        </w:rPr>
        <w:tab/>
        <w:t>9</w:t>
      </w:r>
    </w:p>
    <w:p w14:paraId="5404CE57"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British Columbia</w:t>
      </w:r>
      <w:r w:rsidRPr="00E71A99">
        <w:rPr>
          <w:rFonts w:asciiTheme="minorHAnsi" w:hAnsiTheme="minorHAnsi"/>
          <w:sz w:val="22"/>
          <w:szCs w:val="22"/>
        </w:rPr>
        <w:tab/>
        <w:t>10</w:t>
      </w:r>
    </w:p>
    <w:p w14:paraId="576CB612"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Yukon</w:t>
      </w:r>
      <w:r w:rsidRPr="00E71A99">
        <w:rPr>
          <w:rFonts w:asciiTheme="minorHAnsi" w:hAnsiTheme="minorHAnsi"/>
          <w:sz w:val="22"/>
          <w:szCs w:val="22"/>
        </w:rPr>
        <w:tab/>
        <w:t>11</w:t>
      </w:r>
    </w:p>
    <w:p w14:paraId="0091C1E9"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Northwest Territories</w:t>
      </w:r>
      <w:r w:rsidRPr="00E71A99">
        <w:rPr>
          <w:rFonts w:asciiTheme="minorHAnsi" w:hAnsiTheme="minorHAnsi"/>
          <w:sz w:val="22"/>
          <w:szCs w:val="22"/>
        </w:rPr>
        <w:tab/>
        <w:t>12</w:t>
      </w:r>
    </w:p>
    <w:p w14:paraId="72C8B44D"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Nunavut</w:t>
      </w:r>
      <w:r w:rsidRPr="00E71A99">
        <w:rPr>
          <w:rFonts w:asciiTheme="minorHAnsi" w:hAnsiTheme="minorHAnsi"/>
          <w:sz w:val="22"/>
          <w:szCs w:val="22"/>
        </w:rPr>
        <w:tab/>
        <w:t>13</w:t>
      </w:r>
    </w:p>
    <w:p w14:paraId="18B9D1B5" w14:textId="77777777" w:rsidR="00E71A99" w:rsidRPr="00E71A99" w:rsidRDefault="00E71A99" w:rsidP="00E71A99">
      <w:pPr>
        <w:pStyle w:val="QT"/>
        <w:keepLines/>
        <w:numPr>
          <w:ilvl w:val="0"/>
          <w:numId w:val="0"/>
        </w:numPr>
        <w:ind w:left="810" w:hanging="810"/>
        <w:rPr>
          <w:rFonts w:asciiTheme="minorHAnsi" w:eastAsia="Calibri" w:hAnsiTheme="minorHAnsi" w:cstheme="minorHAnsi"/>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lastRenderedPageBreak/>
        <w:t>NEW</w:t>
      </w:r>
    </w:p>
    <w:p w14:paraId="2BAEC2C7" w14:textId="4C5E90CB" w:rsidR="00E71A99" w:rsidRPr="00E71A99" w:rsidRDefault="00E71A99" w:rsidP="00806077">
      <w:pPr>
        <w:pStyle w:val="QT2"/>
        <w:keepLines/>
        <w:numPr>
          <w:ilvl w:val="0"/>
          <w:numId w:val="14"/>
        </w:numPr>
        <w:spacing w:before="160"/>
        <w:ind w:left="806" w:hanging="806"/>
        <w:rPr>
          <w:rFonts w:cstheme="minorHAnsi"/>
          <w:szCs w:val="22"/>
        </w:rPr>
      </w:pPr>
      <w:r w:rsidRPr="00E71A99">
        <w:rPr>
          <w:rFonts w:cstheme="minorHAnsi"/>
          <w:szCs w:val="22"/>
        </w:rPr>
        <w:t>What is the size of the community where you live? Is it a</w:t>
      </w:r>
      <w:r w:rsidR="00A7185E">
        <w:rPr>
          <w:rFonts w:cstheme="minorHAnsi"/>
          <w:szCs w:val="22"/>
        </w:rPr>
        <w:t xml:space="preserve">… </w:t>
      </w:r>
      <w:r w:rsidRPr="00E71A99">
        <w:rPr>
          <w:rFonts w:cstheme="minorHAnsi"/>
          <w:szCs w:val="22"/>
        </w:rPr>
        <w:t>?</w:t>
      </w:r>
    </w:p>
    <w:p w14:paraId="6A7324B5" w14:textId="1A2B0196" w:rsidR="00E71A99" w:rsidRPr="00E71A99" w:rsidRDefault="00E71A99" w:rsidP="00A6022A">
      <w:pPr>
        <w:pStyle w:val="AL"/>
        <w:tabs>
          <w:tab w:val="clear" w:pos="5040"/>
          <w:tab w:val="right" w:pos="6750"/>
        </w:tabs>
        <w:spacing w:before="0" w:after="120"/>
        <w:rPr>
          <w:rFonts w:asciiTheme="minorHAnsi" w:hAnsiTheme="minorHAnsi"/>
          <w:sz w:val="22"/>
          <w:szCs w:val="22"/>
        </w:rPr>
      </w:pPr>
      <w:r w:rsidRPr="00E71A99">
        <w:rPr>
          <w:rFonts w:asciiTheme="minorHAnsi" w:hAnsiTheme="minorHAnsi"/>
          <w:sz w:val="22"/>
          <w:szCs w:val="22"/>
        </w:rPr>
        <w:t>City with a population of over one million</w:t>
      </w:r>
      <w:r w:rsidRPr="00E71A99">
        <w:rPr>
          <w:rFonts w:asciiTheme="minorHAnsi" w:hAnsiTheme="minorHAnsi"/>
          <w:sz w:val="22"/>
          <w:szCs w:val="22"/>
        </w:rPr>
        <w:tab/>
        <w:t>1</w:t>
      </w:r>
    </w:p>
    <w:p w14:paraId="5E541A7B" w14:textId="77777777" w:rsidR="00E71A99" w:rsidRPr="00E71A99" w:rsidRDefault="00E71A99" w:rsidP="00A6022A">
      <w:pPr>
        <w:pStyle w:val="AL"/>
        <w:tabs>
          <w:tab w:val="clear" w:pos="5040"/>
          <w:tab w:val="right" w:pos="6750"/>
        </w:tabs>
        <w:spacing w:before="0" w:after="120"/>
        <w:rPr>
          <w:rFonts w:asciiTheme="minorHAnsi" w:hAnsiTheme="minorHAnsi"/>
          <w:sz w:val="22"/>
          <w:szCs w:val="22"/>
        </w:rPr>
      </w:pPr>
      <w:r w:rsidRPr="00E71A99">
        <w:rPr>
          <w:rFonts w:asciiTheme="minorHAnsi" w:hAnsiTheme="minorHAnsi"/>
          <w:sz w:val="22"/>
          <w:szCs w:val="22"/>
        </w:rPr>
        <w:t>City with a population of between 100,000 and one million</w:t>
      </w:r>
      <w:r w:rsidRPr="00E71A99">
        <w:rPr>
          <w:rFonts w:asciiTheme="minorHAnsi" w:hAnsiTheme="minorHAnsi"/>
          <w:sz w:val="22"/>
          <w:szCs w:val="22"/>
        </w:rPr>
        <w:tab/>
        <w:t>2</w:t>
      </w:r>
    </w:p>
    <w:p w14:paraId="5B88BBA5" w14:textId="77777777" w:rsidR="00E71A99" w:rsidRPr="00E71A99" w:rsidRDefault="00E71A99" w:rsidP="00A6022A">
      <w:pPr>
        <w:pStyle w:val="AL"/>
        <w:tabs>
          <w:tab w:val="clear" w:pos="5040"/>
          <w:tab w:val="right" w:pos="6750"/>
        </w:tabs>
        <w:spacing w:before="0" w:after="120"/>
        <w:rPr>
          <w:rFonts w:asciiTheme="minorHAnsi" w:hAnsiTheme="minorHAnsi"/>
          <w:sz w:val="22"/>
          <w:szCs w:val="22"/>
        </w:rPr>
      </w:pPr>
      <w:r w:rsidRPr="00E71A99">
        <w:rPr>
          <w:rFonts w:asciiTheme="minorHAnsi" w:hAnsiTheme="minorHAnsi"/>
          <w:sz w:val="22"/>
          <w:szCs w:val="22"/>
        </w:rPr>
        <w:t xml:space="preserve">City/town with a population of between 30,000 and 99,999 </w:t>
      </w:r>
      <w:r w:rsidRPr="00E71A99">
        <w:rPr>
          <w:rFonts w:asciiTheme="minorHAnsi" w:hAnsiTheme="minorHAnsi"/>
          <w:sz w:val="22"/>
          <w:szCs w:val="22"/>
        </w:rPr>
        <w:tab/>
        <w:t>3</w:t>
      </w:r>
    </w:p>
    <w:p w14:paraId="2793966A" w14:textId="7EE8A843" w:rsidR="00E71A99" w:rsidRPr="00E71A99" w:rsidRDefault="00E71A99" w:rsidP="00A6022A">
      <w:pPr>
        <w:pStyle w:val="AL"/>
        <w:tabs>
          <w:tab w:val="clear" w:pos="5040"/>
          <w:tab w:val="right" w:pos="6750"/>
        </w:tabs>
        <w:spacing w:before="0" w:after="120"/>
        <w:rPr>
          <w:rFonts w:asciiTheme="minorHAnsi" w:hAnsiTheme="minorHAnsi"/>
          <w:sz w:val="22"/>
          <w:szCs w:val="22"/>
        </w:rPr>
      </w:pPr>
      <w:r w:rsidRPr="00E71A99">
        <w:rPr>
          <w:rFonts w:asciiTheme="minorHAnsi" w:hAnsiTheme="minorHAnsi"/>
          <w:sz w:val="22"/>
          <w:szCs w:val="22"/>
        </w:rPr>
        <w:t>Town with a population between 5,000 and 29,999</w:t>
      </w:r>
      <w:r w:rsidRPr="00E71A99">
        <w:rPr>
          <w:rFonts w:asciiTheme="minorHAnsi" w:hAnsiTheme="minorHAnsi"/>
          <w:sz w:val="22"/>
          <w:szCs w:val="22"/>
        </w:rPr>
        <w:tab/>
        <w:t>4</w:t>
      </w:r>
    </w:p>
    <w:p w14:paraId="63FE2271" w14:textId="3E8C0B33" w:rsidR="00E71A99" w:rsidRPr="00E71A99" w:rsidRDefault="00E71A99" w:rsidP="00A6022A">
      <w:pPr>
        <w:pStyle w:val="AL3"/>
        <w:tabs>
          <w:tab w:val="clear" w:pos="5040"/>
          <w:tab w:val="right" w:pos="6750"/>
        </w:tabs>
        <w:rPr>
          <w:rFonts w:asciiTheme="minorHAnsi" w:hAnsiTheme="minorHAnsi"/>
          <w:sz w:val="22"/>
          <w:szCs w:val="22"/>
        </w:rPr>
      </w:pPr>
      <w:r w:rsidRPr="00E71A99">
        <w:rPr>
          <w:rFonts w:asciiTheme="minorHAnsi" w:hAnsiTheme="minorHAnsi"/>
          <w:sz w:val="22"/>
          <w:szCs w:val="22"/>
        </w:rPr>
        <w:t>Town with a population of less than 5,000/a rural area</w:t>
      </w:r>
      <w:r w:rsidRPr="00E71A99">
        <w:rPr>
          <w:rFonts w:asciiTheme="minorHAnsi" w:hAnsiTheme="minorHAnsi"/>
          <w:sz w:val="22"/>
          <w:szCs w:val="22"/>
        </w:rPr>
        <w:tab/>
        <w:t>5</w:t>
      </w:r>
    </w:p>
    <w:p w14:paraId="277C4343" w14:textId="77777777" w:rsidR="00E71A99" w:rsidRPr="00E71A99" w:rsidRDefault="00E71A99" w:rsidP="00806077">
      <w:pPr>
        <w:pStyle w:val="QT2"/>
        <w:keepLines/>
        <w:numPr>
          <w:ilvl w:val="0"/>
          <w:numId w:val="14"/>
        </w:numPr>
        <w:ind w:left="810" w:hanging="810"/>
        <w:rPr>
          <w:rFonts w:cstheme="minorHAnsi"/>
          <w:szCs w:val="22"/>
        </w:rPr>
      </w:pPr>
      <w:r w:rsidRPr="00E71A99">
        <w:rPr>
          <w:rFonts w:cstheme="minorHAnsi"/>
          <w:szCs w:val="22"/>
        </w:rPr>
        <w:t xml:space="preserve">What is your gender? </w:t>
      </w:r>
    </w:p>
    <w:p w14:paraId="652D1EA1" w14:textId="77777777" w:rsidR="00E71A99" w:rsidRPr="00E71A99" w:rsidRDefault="00E71A99" w:rsidP="00A6022A">
      <w:pPr>
        <w:pStyle w:val="AL2"/>
      </w:pPr>
      <w:r w:rsidRPr="00E71A99">
        <w:t>Female/Woman</w:t>
      </w:r>
      <w:r w:rsidRPr="00E71A99">
        <w:tab/>
        <w:t>1</w:t>
      </w:r>
    </w:p>
    <w:p w14:paraId="0EFCF6A9"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Male/Man</w:t>
      </w:r>
      <w:r w:rsidRPr="00E71A99">
        <w:rPr>
          <w:rFonts w:asciiTheme="minorHAnsi" w:hAnsiTheme="minorHAnsi"/>
          <w:sz w:val="22"/>
          <w:szCs w:val="22"/>
        </w:rPr>
        <w:tab/>
        <w:t>2</w:t>
      </w:r>
    </w:p>
    <w:p w14:paraId="198F61A7"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Non-binary</w:t>
      </w:r>
      <w:r w:rsidRPr="00E71A99">
        <w:rPr>
          <w:rFonts w:asciiTheme="minorHAnsi" w:hAnsiTheme="minorHAnsi"/>
          <w:sz w:val="22"/>
          <w:szCs w:val="22"/>
        </w:rPr>
        <w:tab/>
        <w:t>3</w:t>
      </w:r>
    </w:p>
    <w:p w14:paraId="2CA1F63F"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Other (SPECIFY)_____________</w:t>
      </w:r>
      <w:r w:rsidRPr="00E71A99">
        <w:rPr>
          <w:rFonts w:asciiTheme="minorHAnsi" w:hAnsiTheme="minorHAnsi"/>
          <w:sz w:val="22"/>
          <w:szCs w:val="22"/>
        </w:rPr>
        <w:tab/>
        <w:t>3</w:t>
      </w:r>
    </w:p>
    <w:p w14:paraId="5C7099AA" w14:textId="77777777" w:rsidR="00E71A99" w:rsidRPr="00E71A99" w:rsidRDefault="00E71A99" w:rsidP="00E71A99">
      <w:pPr>
        <w:pStyle w:val="AL3"/>
        <w:rPr>
          <w:rFonts w:asciiTheme="minorHAnsi" w:hAnsiTheme="minorHAnsi"/>
          <w:sz w:val="22"/>
          <w:szCs w:val="22"/>
        </w:rPr>
      </w:pPr>
      <w:r w:rsidRPr="00E71A99">
        <w:rPr>
          <w:rFonts w:asciiTheme="minorHAnsi" w:hAnsiTheme="minorHAnsi"/>
          <w:sz w:val="22"/>
          <w:szCs w:val="22"/>
        </w:rPr>
        <w:t>Prefer not to answer</w:t>
      </w:r>
      <w:r w:rsidRPr="00E71A99">
        <w:rPr>
          <w:rFonts w:asciiTheme="minorHAnsi" w:hAnsiTheme="minorHAnsi"/>
          <w:sz w:val="22"/>
          <w:szCs w:val="22"/>
        </w:rPr>
        <w:tab/>
        <w:t>99</w:t>
      </w:r>
    </w:p>
    <w:p w14:paraId="66C3F33C" w14:textId="77777777" w:rsidR="00E71A99" w:rsidRPr="00E71A99" w:rsidRDefault="00E71A99" w:rsidP="00806077">
      <w:pPr>
        <w:pStyle w:val="QT2"/>
        <w:keepNext w:val="0"/>
        <w:numPr>
          <w:ilvl w:val="0"/>
          <w:numId w:val="14"/>
        </w:numPr>
        <w:ind w:left="810" w:hanging="810"/>
        <w:rPr>
          <w:rFonts w:cstheme="minorHAnsi"/>
          <w:szCs w:val="22"/>
        </w:rPr>
      </w:pPr>
      <w:r w:rsidRPr="00E71A99">
        <w:rPr>
          <w:rFonts w:cstheme="minorHAnsi"/>
          <w:szCs w:val="22"/>
        </w:rPr>
        <w:t>In what year were you born?</w:t>
      </w:r>
    </w:p>
    <w:p w14:paraId="065734E5" w14:textId="77777777" w:rsidR="00E71A99" w:rsidRPr="003E72D4" w:rsidRDefault="00E71A99" w:rsidP="00270FF4">
      <w:pPr>
        <w:pStyle w:val="AL"/>
        <w:rPr>
          <w:b/>
          <w:bCs/>
          <w:color w:val="FF0000"/>
        </w:rPr>
      </w:pPr>
      <w:r w:rsidRPr="003E72D4">
        <w:rPr>
          <w:b/>
          <w:bCs/>
          <w:color w:val="FF0000"/>
        </w:rPr>
        <w:t>(RECORD YEAR - XXXX)</w:t>
      </w:r>
    </w:p>
    <w:p w14:paraId="5A94DE7A"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 xml:space="preserve">9999 </w:t>
      </w:r>
      <w:r w:rsidRPr="00E71A99">
        <w:rPr>
          <w:rFonts w:asciiTheme="minorHAnsi" w:eastAsia="Arial,Calibri" w:hAnsiTheme="minorHAnsi"/>
          <w:b/>
          <w:bCs/>
          <w:color w:val="auto"/>
          <w:sz w:val="22"/>
          <w:szCs w:val="22"/>
          <w:lang w:val="en-US"/>
        </w:rPr>
        <w:t>–</w:t>
      </w:r>
      <w:r w:rsidRPr="00E71A99">
        <w:rPr>
          <w:rFonts w:asciiTheme="minorHAnsi" w:eastAsia="Arial,Calibri" w:hAnsiTheme="minorHAnsi"/>
          <w:b/>
          <w:bCs/>
          <w:color w:val="FF0000"/>
          <w:sz w:val="22"/>
          <w:szCs w:val="22"/>
          <w:lang w:val="en-US"/>
        </w:rPr>
        <w:t xml:space="preserve"> </w:t>
      </w:r>
      <w:r w:rsidRPr="00E71A99">
        <w:rPr>
          <w:rFonts w:asciiTheme="minorHAnsi" w:hAnsiTheme="minorHAnsi"/>
          <w:sz w:val="22"/>
          <w:szCs w:val="22"/>
        </w:rPr>
        <w:t>Don’t know/Refused</w:t>
      </w:r>
    </w:p>
    <w:p w14:paraId="1C27CB62" w14:textId="77777777" w:rsidR="00E71A99" w:rsidRPr="00E71A99" w:rsidRDefault="00E71A99" w:rsidP="00E71A99">
      <w:pPr>
        <w:pStyle w:val="PROGINST"/>
        <w:keepNext w:val="0"/>
        <w:keepLines w:val="0"/>
        <w:rPr>
          <w:rFonts w:asciiTheme="minorHAnsi" w:hAnsiTheme="minorHAnsi" w:cstheme="minorHAnsi"/>
          <w:sz w:val="22"/>
          <w:szCs w:val="22"/>
        </w:rPr>
      </w:pPr>
      <w:r w:rsidRPr="00E71A99">
        <w:rPr>
          <w:rFonts w:asciiTheme="minorHAnsi" w:hAnsiTheme="minorHAnsi" w:cstheme="minorHAnsi"/>
          <w:sz w:val="22"/>
          <w:szCs w:val="22"/>
        </w:rPr>
        <w:t>[IF RESPONDENT PREFERS NOT TO PROVIDE A PRECISE BIRTH YEAR, ASK:]</w:t>
      </w:r>
    </w:p>
    <w:p w14:paraId="3DB23901" w14:textId="77777777" w:rsidR="00E71A99" w:rsidRPr="00E71A99" w:rsidRDefault="00E71A99" w:rsidP="00806077">
      <w:pPr>
        <w:pStyle w:val="QT2"/>
        <w:keepNext w:val="0"/>
        <w:numPr>
          <w:ilvl w:val="0"/>
          <w:numId w:val="14"/>
        </w:numPr>
        <w:ind w:left="810" w:hanging="810"/>
        <w:rPr>
          <w:rFonts w:cstheme="minorHAnsi"/>
          <w:szCs w:val="22"/>
        </w:rPr>
      </w:pPr>
      <w:r w:rsidRPr="00E71A99">
        <w:rPr>
          <w:rFonts w:cstheme="minorHAnsi"/>
          <w:szCs w:val="22"/>
        </w:rPr>
        <w:t xml:space="preserve">Would you be willing to tell me in which of the following age categories you belong? </w:t>
      </w:r>
    </w:p>
    <w:p w14:paraId="7941C35C" w14:textId="77777777" w:rsidR="00E71A99" w:rsidRPr="00E71A99" w:rsidRDefault="00E71A99" w:rsidP="00A6022A">
      <w:pPr>
        <w:pStyle w:val="AL2"/>
      </w:pPr>
      <w:r w:rsidRPr="00E71A99">
        <w:t>18 to 34</w:t>
      </w:r>
      <w:r w:rsidRPr="00E71A99">
        <w:tab/>
        <w:t>1</w:t>
      </w:r>
    </w:p>
    <w:p w14:paraId="6AF0A51E"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35 to 44</w:t>
      </w:r>
      <w:r w:rsidRPr="00E71A99">
        <w:rPr>
          <w:rFonts w:asciiTheme="minorHAnsi" w:hAnsiTheme="minorHAnsi"/>
          <w:sz w:val="22"/>
          <w:szCs w:val="22"/>
        </w:rPr>
        <w:tab/>
        <w:t>2</w:t>
      </w:r>
    </w:p>
    <w:p w14:paraId="2CFB641D"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45 to 54</w:t>
      </w:r>
      <w:r w:rsidRPr="00E71A99">
        <w:rPr>
          <w:rFonts w:asciiTheme="minorHAnsi" w:hAnsiTheme="minorHAnsi"/>
          <w:sz w:val="22"/>
          <w:szCs w:val="22"/>
        </w:rPr>
        <w:tab/>
        <w:t>3</w:t>
      </w:r>
    </w:p>
    <w:p w14:paraId="433C7BE2"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55 to 64</w:t>
      </w:r>
      <w:r w:rsidRPr="00E71A99">
        <w:rPr>
          <w:rFonts w:asciiTheme="minorHAnsi" w:hAnsiTheme="minorHAnsi"/>
          <w:sz w:val="22"/>
          <w:szCs w:val="22"/>
        </w:rPr>
        <w:tab/>
        <w:t>4</w:t>
      </w:r>
    </w:p>
    <w:p w14:paraId="026974A8"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OR 65 or older?</w:t>
      </w:r>
      <w:r w:rsidRPr="00E71A99">
        <w:rPr>
          <w:rFonts w:asciiTheme="minorHAnsi" w:hAnsiTheme="minorHAnsi"/>
          <w:sz w:val="22"/>
          <w:szCs w:val="22"/>
        </w:rPr>
        <w:tab/>
        <w:t>5</w:t>
      </w:r>
    </w:p>
    <w:p w14:paraId="22AD058F" w14:textId="77777777" w:rsidR="00E71A99" w:rsidRPr="00E71A99" w:rsidRDefault="00E71A99" w:rsidP="00806077">
      <w:pPr>
        <w:pStyle w:val="QT2"/>
        <w:keepNext w:val="0"/>
        <w:numPr>
          <w:ilvl w:val="0"/>
          <w:numId w:val="14"/>
        </w:numPr>
        <w:ind w:left="810" w:hanging="810"/>
        <w:rPr>
          <w:rFonts w:cstheme="minorHAnsi"/>
          <w:szCs w:val="22"/>
        </w:rPr>
      </w:pPr>
      <w:r w:rsidRPr="00E71A99">
        <w:rPr>
          <w:rFonts w:cstheme="minorHAnsi"/>
          <w:szCs w:val="22"/>
        </w:rPr>
        <w:t>Are there any children under the age of 18 currently living in your household?</w:t>
      </w:r>
    </w:p>
    <w:p w14:paraId="62BAFF17" w14:textId="77777777" w:rsidR="00E71A99" w:rsidRPr="00E71A99" w:rsidRDefault="00E71A99" w:rsidP="00E71A99">
      <w:pPr>
        <w:pStyle w:val="AL"/>
        <w:keepNext w:val="0"/>
        <w:keepLines w:val="0"/>
        <w:rPr>
          <w:rFonts w:asciiTheme="minorHAnsi" w:hAnsiTheme="minorHAnsi"/>
          <w:sz w:val="22"/>
          <w:szCs w:val="22"/>
        </w:rPr>
      </w:pPr>
      <w:r w:rsidRPr="00E71A99">
        <w:rPr>
          <w:rFonts w:asciiTheme="minorHAnsi" w:hAnsiTheme="minorHAnsi"/>
          <w:sz w:val="22"/>
          <w:szCs w:val="22"/>
        </w:rPr>
        <w:t>Yes</w:t>
      </w:r>
      <w:r w:rsidRPr="00E71A99">
        <w:rPr>
          <w:rFonts w:asciiTheme="minorHAnsi" w:hAnsiTheme="minorHAnsi"/>
          <w:sz w:val="22"/>
          <w:szCs w:val="22"/>
        </w:rPr>
        <w:tab/>
        <w:t>1</w:t>
      </w:r>
    </w:p>
    <w:p w14:paraId="3AD8F26B"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No</w:t>
      </w:r>
      <w:r w:rsidRPr="00E71A99">
        <w:rPr>
          <w:rFonts w:asciiTheme="minorHAnsi" w:hAnsiTheme="minorHAnsi"/>
          <w:sz w:val="22"/>
          <w:szCs w:val="22"/>
        </w:rPr>
        <w:tab/>
        <w:t>2</w:t>
      </w:r>
    </w:p>
    <w:p w14:paraId="2FD8BD47"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Prefer not to say</w:t>
      </w:r>
      <w:r w:rsidRPr="00E71A99">
        <w:rPr>
          <w:rFonts w:asciiTheme="minorHAnsi" w:hAnsiTheme="minorHAnsi"/>
          <w:sz w:val="22"/>
          <w:szCs w:val="22"/>
        </w:rPr>
        <w:tab/>
        <w:t>99</w:t>
      </w:r>
    </w:p>
    <w:p w14:paraId="28E20E6F" w14:textId="77777777" w:rsidR="00E71A99" w:rsidRPr="00E71A99" w:rsidRDefault="00E71A99" w:rsidP="00E71A99">
      <w:pPr>
        <w:pStyle w:val="QT"/>
        <w:keepLines/>
        <w:numPr>
          <w:ilvl w:val="0"/>
          <w:numId w:val="0"/>
        </w:numPr>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SLIGHT MODIFICATION</w:t>
      </w:r>
    </w:p>
    <w:p w14:paraId="0350704D" w14:textId="77777777" w:rsidR="00E71A99" w:rsidRPr="00E71A99" w:rsidRDefault="00E71A99" w:rsidP="00806077">
      <w:pPr>
        <w:pStyle w:val="QT2"/>
        <w:keepLines/>
        <w:numPr>
          <w:ilvl w:val="0"/>
          <w:numId w:val="14"/>
        </w:numPr>
        <w:ind w:left="810" w:hanging="810"/>
        <w:rPr>
          <w:rFonts w:cstheme="minorHAnsi"/>
          <w:szCs w:val="22"/>
        </w:rPr>
      </w:pPr>
      <w:r w:rsidRPr="00E71A99">
        <w:rPr>
          <w:rFonts w:cstheme="minorHAnsi"/>
          <w:szCs w:val="22"/>
        </w:rPr>
        <w:t>Do you own or rent your home?</w:t>
      </w:r>
    </w:p>
    <w:p w14:paraId="3FF0E163" w14:textId="77777777" w:rsidR="00E71A99" w:rsidRPr="00E71A99" w:rsidRDefault="00E71A99" w:rsidP="00E71A99">
      <w:pPr>
        <w:pStyle w:val="AL"/>
        <w:rPr>
          <w:rFonts w:asciiTheme="minorHAnsi" w:hAnsiTheme="minorHAnsi"/>
          <w:sz w:val="22"/>
          <w:szCs w:val="22"/>
        </w:rPr>
      </w:pPr>
      <w:r w:rsidRPr="00E71A99">
        <w:rPr>
          <w:rFonts w:asciiTheme="minorHAnsi" w:hAnsiTheme="minorHAnsi"/>
          <w:sz w:val="22"/>
          <w:szCs w:val="22"/>
        </w:rPr>
        <w:t>Own, with a mortgage</w:t>
      </w:r>
      <w:r w:rsidRPr="00E71A99">
        <w:rPr>
          <w:rFonts w:asciiTheme="minorHAnsi" w:hAnsiTheme="minorHAnsi"/>
          <w:sz w:val="22"/>
          <w:szCs w:val="22"/>
        </w:rPr>
        <w:tab/>
        <w:t>1</w:t>
      </w:r>
    </w:p>
    <w:p w14:paraId="17035B47"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Own, with no mortgage</w:t>
      </w:r>
      <w:r w:rsidRPr="00E71A99">
        <w:rPr>
          <w:rFonts w:asciiTheme="minorHAnsi" w:hAnsiTheme="minorHAnsi"/>
          <w:sz w:val="22"/>
          <w:szCs w:val="22"/>
        </w:rPr>
        <w:tab/>
        <w:t>2</w:t>
      </w:r>
    </w:p>
    <w:p w14:paraId="76D161C5"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 xml:space="preserve">Rent </w:t>
      </w:r>
      <w:r w:rsidRPr="00E71A99">
        <w:rPr>
          <w:rFonts w:asciiTheme="minorHAnsi" w:hAnsiTheme="minorHAnsi"/>
          <w:sz w:val="22"/>
          <w:szCs w:val="22"/>
        </w:rPr>
        <w:tab/>
        <w:t>3</w:t>
      </w:r>
    </w:p>
    <w:p w14:paraId="59A0BE7F"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Neither (living with parents, relatives, etc.)</w:t>
      </w:r>
      <w:r w:rsidRPr="00E71A99">
        <w:rPr>
          <w:rFonts w:asciiTheme="minorHAnsi" w:hAnsiTheme="minorHAnsi"/>
          <w:sz w:val="22"/>
          <w:szCs w:val="22"/>
        </w:rPr>
        <w:tab/>
        <w:t>4</w:t>
      </w:r>
    </w:p>
    <w:p w14:paraId="06B8F8C3"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Prefer not to say</w:t>
      </w:r>
      <w:r w:rsidRPr="00E71A99">
        <w:rPr>
          <w:rFonts w:asciiTheme="minorHAnsi" w:hAnsiTheme="minorHAnsi"/>
          <w:sz w:val="22"/>
          <w:szCs w:val="22"/>
        </w:rPr>
        <w:tab/>
        <w:t>9</w:t>
      </w:r>
    </w:p>
    <w:p w14:paraId="012C1687" w14:textId="77777777" w:rsidR="00E71A99" w:rsidRPr="00E71A99" w:rsidRDefault="00E71A99" w:rsidP="00806077">
      <w:pPr>
        <w:pStyle w:val="QT2"/>
        <w:keepLines/>
        <w:numPr>
          <w:ilvl w:val="0"/>
          <w:numId w:val="14"/>
        </w:numPr>
        <w:ind w:left="810" w:hanging="810"/>
        <w:rPr>
          <w:rFonts w:cstheme="minorHAnsi"/>
          <w:szCs w:val="22"/>
        </w:rPr>
      </w:pPr>
      <w:r w:rsidRPr="00E71A99">
        <w:rPr>
          <w:rFonts w:cstheme="minorHAnsi"/>
          <w:szCs w:val="22"/>
        </w:rPr>
        <w:lastRenderedPageBreak/>
        <w:t>Are you planning to purchase a new home in the coming year?</w:t>
      </w:r>
    </w:p>
    <w:p w14:paraId="1368E9AD" w14:textId="77777777" w:rsidR="00E71A99" w:rsidRPr="00E71A99" w:rsidRDefault="00E71A99" w:rsidP="00E71A99">
      <w:pPr>
        <w:pStyle w:val="AL"/>
        <w:rPr>
          <w:rFonts w:asciiTheme="minorHAnsi" w:hAnsiTheme="minorHAnsi"/>
          <w:sz w:val="22"/>
          <w:szCs w:val="22"/>
        </w:rPr>
      </w:pPr>
      <w:r w:rsidRPr="00E71A99">
        <w:rPr>
          <w:rFonts w:asciiTheme="minorHAnsi" w:hAnsiTheme="minorHAnsi"/>
          <w:sz w:val="22"/>
          <w:szCs w:val="22"/>
        </w:rPr>
        <w:t>Yes</w:t>
      </w:r>
      <w:r w:rsidRPr="00E71A99">
        <w:rPr>
          <w:rFonts w:asciiTheme="minorHAnsi" w:hAnsiTheme="minorHAnsi"/>
          <w:sz w:val="22"/>
          <w:szCs w:val="22"/>
        </w:rPr>
        <w:tab/>
        <w:t>1</w:t>
      </w:r>
    </w:p>
    <w:p w14:paraId="3AD940E8"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No</w:t>
      </w:r>
      <w:r w:rsidRPr="00E71A99">
        <w:rPr>
          <w:rFonts w:asciiTheme="minorHAnsi" w:hAnsiTheme="minorHAnsi"/>
          <w:sz w:val="22"/>
          <w:szCs w:val="22"/>
        </w:rPr>
        <w:tab/>
        <w:t>2</w:t>
      </w:r>
    </w:p>
    <w:p w14:paraId="3B9BC5F5"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Prefer not to say</w:t>
      </w:r>
      <w:r w:rsidRPr="00E71A99">
        <w:rPr>
          <w:rFonts w:asciiTheme="minorHAnsi" w:hAnsiTheme="minorHAnsi"/>
          <w:sz w:val="22"/>
          <w:szCs w:val="22"/>
        </w:rPr>
        <w:tab/>
        <w:t>99</w:t>
      </w:r>
    </w:p>
    <w:p w14:paraId="620616AD" w14:textId="77777777" w:rsidR="00E71A99" w:rsidRPr="00E71A99" w:rsidRDefault="00E71A99" w:rsidP="00E71A99">
      <w:pPr>
        <w:pStyle w:val="section"/>
        <w:keepNext w:val="0"/>
        <w:keepLines w:val="0"/>
        <w:rPr>
          <w:rFonts w:asciiTheme="minorHAnsi" w:hAnsiTheme="minorHAnsi" w:cstheme="minorHAnsi"/>
        </w:rPr>
      </w:pPr>
      <w:r w:rsidRPr="00E71A99">
        <w:rPr>
          <w:rFonts w:asciiTheme="minorHAnsi" w:hAnsiTheme="minorHAnsi" w:cstheme="minorHAnsi"/>
        </w:rPr>
        <w:t>Assessments of economy</w:t>
      </w:r>
    </w:p>
    <w:p w14:paraId="1EA0E06A" w14:textId="77777777" w:rsidR="00E71A99" w:rsidRPr="00E71A99" w:rsidRDefault="00E71A99" w:rsidP="00E71A99">
      <w:pPr>
        <w:pStyle w:val="Para"/>
        <w:rPr>
          <w:rFonts w:asciiTheme="minorHAnsi" w:hAnsiTheme="minorHAnsi" w:cstheme="minorHAnsi"/>
        </w:rPr>
      </w:pPr>
      <w:r w:rsidRPr="00E71A99">
        <w:rPr>
          <w:rFonts w:asciiTheme="minorHAnsi" w:hAnsiTheme="minorHAnsi" w:cstheme="minorHAnsi"/>
        </w:rPr>
        <w:t>Let’s start with some questions about the Canadian economy…</w:t>
      </w:r>
    </w:p>
    <w:p w14:paraId="1CCDF5C3" w14:textId="77777777" w:rsidR="00E71A99" w:rsidRPr="00E71A99" w:rsidRDefault="00E71A99" w:rsidP="00E71A99">
      <w:pPr>
        <w:pStyle w:val="QT"/>
        <w:keepNext w:val="0"/>
        <w:numPr>
          <w:ilvl w:val="0"/>
          <w:numId w:val="0"/>
        </w:numPr>
        <w:ind w:left="810" w:hanging="810"/>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Fall 2022 Q1 – additional items added</w:t>
      </w:r>
    </w:p>
    <w:p w14:paraId="2459F69C" w14:textId="77777777" w:rsidR="00E71A99" w:rsidRPr="00E71A99" w:rsidRDefault="00E71A99" w:rsidP="00806077">
      <w:pPr>
        <w:pStyle w:val="QT"/>
        <w:numPr>
          <w:ilvl w:val="0"/>
          <w:numId w:val="25"/>
        </w:numPr>
        <w:tabs>
          <w:tab w:val="clear" w:pos="450"/>
          <w:tab w:val="left" w:pos="720"/>
        </w:tabs>
        <w:ind w:hanging="720"/>
      </w:pPr>
      <w:r w:rsidRPr="00E71A99">
        <w:t>Using a scale from 1 to 10, where 1 is terrible and 10 is excellent, how would you rate the following:</w:t>
      </w:r>
    </w:p>
    <w:p w14:paraId="2A567E10" w14:textId="77777777" w:rsidR="00E71A99" w:rsidRPr="00E71A99" w:rsidRDefault="00E71A99" w:rsidP="00A6022A">
      <w:pPr>
        <w:pStyle w:val="prog2"/>
        <w:keepNext w:val="0"/>
        <w:keepLines w:val="0"/>
        <w:spacing w:before="120"/>
        <w:ind w:left="720"/>
        <w:rPr>
          <w:rFonts w:asciiTheme="minorHAnsi" w:hAnsiTheme="minorHAnsi"/>
          <w:sz w:val="22"/>
          <w:szCs w:val="22"/>
        </w:rPr>
      </w:pPr>
      <w:r w:rsidRPr="00E71A99">
        <w:rPr>
          <w:rFonts w:asciiTheme="minorHAnsi" w:hAnsiTheme="minorHAnsi"/>
          <w:sz w:val="22"/>
          <w:szCs w:val="22"/>
        </w:rPr>
        <w:t>COLUMNS AND ROWS…RANDOMIZE ITEMS B TO I</w:t>
      </w:r>
    </w:p>
    <w:p w14:paraId="532EF8EA" w14:textId="77777777" w:rsidR="00E71A99" w:rsidRPr="00E71A99" w:rsidRDefault="00E71A99" w:rsidP="00806077">
      <w:pPr>
        <w:pStyle w:val="ALIST"/>
        <w:keepNext w:val="0"/>
        <w:keepLines w:val="0"/>
        <w:numPr>
          <w:ilvl w:val="0"/>
          <w:numId w:val="9"/>
        </w:numPr>
        <w:spacing w:before="120"/>
        <w:ind w:left="1080"/>
        <w:rPr>
          <w:rFonts w:asciiTheme="minorHAnsi" w:hAnsiTheme="minorHAnsi"/>
          <w:sz w:val="22"/>
          <w:szCs w:val="22"/>
        </w:rPr>
      </w:pPr>
      <w:r w:rsidRPr="00E71A99">
        <w:rPr>
          <w:rFonts w:asciiTheme="minorHAnsi" w:hAnsiTheme="minorHAnsi"/>
          <w:sz w:val="22"/>
          <w:szCs w:val="22"/>
        </w:rPr>
        <w:t>the current state of the Canadian economy</w:t>
      </w:r>
    </w:p>
    <w:p w14:paraId="4C0FFF53" w14:textId="77777777" w:rsidR="00E71A99" w:rsidRPr="00E71A99" w:rsidRDefault="00E71A99" w:rsidP="00806077">
      <w:pPr>
        <w:pStyle w:val="ALIST"/>
        <w:keepNext w:val="0"/>
        <w:keepLines w:val="0"/>
        <w:numPr>
          <w:ilvl w:val="0"/>
          <w:numId w:val="9"/>
        </w:numPr>
        <w:spacing w:before="80"/>
        <w:ind w:left="1080"/>
        <w:rPr>
          <w:rFonts w:asciiTheme="minorHAnsi" w:hAnsiTheme="minorHAnsi"/>
          <w:sz w:val="22"/>
          <w:szCs w:val="22"/>
        </w:rPr>
      </w:pPr>
      <w:r w:rsidRPr="00E71A99">
        <w:rPr>
          <w:rFonts w:asciiTheme="minorHAnsi" w:hAnsiTheme="minorHAnsi"/>
          <w:sz w:val="22"/>
          <w:szCs w:val="22"/>
        </w:rPr>
        <w:t xml:space="preserve">the current state of the </w:t>
      </w:r>
      <w:r w:rsidRPr="00E71A99">
        <w:rPr>
          <w:rFonts w:asciiTheme="minorHAnsi" w:hAnsiTheme="minorHAnsi"/>
          <w:b/>
          <w:bCs/>
          <w:color w:val="FF0000"/>
          <w:sz w:val="22"/>
          <w:szCs w:val="22"/>
        </w:rPr>
        <w:t>[PROVINCE/TERRITORY]</w:t>
      </w:r>
      <w:r w:rsidRPr="00E71A99">
        <w:rPr>
          <w:rFonts w:asciiTheme="minorHAnsi" w:hAnsiTheme="minorHAnsi"/>
          <w:color w:val="FF0000"/>
          <w:sz w:val="22"/>
          <w:szCs w:val="22"/>
        </w:rPr>
        <w:t xml:space="preserve"> </w:t>
      </w:r>
      <w:r w:rsidRPr="00E71A99">
        <w:rPr>
          <w:rFonts w:asciiTheme="minorHAnsi" w:hAnsiTheme="minorHAnsi"/>
          <w:sz w:val="22"/>
          <w:szCs w:val="22"/>
        </w:rPr>
        <w:t>economy</w:t>
      </w:r>
    </w:p>
    <w:p w14:paraId="1CC2F696" w14:textId="77777777" w:rsidR="00E71A99" w:rsidRPr="00E71A99" w:rsidRDefault="00E71A99" w:rsidP="00806077">
      <w:pPr>
        <w:pStyle w:val="ALIST"/>
        <w:keepNext w:val="0"/>
        <w:keepLines w:val="0"/>
        <w:numPr>
          <w:ilvl w:val="0"/>
          <w:numId w:val="9"/>
        </w:numPr>
        <w:spacing w:before="80"/>
        <w:ind w:left="1080"/>
        <w:rPr>
          <w:rFonts w:asciiTheme="minorHAnsi" w:hAnsiTheme="minorHAnsi"/>
          <w:sz w:val="22"/>
          <w:szCs w:val="22"/>
        </w:rPr>
      </w:pPr>
      <w:r w:rsidRPr="00E71A99">
        <w:rPr>
          <w:rFonts w:asciiTheme="minorHAnsi" w:hAnsiTheme="minorHAnsi"/>
          <w:sz w:val="22"/>
          <w:szCs w:val="22"/>
        </w:rPr>
        <w:t>the current state of your own personal financial situation</w:t>
      </w:r>
    </w:p>
    <w:p w14:paraId="7E7A8D63" w14:textId="77777777" w:rsidR="00E71A99" w:rsidRPr="00E71A99" w:rsidRDefault="00E71A99" w:rsidP="00806077">
      <w:pPr>
        <w:pStyle w:val="ALIST"/>
        <w:keepNext w:val="0"/>
        <w:keepLines w:val="0"/>
        <w:numPr>
          <w:ilvl w:val="0"/>
          <w:numId w:val="9"/>
        </w:numPr>
        <w:spacing w:before="80"/>
        <w:ind w:left="1080"/>
        <w:rPr>
          <w:rFonts w:asciiTheme="minorHAnsi" w:hAnsiTheme="minorHAnsi"/>
          <w:sz w:val="22"/>
          <w:szCs w:val="22"/>
        </w:rPr>
      </w:pPr>
      <w:r w:rsidRPr="00E71A99">
        <w:rPr>
          <w:rFonts w:asciiTheme="minorHAnsi" w:hAnsiTheme="minorHAnsi"/>
          <w:sz w:val="22"/>
          <w:szCs w:val="22"/>
        </w:rPr>
        <w:t>the current price of groceries</w:t>
      </w:r>
    </w:p>
    <w:p w14:paraId="3E8F184F" w14:textId="77777777" w:rsidR="00E71A99" w:rsidRPr="00E71A99" w:rsidRDefault="00E71A99" w:rsidP="00806077">
      <w:pPr>
        <w:pStyle w:val="ALIST"/>
        <w:keepNext w:val="0"/>
        <w:keepLines w:val="0"/>
        <w:numPr>
          <w:ilvl w:val="0"/>
          <w:numId w:val="9"/>
        </w:numPr>
        <w:spacing w:before="80"/>
        <w:ind w:left="1080"/>
        <w:rPr>
          <w:rFonts w:asciiTheme="minorHAnsi" w:hAnsiTheme="minorHAnsi"/>
          <w:sz w:val="22"/>
          <w:szCs w:val="22"/>
        </w:rPr>
      </w:pPr>
      <w:r w:rsidRPr="00E71A99">
        <w:rPr>
          <w:rFonts w:asciiTheme="minorHAnsi" w:hAnsiTheme="minorHAnsi"/>
          <w:sz w:val="22"/>
          <w:szCs w:val="22"/>
        </w:rPr>
        <w:t>the current cost of utilities (e.g., home heating/electricity)</w:t>
      </w:r>
    </w:p>
    <w:p w14:paraId="12A46698" w14:textId="77777777" w:rsidR="00E71A99" w:rsidRPr="00E71A99" w:rsidRDefault="00E71A99" w:rsidP="00806077">
      <w:pPr>
        <w:pStyle w:val="ALIST"/>
        <w:keepNext w:val="0"/>
        <w:keepLines w:val="0"/>
        <w:numPr>
          <w:ilvl w:val="0"/>
          <w:numId w:val="9"/>
        </w:numPr>
        <w:spacing w:before="80"/>
        <w:ind w:left="1080"/>
        <w:rPr>
          <w:rFonts w:asciiTheme="minorHAnsi" w:hAnsiTheme="minorHAnsi"/>
          <w:sz w:val="22"/>
          <w:szCs w:val="22"/>
        </w:rPr>
      </w:pPr>
      <w:r w:rsidRPr="00E71A99">
        <w:rPr>
          <w:rFonts w:asciiTheme="minorHAnsi" w:hAnsiTheme="minorHAnsi"/>
          <w:sz w:val="22"/>
          <w:szCs w:val="22"/>
        </w:rPr>
        <w:t>the current price of gasoline</w:t>
      </w:r>
    </w:p>
    <w:p w14:paraId="48008B2B" w14:textId="77777777" w:rsidR="00E71A99" w:rsidRPr="00E71A99" w:rsidRDefault="00E71A99" w:rsidP="00806077">
      <w:pPr>
        <w:pStyle w:val="ALIST"/>
        <w:keepNext w:val="0"/>
        <w:keepLines w:val="0"/>
        <w:numPr>
          <w:ilvl w:val="0"/>
          <w:numId w:val="9"/>
        </w:numPr>
        <w:spacing w:before="80"/>
        <w:ind w:left="1080"/>
        <w:rPr>
          <w:rFonts w:asciiTheme="minorHAnsi" w:hAnsiTheme="minorHAnsi"/>
          <w:sz w:val="22"/>
          <w:szCs w:val="22"/>
        </w:rPr>
      </w:pPr>
      <w:r w:rsidRPr="00E71A99">
        <w:rPr>
          <w:rFonts w:asciiTheme="minorHAnsi" w:hAnsiTheme="minorHAnsi"/>
          <w:sz w:val="22"/>
          <w:szCs w:val="22"/>
        </w:rPr>
        <w:t xml:space="preserve">Current interest rates on loans and mortgages </w:t>
      </w:r>
      <w:r w:rsidRPr="00E71A99">
        <w:rPr>
          <w:rFonts w:asciiTheme="minorHAnsi" w:hAnsiTheme="minorHAnsi"/>
          <w:b/>
          <w:bCs/>
          <w:color w:val="FF0000"/>
          <w:sz w:val="22"/>
          <w:szCs w:val="22"/>
        </w:rPr>
        <w:t>[New]</w:t>
      </w:r>
    </w:p>
    <w:p w14:paraId="57E7C211" w14:textId="77777777" w:rsidR="00E71A99" w:rsidRPr="00E71A99" w:rsidRDefault="00E71A99" w:rsidP="00806077">
      <w:pPr>
        <w:pStyle w:val="ALIST"/>
        <w:keepNext w:val="0"/>
        <w:keepLines w:val="0"/>
        <w:numPr>
          <w:ilvl w:val="0"/>
          <w:numId w:val="9"/>
        </w:numPr>
        <w:spacing w:before="80"/>
        <w:ind w:left="1080"/>
        <w:rPr>
          <w:rFonts w:asciiTheme="minorHAnsi" w:hAnsiTheme="minorHAnsi"/>
          <w:sz w:val="22"/>
          <w:szCs w:val="22"/>
        </w:rPr>
      </w:pPr>
      <w:r w:rsidRPr="00E71A99">
        <w:rPr>
          <w:rFonts w:asciiTheme="minorHAnsi" w:hAnsiTheme="minorHAnsi"/>
          <w:sz w:val="22"/>
          <w:szCs w:val="22"/>
        </w:rPr>
        <w:t xml:space="preserve">the current cost of housing </w:t>
      </w:r>
      <w:r w:rsidRPr="00E71A99">
        <w:rPr>
          <w:rFonts w:asciiTheme="minorHAnsi" w:hAnsiTheme="minorHAnsi"/>
          <w:b/>
          <w:bCs/>
          <w:color w:val="FF0000"/>
          <w:sz w:val="22"/>
          <w:szCs w:val="22"/>
        </w:rPr>
        <w:t>[New]</w:t>
      </w:r>
    </w:p>
    <w:p w14:paraId="710CF105" w14:textId="77777777" w:rsidR="00E71A99" w:rsidRPr="00E71A99" w:rsidRDefault="00E71A99" w:rsidP="00806077">
      <w:pPr>
        <w:pStyle w:val="ALIST"/>
        <w:keepNext w:val="0"/>
        <w:keepLines w:val="0"/>
        <w:numPr>
          <w:ilvl w:val="0"/>
          <w:numId w:val="9"/>
        </w:numPr>
        <w:spacing w:before="80"/>
        <w:ind w:left="1080"/>
        <w:rPr>
          <w:rFonts w:asciiTheme="minorHAnsi" w:hAnsiTheme="minorHAnsi"/>
          <w:sz w:val="22"/>
          <w:szCs w:val="22"/>
        </w:rPr>
      </w:pPr>
      <w:r w:rsidRPr="00E71A99">
        <w:rPr>
          <w:rFonts w:asciiTheme="minorHAnsi" w:hAnsiTheme="minorHAnsi"/>
          <w:sz w:val="22"/>
          <w:szCs w:val="22"/>
        </w:rPr>
        <w:t xml:space="preserve">the current cost of auto insurance </w:t>
      </w:r>
      <w:r w:rsidRPr="00E71A99">
        <w:rPr>
          <w:rFonts w:asciiTheme="minorHAnsi" w:hAnsiTheme="minorHAnsi"/>
          <w:b/>
          <w:bCs/>
          <w:color w:val="FF0000"/>
          <w:sz w:val="22"/>
          <w:szCs w:val="22"/>
        </w:rPr>
        <w:t>[New]</w:t>
      </w:r>
    </w:p>
    <w:p w14:paraId="18874DC5" w14:textId="77777777" w:rsidR="00E71A99" w:rsidRPr="00E71A99" w:rsidRDefault="00E71A99" w:rsidP="00A6022A">
      <w:pPr>
        <w:pStyle w:val="AL"/>
        <w:keepNext w:val="0"/>
        <w:keepLines w:val="0"/>
        <w:spacing w:before="120"/>
        <w:rPr>
          <w:rFonts w:asciiTheme="minorHAnsi" w:hAnsiTheme="minorHAnsi"/>
          <w:sz w:val="22"/>
          <w:szCs w:val="22"/>
        </w:rPr>
      </w:pPr>
      <w:r w:rsidRPr="00E71A99">
        <w:rPr>
          <w:rFonts w:asciiTheme="minorHAnsi" w:hAnsiTheme="minorHAnsi"/>
          <w:sz w:val="22"/>
          <w:szCs w:val="22"/>
        </w:rPr>
        <w:t>Terrible</w:t>
      </w:r>
      <w:r w:rsidRPr="00E71A99">
        <w:rPr>
          <w:rFonts w:asciiTheme="minorHAnsi" w:hAnsiTheme="minorHAnsi"/>
          <w:sz w:val="22"/>
          <w:szCs w:val="22"/>
        </w:rPr>
        <w:tab/>
        <w:t>1</w:t>
      </w:r>
    </w:p>
    <w:p w14:paraId="19BF4946"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2</w:t>
      </w:r>
    </w:p>
    <w:p w14:paraId="5A6AB993"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3</w:t>
      </w:r>
    </w:p>
    <w:p w14:paraId="4B5E309E"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4</w:t>
      </w:r>
    </w:p>
    <w:p w14:paraId="777BECAB"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5</w:t>
      </w:r>
    </w:p>
    <w:p w14:paraId="68336311"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6</w:t>
      </w:r>
    </w:p>
    <w:p w14:paraId="166C6243"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7</w:t>
      </w:r>
    </w:p>
    <w:p w14:paraId="57026B12"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8</w:t>
      </w:r>
    </w:p>
    <w:p w14:paraId="12D27D5D"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9</w:t>
      </w:r>
    </w:p>
    <w:p w14:paraId="30201AE0"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Excellent</w:t>
      </w:r>
      <w:r w:rsidRPr="00E71A99">
        <w:rPr>
          <w:rFonts w:asciiTheme="minorHAnsi" w:hAnsiTheme="minorHAnsi"/>
          <w:sz w:val="22"/>
          <w:szCs w:val="22"/>
        </w:rPr>
        <w:tab/>
        <w:t>10</w:t>
      </w:r>
    </w:p>
    <w:p w14:paraId="5AB3BECB"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Not sure</w:t>
      </w:r>
      <w:r w:rsidRPr="00E71A99">
        <w:rPr>
          <w:rFonts w:asciiTheme="minorHAnsi" w:hAnsiTheme="minorHAnsi"/>
          <w:sz w:val="22"/>
          <w:szCs w:val="22"/>
        </w:rPr>
        <w:tab/>
        <w:t>99</w:t>
      </w:r>
    </w:p>
    <w:p w14:paraId="3CAB4D29" w14:textId="4A444C6D" w:rsidR="00E71A99" w:rsidRPr="00E71A99" w:rsidRDefault="00E71A99" w:rsidP="00E71A99">
      <w:pPr>
        <w:pStyle w:val="QT"/>
        <w:keepLines/>
        <w:numPr>
          <w:ilvl w:val="0"/>
          <w:numId w:val="0"/>
        </w:numPr>
        <w:ind w:left="806" w:hanging="806"/>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lastRenderedPageBreak/>
        <w:t xml:space="preserve">Fall 2022 Q2 – new items </w:t>
      </w:r>
      <w:r w:rsidR="009C4F08" w:rsidRPr="00E71A99">
        <w:rPr>
          <w:rFonts w:asciiTheme="minorHAnsi" w:eastAsia="Calibri" w:hAnsiTheme="minorHAnsi" w:cstheme="minorHAnsi"/>
          <w:i/>
          <w:iCs/>
          <w:color w:val="2E74B5" w:themeColor="accent1" w:themeShade="BF"/>
          <w:sz w:val="22"/>
          <w:szCs w:val="22"/>
          <w:lang w:val="en-GB"/>
        </w:rPr>
        <w:t>added,</w:t>
      </w:r>
      <w:r w:rsidRPr="00E71A99">
        <w:rPr>
          <w:rFonts w:asciiTheme="minorHAnsi" w:eastAsia="Calibri" w:hAnsiTheme="minorHAnsi" w:cstheme="minorHAnsi"/>
          <w:i/>
          <w:iCs/>
          <w:color w:val="2E74B5" w:themeColor="accent1" w:themeShade="BF"/>
          <w:sz w:val="22"/>
          <w:szCs w:val="22"/>
          <w:lang w:val="en-GB"/>
        </w:rPr>
        <w:t xml:space="preserve"> and splits removed</w:t>
      </w:r>
    </w:p>
    <w:p w14:paraId="12BBE874" w14:textId="26C6136B" w:rsidR="00E71A99" w:rsidRPr="00E71A99" w:rsidRDefault="001735B0" w:rsidP="001735B0">
      <w:pPr>
        <w:pStyle w:val="QT"/>
        <w:keepLines/>
        <w:numPr>
          <w:ilvl w:val="0"/>
          <w:numId w:val="0"/>
        </w:numPr>
        <w:tabs>
          <w:tab w:val="clear" w:pos="450"/>
          <w:tab w:val="left" w:pos="810"/>
        </w:tabs>
        <w:ind w:left="810" w:hanging="81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E71A99" w:rsidRPr="00E71A99">
        <w:rPr>
          <w:rFonts w:asciiTheme="minorHAnsi" w:hAnsiTheme="minorHAnsi" w:cstheme="minorHAnsi"/>
          <w:sz w:val="22"/>
          <w:szCs w:val="22"/>
        </w:rPr>
        <w:t xml:space="preserve">Please tell me how much of a stress each of the following things are for you and your household. </w:t>
      </w:r>
    </w:p>
    <w:p w14:paraId="0EB55CB9" w14:textId="77777777" w:rsidR="00270FF4" w:rsidRDefault="00E71A99" w:rsidP="001735B0">
      <w:pPr>
        <w:pStyle w:val="QT"/>
        <w:keepLines/>
        <w:numPr>
          <w:ilvl w:val="0"/>
          <w:numId w:val="0"/>
        </w:numPr>
        <w:ind w:left="810"/>
        <w:rPr>
          <w:rFonts w:asciiTheme="minorHAnsi" w:hAnsiTheme="minorHAnsi" w:cstheme="minorHAnsi"/>
          <w:sz w:val="22"/>
          <w:szCs w:val="22"/>
        </w:rPr>
      </w:pPr>
      <w:r w:rsidRPr="00E71A99">
        <w:rPr>
          <w:rFonts w:asciiTheme="minorHAnsi" w:hAnsiTheme="minorHAnsi" w:cstheme="minorHAnsi"/>
          <w:sz w:val="22"/>
          <w:szCs w:val="22"/>
        </w:rPr>
        <w:t xml:space="preserve">Is each a major, moderate or minor source of stress, or is it not a source of stress at all? </w:t>
      </w:r>
    </w:p>
    <w:p w14:paraId="4DD1535A" w14:textId="6BC8BADB" w:rsidR="00E71A99" w:rsidRPr="00E71A99" w:rsidRDefault="00E71A99" w:rsidP="001735B0">
      <w:pPr>
        <w:pStyle w:val="QT"/>
        <w:keepLines/>
        <w:numPr>
          <w:ilvl w:val="0"/>
          <w:numId w:val="0"/>
        </w:numPr>
        <w:ind w:left="810"/>
        <w:rPr>
          <w:rFonts w:asciiTheme="minorHAnsi" w:hAnsiTheme="minorHAnsi" w:cstheme="minorHAnsi"/>
          <w:sz w:val="22"/>
          <w:szCs w:val="22"/>
        </w:rPr>
      </w:pPr>
      <w:r w:rsidRPr="00E71A99">
        <w:rPr>
          <w:rFonts w:asciiTheme="minorHAnsi" w:hAnsiTheme="minorHAnsi" w:cstheme="minorHAnsi"/>
          <w:color w:val="FF0000"/>
          <w:sz w:val="22"/>
          <w:szCs w:val="22"/>
        </w:rPr>
        <w:t>COLUMNS AND ROWS…RANDOMIZE</w:t>
      </w:r>
    </w:p>
    <w:p w14:paraId="727779C9"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Job security</w:t>
      </w:r>
    </w:p>
    <w:p w14:paraId="6C8808E8"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Lack of opportunities for career advancement</w:t>
      </w:r>
    </w:p>
    <w:p w14:paraId="39CA93E8"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 xml:space="preserve">Saving enough money to retire </w:t>
      </w:r>
    </w:p>
    <w:p w14:paraId="2B990D37" w14:textId="2CDA0ED2"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Your ability to pay all the bills at the end of the month</w:t>
      </w:r>
    </w:p>
    <w:p w14:paraId="299CB9F8"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Climate change</w:t>
      </w:r>
    </w:p>
    <w:p w14:paraId="7C972167" w14:textId="61BDE542"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 xml:space="preserve">The quality of the </w:t>
      </w:r>
      <w:r w:rsidR="00F6481F">
        <w:rPr>
          <w:rFonts w:asciiTheme="minorHAnsi" w:hAnsiTheme="minorHAnsi"/>
          <w:sz w:val="22"/>
          <w:szCs w:val="22"/>
        </w:rPr>
        <w:t>health care</w:t>
      </w:r>
      <w:r w:rsidRPr="00E71A99">
        <w:rPr>
          <w:rFonts w:asciiTheme="minorHAnsi" w:hAnsiTheme="minorHAnsi"/>
          <w:sz w:val="22"/>
          <w:szCs w:val="22"/>
        </w:rPr>
        <w:t xml:space="preserve"> system</w:t>
      </w:r>
    </w:p>
    <w:p w14:paraId="4CE9631B"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The Canadian economy</w:t>
      </w:r>
    </w:p>
    <w:p w14:paraId="308BD1DC"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 xml:space="preserve">The size of the federal deficit </w:t>
      </w:r>
    </w:p>
    <w:p w14:paraId="7EFEB099"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The middle class falling further behind the top 1%</w:t>
      </w:r>
    </w:p>
    <w:p w14:paraId="0BC9C8F5"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 xml:space="preserve">The mental health of you and your family </w:t>
      </w:r>
    </w:p>
    <w:p w14:paraId="572F1DB8"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Saving enough money to buy a home</w:t>
      </w:r>
    </w:p>
    <w:p w14:paraId="4593F6F5"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Rising interest rates</w:t>
      </w:r>
    </w:p>
    <w:p w14:paraId="5875EA0C"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Paying down your personal debts (not including student loans)</w:t>
      </w:r>
    </w:p>
    <w:p w14:paraId="3EA0AE6B" w14:textId="77777777" w:rsidR="00E71A99" w:rsidRPr="00E71A99" w:rsidRDefault="00E71A99" w:rsidP="00806077">
      <w:pPr>
        <w:pStyle w:val="ALIST"/>
        <w:numPr>
          <w:ilvl w:val="0"/>
          <w:numId w:val="23"/>
        </w:numPr>
        <w:tabs>
          <w:tab w:val="clear" w:pos="1170"/>
          <w:tab w:val="left" w:pos="1440"/>
        </w:tabs>
        <w:spacing w:before="120"/>
        <w:rPr>
          <w:rFonts w:asciiTheme="minorHAnsi" w:hAnsiTheme="minorHAnsi"/>
          <w:sz w:val="22"/>
          <w:szCs w:val="22"/>
        </w:rPr>
      </w:pPr>
      <w:r w:rsidRPr="00E71A99">
        <w:rPr>
          <w:rFonts w:asciiTheme="minorHAnsi" w:hAnsiTheme="minorHAnsi"/>
          <w:sz w:val="22"/>
          <w:szCs w:val="22"/>
        </w:rPr>
        <w:t xml:space="preserve">The cost of education, such as tuitions and student loans </w:t>
      </w:r>
      <w:r w:rsidRPr="00E71A99">
        <w:rPr>
          <w:rFonts w:asciiTheme="minorHAnsi" w:hAnsiTheme="minorHAnsi"/>
          <w:b/>
          <w:bCs/>
          <w:color w:val="FF0000"/>
          <w:sz w:val="22"/>
          <w:szCs w:val="22"/>
        </w:rPr>
        <w:t>[NEW]</w:t>
      </w:r>
    </w:p>
    <w:p w14:paraId="35501377" w14:textId="77777777" w:rsidR="00E71A99" w:rsidRPr="00E71A99" w:rsidRDefault="00E71A99" w:rsidP="00E71A99">
      <w:pPr>
        <w:pStyle w:val="AL"/>
        <w:rPr>
          <w:rFonts w:asciiTheme="minorHAnsi" w:hAnsiTheme="minorHAnsi"/>
          <w:sz w:val="22"/>
          <w:szCs w:val="22"/>
        </w:rPr>
      </w:pPr>
      <w:r w:rsidRPr="00E71A99">
        <w:rPr>
          <w:rFonts w:asciiTheme="minorHAnsi" w:hAnsiTheme="minorHAnsi"/>
          <w:sz w:val="22"/>
          <w:szCs w:val="22"/>
        </w:rPr>
        <w:t>Major source of stress</w:t>
      </w:r>
      <w:r w:rsidRPr="00E71A99">
        <w:rPr>
          <w:rFonts w:asciiTheme="minorHAnsi" w:hAnsiTheme="minorHAnsi"/>
          <w:sz w:val="22"/>
          <w:szCs w:val="22"/>
        </w:rPr>
        <w:tab/>
        <w:t>1</w:t>
      </w:r>
    </w:p>
    <w:p w14:paraId="5C0798D7"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Moderate source of stress</w:t>
      </w:r>
      <w:r w:rsidRPr="00E71A99">
        <w:rPr>
          <w:rFonts w:asciiTheme="minorHAnsi" w:hAnsiTheme="minorHAnsi"/>
          <w:sz w:val="22"/>
          <w:szCs w:val="22"/>
        </w:rPr>
        <w:tab/>
        <w:t>2</w:t>
      </w:r>
    </w:p>
    <w:p w14:paraId="2A7F5D6D"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Minor source of stress</w:t>
      </w:r>
      <w:r w:rsidRPr="00E71A99">
        <w:rPr>
          <w:rFonts w:asciiTheme="minorHAnsi" w:hAnsiTheme="minorHAnsi"/>
          <w:sz w:val="22"/>
          <w:szCs w:val="22"/>
        </w:rPr>
        <w:tab/>
        <w:t>3</w:t>
      </w:r>
    </w:p>
    <w:p w14:paraId="732FF8F5"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Not a source of stress</w:t>
      </w:r>
      <w:r w:rsidRPr="00E71A99">
        <w:rPr>
          <w:rFonts w:asciiTheme="minorHAnsi" w:hAnsiTheme="minorHAnsi"/>
          <w:sz w:val="22"/>
          <w:szCs w:val="22"/>
        </w:rPr>
        <w:tab/>
        <w:t>4</w:t>
      </w:r>
    </w:p>
    <w:p w14:paraId="126ED175"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Does not apply</w:t>
      </w:r>
      <w:r w:rsidRPr="00E71A99">
        <w:rPr>
          <w:rFonts w:asciiTheme="minorHAnsi" w:hAnsiTheme="minorHAnsi"/>
          <w:sz w:val="22"/>
          <w:szCs w:val="22"/>
        </w:rPr>
        <w:tab/>
        <w:t>5</w:t>
      </w:r>
    </w:p>
    <w:p w14:paraId="4066321F"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w:t>
      </w:r>
    </w:p>
    <w:p w14:paraId="2B9DA714" w14:textId="77777777" w:rsidR="00E71A99" w:rsidRPr="00E71A99" w:rsidRDefault="00E71A99" w:rsidP="00E71A99">
      <w:pPr>
        <w:pStyle w:val="prog2"/>
        <w:ind w:left="0"/>
        <w:rPr>
          <w:rFonts w:asciiTheme="minorHAnsi" w:hAnsiTheme="minorHAnsi"/>
          <w:sz w:val="22"/>
          <w:szCs w:val="22"/>
        </w:rPr>
      </w:pPr>
      <w:r w:rsidRPr="00E71A99">
        <w:rPr>
          <w:rFonts w:asciiTheme="minorHAnsi" w:hAnsiTheme="minorHAnsi"/>
          <w:sz w:val="22"/>
          <w:szCs w:val="22"/>
        </w:rPr>
        <w:lastRenderedPageBreak/>
        <w:t>ASK Q3 ONLY OF THOSE WITH KIDS UNDER 18 IN Q.F</w:t>
      </w:r>
    </w:p>
    <w:p w14:paraId="5A1F7F9C" w14:textId="39A5FECD" w:rsidR="00E71A99" w:rsidRPr="00E71A99" w:rsidRDefault="00E71A99" w:rsidP="00806077">
      <w:pPr>
        <w:pStyle w:val="QT"/>
        <w:keepLines/>
        <w:numPr>
          <w:ilvl w:val="0"/>
          <w:numId w:val="26"/>
        </w:numPr>
        <w:tabs>
          <w:tab w:val="clear" w:pos="450"/>
          <w:tab w:val="left" w:pos="810"/>
        </w:tabs>
        <w:ind w:left="810" w:hanging="810"/>
        <w:rPr>
          <w:rFonts w:asciiTheme="minorHAnsi" w:hAnsiTheme="minorHAnsi" w:cstheme="minorHAnsi"/>
          <w:sz w:val="22"/>
          <w:szCs w:val="22"/>
        </w:rPr>
      </w:pPr>
      <w:r w:rsidRPr="00E71A99">
        <w:rPr>
          <w:rFonts w:asciiTheme="minorHAnsi" w:hAnsiTheme="minorHAnsi" w:cstheme="minorHAnsi"/>
          <w:sz w:val="22"/>
          <w:szCs w:val="22"/>
        </w:rPr>
        <w:t xml:space="preserve">Please tell me how much of a stress each of the following things are for you and your household. </w:t>
      </w:r>
    </w:p>
    <w:p w14:paraId="69D4F83D" w14:textId="77777777" w:rsidR="00A6022A" w:rsidRDefault="00E71A99" w:rsidP="00A6022A">
      <w:pPr>
        <w:pStyle w:val="QT"/>
        <w:keepLines/>
        <w:numPr>
          <w:ilvl w:val="0"/>
          <w:numId w:val="0"/>
        </w:numPr>
        <w:spacing w:before="0"/>
        <w:ind w:left="806"/>
        <w:rPr>
          <w:rFonts w:asciiTheme="minorHAnsi" w:hAnsiTheme="minorHAnsi" w:cstheme="minorHAnsi"/>
          <w:sz w:val="22"/>
          <w:szCs w:val="22"/>
        </w:rPr>
      </w:pPr>
      <w:r w:rsidRPr="00E71A99">
        <w:rPr>
          <w:rFonts w:asciiTheme="minorHAnsi" w:hAnsiTheme="minorHAnsi" w:cstheme="minorHAnsi"/>
          <w:sz w:val="22"/>
          <w:szCs w:val="22"/>
        </w:rPr>
        <w:t>Is each a major, moderate or minor source of stress, or is it not a source of stress at all?</w:t>
      </w:r>
    </w:p>
    <w:p w14:paraId="056F593E" w14:textId="413A04BF" w:rsidR="00E71A99" w:rsidRPr="00E71A99" w:rsidRDefault="00E71A99" w:rsidP="00A6022A">
      <w:pPr>
        <w:pStyle w:val="QT"/>
        <w:keepLines/>
        <w:numPr>
          <w:ilvl w:val="0"/>
          <w:numId w:val="0"/>
        </w:numPr>
        <w:ind w:left="810"/>
        <w:rPr>
          <w:rFonts w:asciiTheme="minorHAnsi" w:hAnsiTheme="minorHAnsi" w:cstheme="minorHAnsi"/>
          <w:sz w:val="22"/>
          <w:szCs w:val="22"/>
        </w:rPr>
      </w:pPr>
      <w:r w:rsidRPr="00E71A99">
        <w:rPr>
          <w:rFonts w:asciiTheme="minorHAnsi" w:hAnsiTheme="minorHAnsi" w:cstheme="minorHAnsi"/>
          <w:color w:val="FF0000"/>
          <w:sz w:val="22"/>
          <w:szCs w:val="22"/>
        </w:rPr>
        <w:t>COLUMNS AND ROWS…RANDOMIZE</w:t>
      </w:r>
    </w:p>
    <w:p w14:paraId="1BBF63A3" w14:textId="77777777" w:rsidR="00E71A99" w:rsidRPr="00E71A99" w:rsidRDefault="00E71A99" w:rsidP="00806077">
      <w:pPr>
        <w:pStyle w:val="ALIST"/>
        <w:numPr>
          <w:ilvl w:val="0"/>
          <w:numId w:val="16"/>
        </w:numPr>
        <w:spacing w:before="120"/>
        <w:rPr>
          <w:rFonts w:asciiTheme="minorHAnsi" w:hAnsiTheme="minorHAnsi"/>
          <w:sz w:val="22"/>
          <w:szCs w:val="22"/>
        </w:rPr>
      </w:pPr>
      <w:r w:rsidRPr="00E71A99">
        <w:rPr>
          <w:rFonts w:asciiTheme="minorHAnsi" w:hAnsiTheme="minorHAnsi"/>
          <w:sz w:val="22"/>
          <w:szCs w:val="22"/>
        </w:rPr>
        <w:t>Whether your kids will get jobs after completing school</w:t>
      </w:r>
    </w:p>
    <w:p w14:paraId="185E1BF7" w14:textId="1341FCE8" w:rsidR="00E71A99" w:rsidRPr="00E71A99" w:rsidRDefault="00E71A99" w:rsidP="00806077">
      <w:pPr>
        <w:pStyle w:val="ALIST"/>
        <w:numPr>
          <w:ilvl w:val="0"/>
          <w:numId w:val="16"/>
        </w:numPr>
        <w:spacing w:before="80"/>
        <w:rPr>
          <w:rFonts w:asciiTheme="minorHAnsi" w:hAnsiTheme="minorHAnsi"/>
          <w:sz w:val="22"/>
          <w:szCs w:val="22"/>
        </w:rPr>
      </w:pPr>
      <w:r w:rsidRPr="00E71A99">
        <w:rPr>
          <w:rFonts w:asciiTheme="minorHAnsi" w:hAnsiTheme="minorHAnsi"/>
          <w:sz w:val="22"/>
          <w:szCs w:val="22"/>
        </w:rPr>
        <w:t>Paying for your kids’ education</w:t>
      </w:r>
    </w:p>
    <w:p w14:paraId="6D638B99" w14:textId="23AE1121" w:rsidR="00E71A99" w:rsidRPr="00E71A99" w:rsidRDefault="00E71A99" w:rsidP="00806077">
      <w:pPr>
        <w:pStyle w:val="ALIST"/>
        <w:numPr>
          <w:ilvl w:val="0"/>
          <w:numId w:val="27"/>
        </w:numPr>
        <w:spacing w:before="80"/>
        <w:rPr>
          <w:rFonts w:asciiTheme="minorHAnsi" w:hAnsiTheme="minorHAnsi"/>
          <w:sz w:val="22"/>
          <w:szCs w:val="22"/>
        </w:rPr>
      </w:pPr>
      <w:r w:rsidRPr="00E71A99">
        <w:rPr>
          <w:rFonts w:asciiTheme="minorHAnsi" w:hAnsiTheme="minorHAnsi"/>
          <w:sz w:val="22"/>
          <w:szCs w:val="22"/>
        </w:rPr>
        <w:t>The quality of the environment when your kids are older</w:t>
      </w:r>
    </w:p>
    <w:p w14:paraId="1EEF679E" w14:textId="77777777" w:rsidR="00E71A99" w:rsidRPr="00E71A99" w:rsidRDefault="00E71A99" w:rsidP="00806077">
      <w:pPr>
        <w:pStyle w:val="ALIST"/>
        <w:numPr>
          <w:ilvl w:val="0"/>
          <w:numId w:val="27"/>
        </w:numPr>
        <w:spacing w:before="80"/>
        <w:ind w:left="1166"/>
        <w:rPr>
          <w:rFonts w:asciiTheme="minorHAnsi" w:hAnsiTheme="minorHAnsi"/>
          <w:sz w:val="22"/>
          <w:szCs w:val="22"/>
        </w:rPr>
      </w:pPr>
      <w:r w:rsidRPr="00E71A99">
        <w:rPr>
          <w:rFonts w:asciiTheme="minorHAnsi" w:hAnsiTheme="minorHAnsi"/>
          <w:sz w:val="22"/>
          <w:szCs w:val="22"/>
        </w:rPr>
        <w:t>Whether your kids will be able to afford a place to live when they are older</w:t>
      </w:r>
    </w:p>
    <w:p w14:paraId="6166D5C3" w14:textId="77777777" w:rsidR="00E71A99" w:rsidRPr="00E71A99" w:rsidRDefault="00E71A99" w:rsidP="00806077">
      <w:pPr>
        <w:pStyle w:val="ALIST"/>
        <w:numPr>
          <w:ilvl w:val="0"/>
          <w:numId w:val="27"/>
        </w:numPr>
        <w:spacing w:before="80"/>
        <w:ind w:left="1166"/>
        <w:rPr>
          <w:rFonts w:asciiTheme="minorHAnsi" w:hAnsiTheme="minorHAnsi"/>
          <w:sz w:val="22"/>
          <w:szCs w:val="22"/>
        </w:rPr>
      </w:pPr>
      <w:r w:rsidRPr="00E71A99">
        <w:rPr>
          <w:rFonts w:asciiTheme="minorHAnsi" w:hAnsiTheme="minorHAnsi"/>
          <w:sz w:val="22"/>
          <w:szCs w:val="22"/>
        </w:rPr>
        <w:t>The impact of Canada’s national debt on your kids when they are older</w:t>
      </w:r>
    </w:p>
    <w:p w14:paraId="412390FA" w14:textId="77777777" w:rsidR="00E71A99" w:rsidRPr="00E71A99" w:rsidRDefault="00E71A99" w:rsidP="00806077">
      <w:pPr>
        <w:pStyle w:val="ALIST"/>
        <w:numPr>
          <w:ilvl w:val="0"/>
          <w:numId w:val="27"/>
        </w:numPr>
        <w:spacing w:before="80"/>
        <w:ind w:left="1166"/>
        <w:rPr>
          <w:rFonts w:asciiTheme="minorHAnsi" w:hAnsiTheme="minorHAnsi"/>
          <w:sz w:val="22"/>
          <w:szCs w:val="22"/>
        </w:rPr>
      </w:pPr>
      <w:r w:rsidRPr="00E71A99">
        <w:rPr>
          <w:rFonts w:asciiTheme="minorHAnsi" w:hAnsiTheme="minorHAnsi"/>
          <w:sz w:val="22"/>
          <w:szCs w:val="22"/>
        </w:rPr>
        <w:t>Your kids’ ability to pay off future student loans</w:t>
      </w:r>
    </w:p>
    <w:p w14:paraId="0C7D9952" w14:textId="77777777" w:rsidR="00E71A99" w:rsidRPr="00E71A99" w:rsidRDefault="00E71A99" w:rsidP="00E71A99">
      <w:pPr>
        <w:pStyle w:val="AL"/>
        <w:rPr>
          <w:rFonts w:asciiTheme="minorHAnsi" w:hAnsiTheme="minorHAnsi"/>
          <w:sz w:val="22"/>
          <w:szCs w:val="22"/>
        </w:rPr>
      </w:pPr>
      <w:r w:rsidRPr="00E71A99">
        <w:rPr>
          <w:rFonts w:asciiTheme="minorHAnsi" w:hAnsiTheme="minorHAnsi"/>
          <w:sz w:val="22"/>
          <w:szCs w:val="22"/>
        </w:rPr>
        <w:t>Major source of stress</w:t>
      </w:r>
      <w:r w:rsidRPr="00E71A99">
        <w:rPr>
          <w:rFonts w:asciiTheme="minorHAnsi" w:hAnsiTheme="minorHAnsi"/>
          <w:sz w:val="22"/>
          <w:szCs w:val="22"/>
        </w:rPr>
        <w:tab/>
        <w:t>1</w:t>
      </w:r>
    </w:p>
    <w:p w14:paraId="496F91BD"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Moderate source of stress</w:t>
      </w:r>
      <w:r w:rsidRPr="00E71A99">
        <w:rPr>
          <w:rFonts w:asciiTheme="minorHAnsi" w:hAnsiTheme="minorHAnsi"/>
          <w:sz w:val="22"/>
          <w:szCs w:val="22"/>
        </w:rPr>
        <w:tab/>
        <w:t>2</w:t>
      </w:r>
    </w:p>
    <w:p w14:paraId="5836ED47"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Minor source of stress</w:t>
      </w:r>
      <w:r w:rsidRPr="00E71A99">
        <w:rPr>
          <w:rFonts w:asciiTheme="minorHAnsi" w:hAnsiTheme="minorHAnsi"/>
          <w:sz w:val="22"/>
          <w:szCs w:val="22"/>
        </w:rPr>
        <w:tab/>
        <w:t>3</w:t>
      </w:r>
    </w:p>
    <w:p w14:paraId="4E39B307"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Not a source of stress</w:t>
      </w:r>
      <w:r w:rsidRPr="00E71A99">
        <w:rPr>
          <w:rFonts w:asciiTheme="minorHAnsi" w:hAnsiTheme="minorHAnsi"/>
          <w:sz w:val="22"/>
          <w:szCs w:val="22"/>
        </w:rPr>
        <w:tab/>
        <w:t>4</w:t>
      </w:r>
    </w:p>
    <w:p w14:paraId="16960583"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Does not apply</w:t>
      </w:r>
      <w:r w:rsidRPr="00E71A99">
        <w:rPr>
          <w:rFonts w:asciiTheme="minorHAnsi" w:hAnsiTheme="minorHAnsi"/>
          <w:sz w:val="22"/>
          <w:szCs w:val="22"/>
        </w:rPr>
        <w:tab/>
        <w:t>5</w:t>
      </w:r>
    </w:p>
    <w:p w14:paraId="145E30A2"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w:t>
      </w:r>
    </w:p>
    <w:p w14:paraId="7C7C799C" w14:textId="77777777" w:rsidR="00E71A99" w:rsidRPr="00E71A99" w:rsidRDefault="00E71A99" w:rsidP="00E71A99">
      <w:pPr>
        <w:pStyle w:val="QT"/>
        <w:keepNext w:val="0"/>
        <w:numPr>
          <w:ilvl w:val="0"/>
          <w:numId w:val="0"/>
        </w:numPr>
        <w:ind w:left="810" w:hanging="810"/>
        <w:rPr>
          <w:rFonts w:asciiTheme="minorHAnsi" w:hAnsiTheme="minorHAnsi" w:cstheme="minorHAnsi"/>
          <w:bCs/>
          <w:i/>
          <w:iCs/>
          <w:color w:val="2E74B5" w:themeColor="accent1" w:themeShade="BF"/>
          <w:sz w:val="22"/>
          <w:szCs w:val="22"/>
          <w:lang w:val="en-GB"/>
        </w:rPr>
      </w:pPr>
      <w:bookmarkStart w:id="105" w:name="_Hlk30428024"/>
      <w:r w:rsidRPr="00E71A99">
        <w:rPr>
          <w:rFonts w:asciiTheme="minorHAnsi" w:eastAsia="Calibri" w:hAnsiTheme="minorHAnsi" w:cstheme="minorHAnsi"/>
          <w:i/>
          <w:iCs/>
          <w:color w:val="2E74B5" w:themeColor="accent1" w:themeShade="BF"/>
          <w:sz w:val="22"/>
          <w:szCs w:val="22"/>
          <w:lang w:val="en-GB"/>
        </w:rPr>
        <w:t>Fall 2022 Q4</w:t>
      </w:r>
    </w:p>
    <w:p w14:paraId="4E524FCE" w14:textId="77777777" w:rsidR="00E71A99" w:rsidRPr="00E71A99" w:rsidRDefault="00E71A99" w:rsidP="00806077">
      <w:pPr>
        <w:pStyle w:val="QT"/>
        <w:numPr>
          <w:ilvl w:val="0"/>
          <w:numId w:val="26"/>
        </w:numPr>
        <w:tabs>
          <w:tab w:val="clear" w:pos="450"/>
          <w:tab w:val="left" w:pos="810"/>
        </w:tabs>
        <w:ind w:left="810" w:hanging="810"/>
        <w:rPr>
          <w:rFonts w:asciiTheme="minorHAnsi" w:hAnsiTheme="minorHAnsi" w:cstheme="minorHAnsi"/>
          <w:sz w:val="22"/>
          <w:szCs w:val="22"/>
        </w:rPr>
      </w:pPr>
      <w:r w:rsidRPr="00E71A99">
        <w:rPr>
          <w:rFonts w:asciiTheme="minorHAnsi" w:hAnsiTheme="minorHAnsi" w:cstheme="minorHAnsi"/>
          <w:sz w:val="22"/>
          <w:szCs w:val="22"/>
        </w:rPr>
        <w:t>Compared to this time last year how confident are you that you can manage paying your bills and buying the things you need? Are you…?</w:t>
      </w:r>
    </w:p>
    <w:p w14:paraId="46CC6EAC" w14:textId="77777777" w:rsidR="00E71A99" w:rsidRPr="00E71A99" w:rsidRDefault="00E71A99" w:rsidP="00E71A99">
      <w:pPr>
        <w:pStyle w:val="AL"/>
        <w:rPr>
          <w:rFonts w:asciiTheme="minorHAnsi" w:hAnsiTheme="minorHAnsi"/>
          <w:sz w:val="22"/>
          <w:szCs w:val="22"/>
        </w:rPr>
      </w:pPr>
      <w:r w:rsidRPr="00E71A99">
        <w:rPr>
          <w:rFonts w:asciiTheme="minorHAnsi" w:hAnsiTheme="minorHAnsi"/>
          <w:sz w:val="22"/>
          <w:szCs w:val="22"/>
        </w:rPr>
        <w:t>Much more confident</w:t>
      </w:r>
      <w:r w:rsidRPr="00E71A99">
        <w:rPr>
          <w:rFonts w:asciiTheme="minorHAnsi" w:hAnsiTheme="minorHAnsi"/>
          <w:sz w:val="22"/>
          <w:szCs w:val="22"/>
        </w:rPr>
        <w:tab/>
        <w:t>1</w:t>
      </w:r>
    </w:p>
    <w:p w14:paraId="2BBE9859"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Somewhat more confident</w:t>
      </w:r>
      <w:r w:rsidRPr="00E71A99">
        <w:rPr>
          <w:rFonts w:asciiTheme="minorHAnsi" w:hAnsiTheme="minorHAnsi"/>
          <w:sz w:val="22"/>
          <w:szCs w:val="22"/>
        </w:rPr>
        <w:tab/>
        <w:t>2</w:t>
      </w:r>
    </w:p>
    <w:p w14:paraId="49E75C55"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 xml:space="preserve">Just as confident </w:t>
      </w:r>
      <w:r w:rsidRPr="00E71A99">
        <w:rPr>
          <w:rFonts w:asciiTheme="minorHAnsi" w:hAnsiTheme="minorHAnsi"/>
          <w:sz w:val="22"/>
          <w:szCs w:val="22"/>
        </w:rPr>
        <w:tab/>
        <w:t>3</w:t>
      </w:r>
    </w:p>
    <w:p w14:paraId="4BCE0617"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Somewhat less confident</w:t>
      </w:r>
      <w:r w:rsidRPr="00E71A99">
        <w:rPr>
          <w:rFonts w:asciiTheme="minorHAnsi" w:hAnsiTheme="minorHAnsi"/>
          <w:sz w:val="22"/>
          <w:szCs w:val="22"/>
        </w:rPr>
        <w:tab/>
        <w:t>4</w:t>
      </w:r>
    </w:p>
    <w:p w14:paraId="39CC78B2"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Much less confident</w:t>
      </w:r>
      <w:r w:rsidRPr="00E71A99">
        <w:rPr>
          <w:rFonts w:asciiTheme="minorHAnsi" w:hAnsiTheme="minorHAnsi"/>
          <w:sz w:val="22"/>
          <w:szCs w:val="22"/>
        </w:rPr>
        <w:tab/>
        <w:t>5</w:t>
      </w:r>
    </w:p>
    <w:p w14:paraId="743F246B"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w:t>
      </w:r>
    </w:p>
    <w:p w14:paraId="35652252" w14:textId="77777777" w:rsidR="00E71A99" w:rsidRPr="00E71A99" w:rsidRDefault="00E71A99" w:rsidP="00E71A99">
      <w:pPr>
        <w:pStyle w:val="QT"/>
        <w:numPr>
          <w:ilvl w:val="0"/>
          <w:numId w:val="0"/>
        </w:numPr>
        <w:rPr>
          <w:rFonts w:asciiTheme="minorHAnsi" w:eastAsia="Calibri" w:hAnsiTheme="minorHAnsi" w:cstheme="minorHAnsi"/>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Fall 2022 Q5</w:t>
      </w:r>
    </w:p>
    <w:p w14:paraId="03E26A9A" w14:textId="77777777" w:rsidR="00E71A99" w:rsidRPr="00E71A99" w:rsidRDefault="00E71A99" w:rsidP="00806077">
      <w:pPr>
        <w:pStyle w:val="QT"/>
        <w:numPr>
          <w:ilvl w:val="0"/>
          <w:numId w:val="26"/>
        </w:numPr>
        <w:tabs>
          <w:tab w:val="clear" w:pos="450"/>
          <w:tab w:val="left" w:pos="810"/>
        </w:tabs>
        <w:ind w:left="810" w:hanging="810"/>
        <w:rPr>
          <w:rFonts w:asciiTheme="minorHAnsi" w:hAnsiTheme="minorHAnsi" w:cstheme="minorHAnsi"/>
          <w:sz w:val="22"/>
          <w:szCs w:val="22"/>
        </w:rPr>
      </w:pPr>
      <w:r w:rsidRPr="00E71A99">
        <w:rPr>
          <w:rFonts w:asciiTheme="minorHAnsi" w:hAnsiTheme="minorHAnsi" w:cstheme="minorHAnsi"/>
          <w:sz w:val="22"/>
          <w:szCs w:val="22"/>
        </w:rPr>
        <w:t>What is the one expense you have in your life that makes it the most challenging for you to make ends meet?</w:t>
      </w:r>
    </w:p>
    <w:p w14:paraId="20203C03" w14:textId="77777777" w:rsidR="00E71A99" w:rsidRPr="00E71A99" w:rsidRDefault="00E71A99" w:rsidP="00E71A99">
      <w:pPr>
        <w:pStyle w:val="AL"/>
        <w:keepNext w:val="0"/>
        <w:keepLines w:val="0"/>
        <w:tabs>
          <w:tab w:val="clear" w:pos="5040"/>
          <w:tab w:val="right" w:pos="6300"/>
        </w:tabs>
        <w:rPr>
          <w:rFonts w:asciiTheme="minorHAnsi" w:hAnsiTheme="minorHAnsi"/>
          <w:sz w:val="22"/>
          <w:szCs w:val="22"/>
        </w:rPr>
      </w:pPr>
      <w:r w:rsidRPr="00E71A99">
        <w:rPr>
          <w:rFonts w:asciiTheme="minorHAnsi" w:hAnsiTheme="minorHAnsi"/>
          <w:sz w:val="22"/>
          <w:szCs w:val="22"/>
        </w:rPr>
        <w:t>Gasoline</w:t>
      </w:r>
      <w:r w:rsidRPr="00E71A99">
        <w:rPr>
          <w:rFonts w:asciiTheme="minorHAnsi" w:hAnsiTheme="minorHAnsi"/>
          <w:sz w:val="22"/>
          <w:szCs w:val="22"/>
        </w:rPr>
        <w:tab/>
        <w:t>1</w:t>
      </w:r>
    </w:p>
    <w:p w14:paraId="0FAAFD0F" w14:textId="77777777" w:rsidR="00E71A99" w:rsidRPr="00E71A99" w:rsidRDefault="00E71A99" w:rsidP="00E71A99">
      <w:pPr>
        <w:pStyle w:val="AL2"/>
        <w:keepNext w:val="0"/>
        <w:keepLines w:val="0"/>
        <w:tabs>
          <w:tab w:val="clear" w:pos="5040"/>
          <w:tab w:val="right" w:pos="6300"/>
        </w:tabs>
        <w:rPr>
          <w:rFonts w:asciiTheme="minorHAnsi" w:hAnsiTheme="minorHAnsi"/>
          <w:sz w:val="22"/>
          <w:szCs w:val="22"/>
        </w:rPr>
      </w:pPr>
      <w:r w:rsidRPr="00E71A99">
        <w:rPr>
          <w:rFonts w:asciiTheme="minorHAnsi" w:hAnsiTheme="minorHAnsi"/>
          <w:sz w:val="22"/>
          <w:szCs w:val="22"/>
        </w:rPr>
        <w:t>Groceries/food</w:t>
      </w:r>
      <w:r w:rsidRPr="00E71A99">
        <w:rPr>
          <w:rFonts w:asciiTheme="minorHAnsi" w:hAnsiTheme="minorHAnsi"/>
          <w:sz w:val="22"/>
          <w:szCs w:val="22"/>
        </w:rPr>
        <w:tab/>
        <w:t>2</w:t>
      </w:r>
    </w:p>
    <w:p w14:paraId="2DBAE43E" w14:textId="77777777" w:rsidR="00E71A99" w:rsidRPr="00E71A99" w:rsidRDefault="00E71A99" w:rsidP="00E71A99">
      <w:pPr>
        <w:pStyle w:val="AL2"/>
        <w:keepNext w:val="0"/>
        <w:keepLines w:val="0"/>
        <w:tabs>
          <w:tab w:val="clear" w:pos="5040"/>
          <w:tab w:val="right" w:pos="6300"/>
        </w:tabs>
        <w:rPr>
          <w:rFonts w:asciiTheme="minorHAnsi" w:hAnsiTheme="minorHAnsi"/>
          <w:sz w:val="22"/>
          <w:szCs w:val="22"/>
        </w:rPr>
      </w:pPr>
      <w:r w:rsidRPr="00E71A99">
        <w:rPr>
          <w:rFonts w:asciiTheme="minorHAnsi" w:hAnsiTheme="minorHAnsi"/>
          <w:sz w:val="22"/>
          <w:szCs w:val="22"/>
        </w:rPr>
        <w:t>Utilities (e.g., heating, hydro)</w:t>
      </w:r>
      <w:r w:rsidRPr="00E71A99">
        <w:rPr>
          <w:rFonts w:asciiTheme="minorHAnsi" w:hAnsiTheme="minorHAnsi"/>
          <w:sz w:val="22"/>
          <w:szCs w:val="22"/>
        </w:rPr>
        <w:tab/>
        <w:t>3</w:t>
      </w:r>
    </w:p>
    <w:p w14:paraId="75D2F669" w14:textId="77777777" w:rsidR="00E71A99" w:rsidRPr="00E71A99" w:rsidRDefault="00E71A99" w:rsidP="00E71A99">
      <w:pPr>
        <w:pStyle w:val="AL2"/>
        <w:keepNext w:val="0"/>
        <w:keepLines w:val="0"/>
        <w:tabs>
          <w:tab w:val="clear" w:pos="5040"/>
          <w:tab w:val="right" w:pos="6300"/>
        </w:tabs>
        <w:rPr>
          <w:rFonts w:asciiTheme="minorHAnsi" w:hAnsiTheme="minorHAnsi"/>
          <w:sz w:val="22"/>
          <w:szCs w:val="22"/>
        </w:rPr>
      </w:pPr>
      <w:r w:rsidRPr="00E71A99">
        <w:rPr>
          <w:rFonts w:asciiTheme="minorHAnsi" w:hAnsiTheme="minorHAnsi"/>
          <w:sz w:val="22"/>
          <w:szCs w:val="22"/>
        </w:rPr>
        <w:t>Housing costs (e.g., rent, mortgage)</w:t>
      </w:r>
      <w:r w:rsidRPr="00E71A99">
        <w:rPr>
          <w:rFonts w:asciiTheme="minorHAnsi" w:hAnsiTheme="minorHAnsi"/>
          <w:sz w:val="22"/>
          <w:szCs w:val="22"/>
        </w:rPr>
        <w:tab/>
        <w:t>4</w:t>
      </w:r>
    </w:p>
    <w:p w14:paraId="39441CD2" w14:textId="77777777" w:rsidR="00E71A99" w:rsidRPr="00E71A99" w:rsidRDefault="00E71A99" w:rsidP="00E71A99">
      <w:pPr>
        <w:pStyle w:val="AL2"/>
        <w:keepNext w:val="0"/>
        <w:keepLines w:val="0"/>
        <w:tabs>
          <w:tab w:val="clear" w:pos="5040"/>
          <w:tab w:val="right" w:pos="6300"/>
        </w:tabs>
        <w:rPr>
          <w:rFonts w:asciiTheme="minorHAnsi" w:hAnsiTheme="minorHAnsi"/>
          <w:sz w:val="22"/>
          <w:szCs w:val="22"/>
        </w:rPr>
      </w:pPr>
      <w:r w:rsidRPr="00E71A99">
        <w:rPr>
          <w:rFonts w:asciiTheme="minorHAnsi" w:hAnsiTheme="minorHAnsi"/>
          <w:sz w:val="22"/>
          <w:szCs w:val="22"/>
        </w:rPr>
        <w:t>Something else (SPECIFY)__________</w:t>
      </w:r>
      <w:r w:rsidRPr="00E71A99">
        <w:rPr>
          <w:rFonts w:asciiTheme="minorHAnsi" w:hAnsiTheme="minorHAnsi"/>
          <w:sz w:val="22"/>
          <w:szCs w:val="22"/>
        </w:rPr>
        <w:tab/>
        <w:t>5</w:t>
      </w:r>
    </w:p>
    <w:p w14:paraId="051275BD" w14:textId="77777777" w:rsidR="00E71A99" w:rsidRPr="00E71A99" w:rsidRDefault="00E71A99" w:rsidP="00E71A99">
      <w:pPr>
        <w:pStyle w:val="AL2"/>
        <w:keepNext w:val="0"/>
        <w:keepLines w:val="0"/>
        <w:tabs>
          <w:tab w:val="clear" w:pos="5040"/>
          <w:tab w:val="right" w:pos="6300"/>
        </w:tabs>
        <w:rPr>
          <w:rFonts w:asciiTheme="minorHAnsi" w:hAnsiTheme="minorHAnsi"/>
          <w:sz w:val="22"/>
          <w:szCs w:val="22"/>
        </w:rPr>
      </w:pPr>
      <w:r w:rsidRPr="00E71A99">
        <w:rPr>
          <w:rFonts w:asciiTheme="minorHAnsi" w:hAnsiTheme="minorHAnsi"/>
          <w:sz w:val="22"/>
          <w:szCs w:val="22"/>
        </w:rPr>
        <w:t>None, I have no difficulty making ends meet</w:t>
      </w:r>
      <w:r w:rsidRPr="00E71A99">
        <w:rPr>
          <w:rFonts w:asciiTheme="minorHAnsi" w:hAnsiTheme="minorHAnsi"/>
          <w:sz w:val="22"/>
          <w:szCs w:val="22"/>
        </w:rPr>
        <w:tab/>
        <w:t>6</w:t>
      </w:r>
    </w:p>
    <w:p w14:paraId="303B9825" w14:textId="77777777" w:rsidR="00E71A99" w:rsidRPr="00E71A99" w:rsidRDefault="00E71A99" w:rsidP="00E71A99">
      <w:pPr>
        <w:pStyle w:val="AL2"/>
        <w:keepNext w:val="0"/>
        <w:keepLines w:val="0"/>
        <w:tabs>
          <w:tab w:val="clear" w:pos="5040"/>
          <w:tab w:val="right" w:pos="6300"/>
        </w:tabs>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w:t>
      </w:r>
    </w:p>
    <w:p w14:paraId="79489E07" w14:textId="77777777" w:rsidR="00E71A99" w:rsidRPr="00E71A99" w:rsidRDefault="00E71A99" w:rsidP="00E71A99">
      <w:pPr>
        <w:pStyle w:val="QT"/>
        <w:keepLines/>
        <w:numPr>
          <w:ilvl w:val="0"/>
          <w:numId w:val="0"/>
        </w:numPr>
        <w:ind w:left="810" w:hanging="810"/>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lastRenderedPageBreak/>
        <w:t>Fall 2022 Q6</w:t>
      </w:r>
    </w:p>
    <w:p w14:paraId="71E36388" w14:textId="77777777" w:rsidR="00E71A99" w:rsidRPr="00E71A99" w:rsidRDefault="00E71A99" w:rsidP="00806077">
      <w:pPr>
        <w:pStyle w:val="QT"/>
        <w:keepLines/>
        <w:numPr>
          <w:ilvl w:val="0"/>
          <w:numId w:val="26"/>
        </w:numPr>
        <w:tabs>
          <w:tab w:val="clear" w:pos="450"/>
          <w:tab w:val="left" w:pos="810"/>
        </w:tabs>
        <w:spacing w:before="200"/>
        <w:ind w:left="806" w:hanging="806"/>
        <w:rPr>
          <w:rFonts w:asciiTheme="minorHAnsi" w:hAnsiTheme="minorHAnsi" w:cstheme="minorHAnsi"/>
          <w:sz w:val="22"/>
          <w:szCs w:val="22"/>
        </w:rPr>
      </w:pPr>
      <w:r w:rsidRPr="00E71A99">
        <w:rPr>
          <w:rFonts w:asciiTheme="minorHAnsi" w:hAnsiTheme="minorHAnsi" w:cstheme="minorHAnsi"/>
          <w:sz w:val="22"/>
          <w:szCs w:val="22"/>
        </w:rPr>
        <w:t xml:space="preserve">To what extent are you worried about you or anyone in your household losing their job or being laid off? </w:t>
      </w:r>
      <w:r w:rsidRPr="00E71A99">
        <w:rPr>
          <w:rFonts w:asciiTheme="minorHAnsi" w:hAnsiTheme="minorHAnsi" w:cstheme="minorHAnsi"/>
          <w:sz w:val="22"/>
          <w:szCs w:val="22"/>
          <w:lang w:val="en-CA"/>
        </w:rPr>
        <w:t xml:space="preserve">Are you …? </w:t>
      </w:r>
    </w:p>
    <w:p w14:paraId="3B6E5550" w14:textId="77777777" w:rsidR="00E71A99" w:rsidRPr="00E71A99" w:rsidRDefault="00E71A99" w:rsidP="00A6022A">
      <w:pPr>
        <w:pStyle w:val="AL2"/>
        <w:spacing w:before="160"/>
      </w:pPr>
      <w:r w:rsidRPr="00E71A99">
        <w:t>Extremely worried</w:t>
      </w:r>
      <w:r w:rsidRPr="00E71A99">
        <w:tab/>
        <w:t>1</w:t>
      </w:r>
    </w:p>
    <w:p w14:paraId="12CBB01D"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Somewhat worried</w:t>
      </w:r>
      <w:r w:rsidRPr="00E71A99">
        <w:rPr>
          <w:rFonts w:asciiTheme="minorHAnsi" w:hAnsiTheme="minorHAnsi"/>
          <w:sz w:val="22"/>
          <w:szCs w:val="22"/>
        </w:rPr>
        <w:tab/>
        <w:t>2</w:t>
      </w:r>
    </w:p>
    <w:p w14:paraId="2B2FF80B"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Not very worried</w:t>
      </w:r>
      <w:r w:rsidRPr="00E71A99">
        <w:rPr>
          <w:rFonts w:asciiTheme="minorHAnsi" w:hAnsiTheme="minorHAnsi"/>
          <w:sz w:val="22"/>
          <w:szCs w:val="22"/>
        </w:rPr>
        <w:tab/>
        <w:t>3</w:t>
      </w:r>
    </w:p>
    <w:p w14:paraId="6A4B779D"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Not at all worried</w:t>
      </w:r>
      <w:r w:rsidRPr="00E71A99">
        <w:rPr>
          <w:rFonts w:asciiTheme="minorHAnsi" w:hAnsiTheme="minorHAnsi"/>
          <w:sz w:val="22"/>
          <w:szCs w:val="22"/>
        </w:rPr>
        <w:tab/>
        <w:t>4</w:t>
      </w:r>
    </w:p>
    <w:p w14:paraId="6C38B606"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w:t>
      </w:r>
    </w:p>
    <w:p w14:paraId="56ABE4E9" w14:textId="77777777" w:rsidR="00E71A99" w:rsidRPr="00E71A99" w:rsidRDefault="00E71A99" w:rsidP="00E71A99">
      <w:pPr>
        <w:pStyle w:val="QT"/>
        <w:keepNext w:val="0"/>
        <w:numPr>
          <w:ilvl w:val="0"/>
          <w:numId w:val="0"/>
        </w:numPr>
        <w:ind w:left="806" w:hanging="806"/>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Fall 2022 Q7 – splits removed and some new items</w:t>
      </w:r>
    </w:p>
    <w:p w14:paraId="1B79ABAB" w14:textId="77777777" w:rsidR="00E71A99" w:rsidRPr="00E71A99" w:rsidRDefault="00E71A99" w:rsidP="00806077">
      <w:pPr>
        <w:pStyle w:val="QT"/>
        <w:keepNext w:val="0"/>
        <w:numPr>
          <w:ilvl w:val="0"/>
          <w:numId w:val="26"/>
        </w:numPr>
        <w:tabs>
          <w:tab w:val="clear" w:pos="450"/>
          <w:tab w:val="left" w:pos="810"/>
        </w:tabs>
        <w:spacing w:before="160"/>
        <w:ind w:left="806" w:hanging="806"/>
        <w:rPr>
          <w:rFonts w:asciiTheme="minorHAnsi" w:hAnsiTheme="minorHAnsi" w:cstheme="minorHAnsi"/>
          <w:sz w:val="22"/>
          <w:szCs w:val="22"/>
        </w:rPr>
      </w:pPr>
      <w:r w:rsidRPr="00E71A99">
        <w:rPr>
          <w:rFonts w:asciiTheme="minorHAnsi" w:hAnsiTheme="minorHAnsi" w:cstheme="minorHAnsi"/>
          <w:sz w:val="22"/>
          <w:szCs w:val="22"/>
        </w:rPr>
        <w:t>How important is it for the Government of Canada to keep the following issues in mind when making Budget decisions? Please rank each on a 1 to 10 scale, where 1 means it is not at all important and 10 means it is very important.</w:t>
      </w:r>
    </w:p>
    <w:p w14:paraId="25BB7D9D" w14:textId="77777777" w:rsidR="00E71A99" w:rsidRPr="00E71A99" w:rsidRDefault="00E71A99" w:rsidP="00A6022A">
      <w:pPr>
        <w:pStyle w:val="prog2"/>
        <w:keepNext w:val="0"/>
        <w:keepLines w:val="0"/>
        <w:spacing w:before="160"/>
        <w:ind w:left="806"/>
        <w:rPr>
          <w:rFonts w:asciiTheme="minorHAnsi" w:hAnsiTheme="minorHAnsi"/>
          <w:sz w:val="22"/>
          <w:szCs w:val="22"/>
        </w:rPr>
      </w:pPr>
      <w:r w:rsidRPr="00E71A99">
        <w:rPr>
          <w:rFonts w:asciiTheme="minorHAnsi" w:hAnsiTheme="minorHAnsi"/>
          <w:sz w:val="22"/>
          <w:szCs w:val="22"/>
        </w:rPr>
        <w:t>RANDOMIZE…COLUMNS AND ROWS</w:t>
      </w:r>
    </w:p>
    <w:p w14:paraId="24CEB63F" w14:textId="77777777" w:rsidR="00E71A99" w:rsidRPr="00E71A99" w:rsidRDefault="00E71A99" w:rsidP="00806077">
      <w:pPr>
        <w:pStyle w:val="ALIST"/>
        <w:keepNext w:val="0"/>
        <w:keepLines w:val="0"/>
        <w:numPr>
          <w:ilvl w:val="0"/>
          <w:numId w:val="17"/>
        </w:numPr>
        <w:spacing w:before="120"/>
        <w:ind w:left="1620" w:hanging="810"/>
        <w:rPr>
          <w:rFonts w:asciiTheme="minorHAnsi" w:hAnsiTheme="minorHAnsi"/>
          <w:sz w:val="22"/>
          <w:szCs w:val="22"/>
        </w:rPr>
      </w:pPr>
      <w:r w:rsidRPr="00E71A99">
        <w:rPr>
          <w:rFonts w:asciiTheme="minorHAnsi" w:hAnsiTheme="minorHAnsi"/>
          <w:sz w:val="22"/>
          <w:szCs w:val="22"/>
        </w:rPr>
        <w:t>Helping Canadians get a good job</w:t>
      </w:r>
    </w:p>
    <w:p w14:paraId="293249EF"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Making communities safer</w:t>
      </w:r>
    </w:p>
    <w:p w14:paraId="094B0E66"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Ensuring the wealthiest Canadians pay their fair share</w:t>
      </w:r>
    </w:p>
    <w:p w14:paraId="1F7417DA"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Fighting climate change</w:t>
      </w:r>
    </w:p>
    <w:p w14:paraId="43C3D3E5"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Making housing more affordable</w:t>
      </w:r>
    </w:p>
    <w:p w14:paraId="4AA4DFE4"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Bringing inflation under control</w:t>
      </w:r>
    </w:p>
    <w:p w14:paraId="322E16A7"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Addressing mental health</w:t>
      </w:r>
    </w:p>
    <w:p w14:paraId="2D27E2EE"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Helping Canadians save for retirement</w:t>
      </w:r>
    </w:p>
    <w:p w14:paraId="6E398B44"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Keeping the country’s debt and deficit as low as possible</w:t>
      </w:r>
    </w:p>
    <w:p w14:paraId="30A0A27F"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Improving the health care system</w:t>
      </w:r>
    </w:p>
    <w:p w14:paraId="1D86A01B"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 xml:space="preserve">Building an economy that works for everyone </w:t>
      </w:r>
    </w:p>
    <w:p w14:paraId="50B8E79A"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Addressing the rising cost of living</w:t>
      </w:r>
    </w:p>
    <w:p w14:paraId="6099D6D6"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Providing aid to Ukraine to help defend itself from Russia</w:t>
      </w:r>
    </w:p>
    <w:p w14:paraId="08D3AC0F" w14:textId="77777777" w:rsidR="00E71A99" w:rsidRPr="00E71A99" w:rsidRDefault="00E71A99" w:rsidP="00806077">
      <w:pPr>
        <w:pStyle w:val="ALIST"/>
        <w:keepNext w:val="0"/>
        <w:keepLines w:val="0"/>
        <w:numPr>
          <w:ilvl w:val="0"/>
          <w:numId w:val="27"/>
        </w:numPr>
        <w:spacing w:before="80"/>
        <w:ind w:left="1612" w:hanging="806"/>
        <w:rPr>
          <w:rFonts w:asciiTheme="minorHAnsi" w:hAnsiTheme="minorHAnsi"/>
          <w:sz w:val="22"/>
          <w:szCs w:val="22"/>
        </w:rPr>
      </w:pPr>
      <w:r w:rsidRPr="00E71A99">
        <w:rPr>
          <w:rFonts w:asciiTheme="minorHAnsi" w:hAnsiTheme="minorHAnsi"/>
          <w:sz w:val="22"/>
          <w:szCs w:val="22"/>
        </w:rPr>
        <w:t>Helping Canadians who are in a difficult financial situation [NEW]</w:t>
      </w:r>
    </w:p>
    <w:p w14:paraId="3B7C6689" w14:textId="77777777" w:rsidR="00E71A99" w:rsidRPr="00E71A99" w:rsidRDefault="00E71A99" w:rsidP="00E71A99">
      <w:pPr>
        <w:pStyle w:val="AL"/>
        <w:keepNext w:val="0"/>
        <w:keepLines w:val="0"/>
        <w:rPr>
          <w:rFonts w:asciiTheme="minorHAnsi" w:hAnsiTheme="minorHAnsi"/>
          <w:sz w:val="22"/>
          <w:szCs w:val="22"/>
        </w:rPr>
      </w:pPr>
      <w:r w:rsidRPr="00E71A99">
        <w:rPr>
          <w:rFonts w:asciiTheme="minorHAnsi" w:hAnsiTheme="minorHAnsi"/>
          <w:sz w:val="22"/>
          <w:szCs w:val="22"/>
        </w:rPr>
        <w:t>Not at all important</w:t>
      </w:r>
      <w:r w:rsidRPr="00E71A99">
        <w:rPr>
          <w:rFonts w:asciiTheme="minorHAnsi" w:hAnsiTheme="minorHAnsi"/>
          <w:sz w:val="22"/>
          <w:szCs w:val="22"/>
        </w:rPr>
        <w:tab/>
        <w:t>1</w:t>
      </w:r>
    </w:p>
    <w:p w14:paraId="2E765A41"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2</w:t>
      </w:r>
    </w:p>
    <w:p w14:paraId="0D714A34"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3</w:t>
      </w:r>
    </w:p>
    <w:p w14:paraId="4E387785"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4</w:t>
      </w:r>
    </w:p>
    <w:p w14:paraId="674DFFDB"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5</w:t>
      </w:r>
    </w:p>
    <w:p w14:paraId="365D6CE5"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6</w:t>
      </w:r>
    </w:p>
    <w:p w14:paraId="39275C17"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7</w:t>
      </w:r>
    </w:p>
    <w:p w14:paraId="3604C276"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8</w:t>
      </w:r>
    </w:p>
    <w:p w14:paraId="6FA4F61E"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9</w:t>
      </w:r>
    </w:p>
    <w:p w14:paraId="2682C128"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Very important</w:t>
      </w:r>
      <w:r w:rsidRPr="00E71A99">
        <w:rPr>
          <w:rFonts w:asciiTheme="minorHAnsi" w:hAnsiTheme="minorHAnsi"/>
          <w:sz w:val="22"/>
          <w:szCs w:val="22"/>
        </w:rPr>
        <w:tab/>
        <w:t>10</w:t>
      </w:r>
    </w:p>
    <w:p w14:paraId="0138D082"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99</w:t>
      </w:r>
    </w:p>
    <w:bookmarkEnd w:id="105"/>
    <w:p w14:paraId="7BA3CECF" w14:textId="77777777" w:rsidR="00E71A99" w:rsidRPr="00E71A99" w:rsidRDefault="00E71A99" w:rsidP="00E71A99">
      <w:pPr>
        <w:pStyle w:val="QT"/>
        <w:keepLines/>
        <w:numPr>
          <w:ilvl w:val="0"/>
          <w:numId w:val="0"/>
        </w:numPr>
        <w:ind w:left="810" w:hanging="810"/>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lastRenderedPageBreak/>
        <w:t>Fall 2022 Q8</w:t>
      </w:r>
    </w:p>
    <w:p w14:paraId="5641D542" w14:textId="77777777" w:rsidR="00E71A99" w:rsidRPr="00E71A99" w:rsidRDefault="00E71A99" w:rsidP="00806077">
      <w:pPr>
        <w:pStyle w:val="QT"/>
        <w:keepLines/>
        <w:numPr>
          <w:ilvl w:val="0"/>
          <w:numId w:val="26"/>
        </w:numPr>
        <w:tabs>
          <w:tab w:val="clear" w:pos="450"/>
          <w:tab w:val="left" w:pos="810"/>
        </w:tabs>
        <w:ind w:left="810" w:hanging="810"/>
        <w:rPr>
          <w:rFonts w:asciiTheme="minorHAnsi" w:hAnsiTheme="minorHAnsi" w:cstheme="minorHAnsi"/>
          <w:sz w:val="22"/>
          <w:szCs w:val="22"/>
        </w:rPr>
      </w:pPr>
      <w:r w:rsidRPr="00E71A99">
        <w:rPr>
          <w:rFonts w:asciiTheme="minorHAnsi" w:hAnsiTheme="minorHAnsi" w:cstheme="minorHAnsi"/>
          <w:sz w:val="22"/>
          <w:szCs w:val="22"/>
        </w:rPr>
        <w:t xml:space="preserve">Thinking about the Canadian economy, which specific issue are you most concerned about? </w:t>
      </w:r>
    </w:p>
    <w:p w14:paraId="369F264F" w14:textId="77777777" w:rsidR="00E71A99" w:rsidRPr="00E71A99" w:rsidRDefault="00E71A99" w:rsidP="00A6022A">
      <w:pPr>
        <w:pStyle w:val="prog2"/>
        <w:rPr>
          <w:rFonts w:asciiTheme="minorHAnsi" w:hAnsiTheme="minorHAnsi"/>
          <w:sz w:val="22"/>
          <w:szCs w:val="22"/>
        </w:rPr>
      </w:pPr>
      <w:r w:rsidRPr="00E71A99">
        <w:rPr>
          <w:rFonts w:asciiTheme="minorHAnsi" w:hAnsiTheme="minorHAnsi"/>
          <w:sz w:val="22"/>
          <w:szCs w:val="22"/>
        </w:rPr>
        <w:t>RANDOMIZE…ALLOW ONE RESPONSE</w:t>
      </w:r>
    </w:p>
    <w:p w14:paraId="128D7CAB" w14:textId="77777777" w:rsidR="00E71A99" w:rsidRPr="00E71A99" w:rsidRDefault="00E71A99" w:rsidP="00E71A99">
      <w:pPr>
        <w:pStyle w:val="AL"/>
        <w:rPr>
          <w:rFonts w:asciiTheme="minorHAnsi" w:hAnsiTheme="minorHAnsi"/>
          <w:sz w:val="22"/>
          <w:szCs w:val="22"/>
        </w:rPr>
      </w:pPr>
      <w:r w:rsidRPr="00E71A99">
        <w:rPr>
          <w:rFonts w:asciiTheme="minorHAnsi" w:hAnsiTheme="minorHAnsi"/>
          <w:sz w:val="22"/>
          <w:szCs w:val="22"/>
        </w:rPr>
        <w:t xml:space="preserve">Unemployment/jobs </w:t>
      </w:r>
      <w:r w:rsidRPr="00E71A99">
        <w:rPr>
          <w:rFonts w:asciiTheme="minorHAnsi" w:hAnsiTheme="minorHAnsi"/>
          <w:sz w:val="22"/>
          <w:szCs w:val="22"/>
        </w:rPr>
        <w:tab/>
        <w:t>1</w:t>
      </w:r>
    </w:p>
    <w:p w14:paraId="58F46909"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Taxes</w:t>
      </w:r>
      <w:r w:rsidRPr="00E71A99">
        <w:rPr>
          <w:rFonts w:asciiTheme="minorHAnsi" w:hAnsiTheme="minorHAnsi"/>
          <w:sz w:val="22"/>
          <w:szCs w:val="22"/>
        </w:rPr>
        <w:tab/>
        <w:t>2</w:t>
      </w:r>
    </w:p>
    <w:p w14:paraId="336E71F6"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 xml:space="preserve">Deficit/national debt </w:t>
      </w:r>
      <w:r w:rsidRPr="00E71A99">
        <w:rPr>
          <w:rFonts w:asciiTheme="minorHAnsi" w:hAnsiTheme="minorHAnsi"/>
          <w:sz w:val="22"/>
          <w:szCs w:val="22"/>
        </w:rPr>
        <w:tab/>
        <w:t>3</w:t>
      </w:r>
    </w:p>
    <w:p w14:paraId="2F16AF3A"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 xml:space="preserve">Slow economic growth </w:t>
      </w:r>
      <w:r w:rsidRPr="00E71A99">
        <w:rPr>
          <w:rFonts w:asciiTheme="minorHAnsi" w:hAnsiTheme="minorHAnsi"/>
          <w:sz w:val="22"/>
          <w:szCs w:val="22"/>
        </w:rPr>
        <w:tab/>
        <w:t>4</w:t>
      </w:r>
    </w:p>
    <w:p w14:paraId="144D1B24"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Inflation/rising prices/cost of living</w:t>
      </w:r>
      <w:r w:rsidRPr="00E71A99">
        <w:rPr>
          <w:rFonts w:asciiTheme="minorHAnsi" w:hAnsiTheme="minorHAnsi"/>
          <w:sz w:val="22"/>
          <w:szCs w:val="22"/>
        </w:rPr>
        <w:tab/>
        <w:t>5</w:t>
      </w:r>
    </w:p>
    <w:p w14:paraId="6D16EA19"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 xml:space="preserve">Transitioning to a net-zero economy </w:t>
      </w:r>
      <w:r w:rsidRPr="00E71A99">
        <w:rPr>
          <w:rFonts w:asciiTheme="minorHAnsi" w:hAnsiTheme="minorHAnsi"/>
          <w:sz w:val="22"/>
          <w:szCs w:val="22"/>
        </w:rPr>
        <w:tab/>
        <w:t>6</w:t>
      </w:r>
    </w:p>
    <w:p w14:paraId="231FBFDD"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Housing affordability</w:t>
      </w:r>
      <w:r w:rsidRPr="00E71A99">
        <w:rPr>
          <w:rFonts w:asciiTheme="minorHAnsi" w:hAnsiTheme="minorHAnsi"/>
          <w:sz w:val="22"/>
          <w:szCs w:val="22"/>
        </w:rPr>
        <w:tab/>
        <w:t>7</w:t>
      </w:r>
    </w:p>
    <w:p w14:paraId="141041A7"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Supply chains</w:t>
      </w:r>
      <w:r w:rsidRPr="00E71A99">
        <w:rPr>
          <w:rFonts w:asciiTheme="minorHAnsi" w:hAnsiTheme="minorHAnsi"/>
          <w:sz w:val="22"/>
          <w:szCs w:val="22"/>
        </w:rPr>
        <w:tab/>
        <w:t>8</w:t>
      </w:r>
    </w:p>
    <w:p w14:paraId="4EB35844"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Business competitiveness</w:t>
      </w:r>
      <w:r w:rsidRPr="00E71A99">
        <w:rPr>
          <w:rFonts w:asciiTheme="minorHAnsi" w:hAnsiTheme="minorHAnsi"/>
          <w:sz w:val="22"/>
          <w:szCs w:val="22"/>
        </w:rPr>
        <w:tab/>
        <w:t>9</w:t>
      </w:r>
    </w:p>
    <w:p w14:paraId="514E162C"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Labour shortage</w:t>
      </w:r>
      <w:r w:rsidRPr="00E71A99">
        <w:rPr>
          <w:rFonts w:asciiTheme="minorHAnsi" w:hAnsiTheme="minorHAnsi"/>
          <w:sz w:val="22"/>
          <w:szCs w:val="22"/>
        </w:rPr>
        <w:tab/>
        <w:t>10</w:t>
      </w:r>
    </w:p>
    <w:p w14:paraId="3BB57E49"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Rising interest rates</w:t>
      </w:r>
      <w:r w:rsidRPr="00E71A99">
        <w:rPr>
          <w:rFonts w:asciiTheme="minorHAnsi" w:hAnsiTheme="minorHAnsi"/>
          <w:sz w:val="22"/>
          <w:szCs w:val="22"/>
        </w:rPr>
        <w:tab/>
        <w:t>11</w:t>
      </w:r>
    </w:p>
    <w:p w14:paraId="3CBA8A5D"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Retirement</w:t>
      </w:r>
      <w:r w:rsidRPr="00E71A99">
        <w:rPr>
          <w:rFonts w:asciiTheme="minorHAnsi" w:hAnsiTheme="minorHAnsi"/>
          <w:sz w:val="22"/>
          <w:szCs w:val="22"/>
        </w:rPr>
        <w:tab/>
        <w:t>12</w:t>
      </w:r>
    </w:p>
    <w:p w14:paraId="5B5AF570"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Other (SPECIFY)__________________________</w:t>
      </w:r>
    </w:p>
    <w:p w14:paraId="4B86B9DB"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99</w:t>
      </w:r>
    </w:p>
    <w:p w14:paraId="0A94DD2E" w14:textId="77777777" w:rsidR="00E71A99" w:rsidRPr="00E71A99" w:rsidRDefault="00E71A99" w:rsidP="00E71A99">
      <w:pPr>
        <w:pStyle w:val="QT"/>
        <w:keepNext w:val="0"/>
        <w:numPr>
          <w:ilvl w:val="0"/>
          <w:numId w:val="0"/>
        </w:numPr>
        <w:rPr>
          <w:rFonts w:asciiTheme="minorHAnsi" w:hAnsiTheme="minorHAnsi" w:cstheme="minorHAnsi"/>
          <w:bCs/>
          <w:i/>
          <w:iCs/>
          <w:color w:val="2E74B5" w:themeColor="accent1" w:themeShade="BF"/>
          <w:sz w:val="22"/>
          <w:szCs w:val="22"/>
        </w:rPr>
      </w:pPr>
      <w:r w:rsidRPr="00E71A99">
        <w:rPr>
          <w:rFonts w:asciiTheme="minorHAnsi" w:hAnsiTheme="minorHAnsi" w:cstheme="minorHAnsi"/>
          <w:bCs/>
          <w:i/>
          <w:iCs/>
          <w:color w:val="2E74B5" w:themeColor="accent1" w:themeShade="BF"/>
          <w:sz w:val="22"/>
          <w:szCs w:val="22"/>
        </w:rPr>
        <w:t>NEW</w:t>
      </w:r>
    </w:p>
    <w:p w14:paraId="2606A922" w14:textId="702A73B5" w:rsidR="00A6022A" w:rsidRPr="00A6022A" w:rsidRDefault="00CE42E6" w:rsidP="00CE42E6">
      <w:pPr>
        <w:pStyle w:val="QT"/>
        <w:keepNext w:val="0"/>
        <w:numPr>
          <w:ilvl w:val="0"/>
          <w:numId w:val="0"/>
        </w:numPr>
        <w:tabs>
          <w:tab w:val="clear" w:pos="450"/>
          <w:tab w:val="left" w:pos="810"/>
        </w:tabs>
        <w:rPr>
          <w:rFonts w:asciiTheme="minorHAnsi" w:eastAsiaTheme="minorHAnsi" w:hAnsiTheme="minorHAnsi" w:cstheme="minorHAnsi"/>
          <w:bCs/>
          <w:color w:val="auto"/>
          <w:sz w:val="22"/>
          <w:szCs w:val="22"/>
        </w:rPr>
      </w:pPr>
      <w:r>
        <w:rPr>
          <w:rFonts w:asciiTheme="minorHAnsi" w:hAnsiTheme="minorHAnsi" w:cstheme="minorHAnsi"/>
          <w:color w:val="auto"/>
          <w:sz w:val="22"/>
          <w:szCs w:val="22"/>
        </w:rPr>
        <w:t>1R1</w:t>
      </w:r>
      <w:r>
        <w:rPr>
          <w:rFonts w:asciiTheme="minorHAnsi" w:hAnsiTheme="minorHAnsi" w:cstheme="minorHAnsi"/>
          <w:color w:val="auto"/>
          <w:sz w:val="22"/>
          <w:szCs w:val="22"/>
        </w:rPr>
        <w:tab/>
      </w:r>
      <w:r w:rsidR="00E71A99" w:rsidRPr="00A6022A">
        <w:rPr>
          <w:rFonts w:asciiTheme="minorHAnsi" w:hAnsiTheme="minorHAnsi" w:cstheme="minorHAnsi"/>
          <w:color w:val="auto"/>
          <w:sz w:val="22"/>
          <w:szCs w:val="22"/>
        </w:rPr>
        <w:t>Here are two statements about interest rates in Canada. Which is closer to your own view?</w:t>
      </w:r>
    </w:p>
    <w:p w14:paraId="0BF5E04B" w14:textId="52B933D7" w:rsidR="00E71A99" w:rsidRPr="00E71A99" w:rsidRDefault="00E71A99" w:rsidP="00A6022A">
      <w:pPr>
        <w:pStyle w:val="QT"/>
        <w:keepNext w:val="0"/>
        <w:numPr>
          <w:ilvl w:val="0"/>
          <w:numId w:val="0"/>
        </w:numPr>
        <w:tabs>
          <w:tab w:val="clear" w:pos="450"/>
          <w:tab w:val="left" w:pos="810"/>
        </w:tabs>
        <w:ind w:left="810"/>
        <w:rPr>
          <w:rFonts w:asciiTheme="minorHAnsi" w:eastAsiaTheme="minorHAnsi" w:hAnsiTheme="minorHAnsi" w:cstheme="minorHAnsi"/>
          <w:bCs/>
          <w:color w:val="FF0000"/>
          <w:sz w:val="22"/>
          <w:szCs w:val="22"/>
        </w:rPr>
      </w:pPr>
      <w:r w:rsidRPr="00E71A99">
        <w:rPr>
          <w:rFonts w:asciiTheme="minorHAnsi" w:eastAsiaTheme="minorHAnsi" w:hAnsiTheme="minorHAnsi" w:cstheme="minorHAnsi"/>
          <w:bCs/>
          <w:color w:val="FF0000"/>
          <w:sz w:val="22"/>
          <w:szCs w:val="22"/>
        </w:rPr>
        <w:t xml:space="preserve">FOUR POINT HORIZONTAL SCALE BETWEEN THE TWO VIEWS </w:t>
      </w:r>
    </w:p>
    <w:p w14:paraId="72AA41A9" w14:textId="77777777" w:rsidR="00E71A99" w:rsidRPr="00E71A99" w:rsidRDefault="00E71A99" w:rsidP="00E71A99">
      <w:pPr>
        <w:pStyle w:val="AL2"/>
        <w:tabs>
          <w:tab w:val="clear" w:pos="5040"/>
          <w:tab w:val="right" w:pos="7380"/>
        </w:tabs>
        <w:spacing w:before="240"/>
        <w:rPr>
          <w:rStyle w:val="ALChar"/>
          <w:rFonts w:asciiTheme="minorHAnsi" w:hAnsiTheme="minorHAnsi"/>
          <w:sz w:val="22"/>
          <w:szCs w:val="22"/>
        </w:rPr>
      </w:pPr>
      <w:r w:rsidRPr="00E71A99">
        <w:rPr>
          <w:rFonts w:asciiTheme="minorHAnsi" w:hAnsiTheme="minorHAnsi"/>
          <w:sz w:val="22"/>
          <w:szCs w:val="22"/>
        </w:rPr>
        <w:t>The elected federal government controls the prime interest rate</w:t>
      </w:r>
      <w:r w:rsidRPr="00E71A99">
        <w:rPr>
          <w:rStyle w:val="ALChar"/>
          <w:rFonts w:asciiTheme="minorHAnsi" w:hAnsiTheme="minorHAnsi"/>
          <w:sz w:val="22"/>
          <w:szCs w:val="22"/>
        </w:rPr>
        <w:tab/>
        <w:t>1</w:t>
      </w:r>
      <w:r w:rsidRPr="00E71A99">
        <w:rPr>
          <w:rStyle w:val="ALChar"/>
          <w:rFonts w:asciiTheme="minorHAnsi" w:hAnsiTheme="minorHAnsi"/>
          <w:sz w:val="22"/>
          <w:szCs w:val="22"/>
        </w:rPr>
        <w:tab/>
        <w:t>Strongly</w:t>
      </w:r>
    </w:p>
    <w:p w14:paraId="08A5D4E1" w14:textId="77777777" w:rsidR="00E71A99" w:rsidRPr="00E71A99" w:rsidRDefault="00E71A99" w:rsidP="00E71A99">
      <w:pPr>
        <w:pStyle w:val="AL2"/>
        <w:keepNext w:val="0"/>
        <w:keepLines w:val="0"/>
        <w:tabs>
          <w:tab w:val="clear" w:pos="5040"/>
          <w:tab w:val="right" w:pos="7380"/>
        </w:tabs>
        <w:rPr>
          <w:rStyle w:val="ALChar"/>
          <w:rFonts w:asciiTheme="minorHAnsi" w:hAnsiTheme="minorHAnsi"/>
          <w:sz w:val="22"/>
          <w:szCs w:val="22"/>
        </w:rPr>
      </w:pPr>
      <w:r w:rsidRPr="00E71A99">
        <w:rPr>
          <w:rStyle w:val="ALChar"/>
          <w:rFonts w:asciiTheme="minorHAnsi" w:hAnsiTheme="minorHAnsi"/>
          <w:sz w:val="22"/>
          <w:szCs w:val="22"/>
        </w:rPr>
        <w:tab/>
        <w:t>2</w:t>
      </w:r>
      <w:r w:rsidRPr="00E71A99">
        <w:rPr>
          <w:rStyle w:val="ALChar"/>
          <w:rFonts w:asciiTheme="minorHAnsi" w:hAnsiTheme="minorHAnsi"/>
          <w:sz w:val="22"/>
          <w:szCs w:val="22"/>
        </w:rPr>
        <w:tab/>
        <w:t>Somewhat</w:t>
      </w:r>
    </w:p>
    <w:p w14:paraId="5CE45F2E" w14:textId="77777777" w:rsidR="00E71A99" w:rsidRPr="00E71A99" w:rsidRDefault="00E71A99" w:rsidP="00E71A99">
      <w:pPr>
        <w:pStyle w:val="AL2"/>
        <w:keepNext w:val="0"/>
        <w:keepLines w:val="0"/>
        <w:tabs>
          <w:tab w:val="clear" w:pos="5040"/>
          <w:tab w:val="right" w:pos="7380"/>
        </w:tabs>
        <w:rPr>
          <w:rStyle w:val="ALChar"/>
          <w:rFonts w:asciiTheme="minorHAnsi" w:hAnsiTheme="minorHAnsi"/>
          <w:sz w:val="22"/>
          <w:szCs w:val="22"/>
        </w:rPr>
      </w:pPr>
      <w:r w:rsidRPr="00E71A99">
        <w:rPr>
          <w:rStyle w:val="ALChar"/>
          <w:rFonts w:asciiTheme="minorHAnsi" w:hAnsiTheme="minorHAnsi"/>
          <w:sz w:val="22"/>
          <w:szCs w:val="22"/>
        </w:rPr>
        <w:tab/>
        <w:t>3</w:t>
      </w:r>
      <w:r w:rsidRPr="00E71A99">
        <w:rPr>
          <w:rStyle w:val="ALChar"/>
          <w:rFonts w:asciiTheme="minorHAnsi" w:hAnsiTheme="minorHAnsi"/>
          <w:sz w:val="22"/>
          <w:szCs w:val="22"/>
        </w:rPr>
        <w:tab/>
        <w:t>Somewhat</w:t>
      </w:r>
    </w:p>
    <w:p w14:paraId="40243E54" w14:textId="77777777" w:rsidR="00E71A99" w:rsidRPr="00E71A99" w:rsidRDefault="00E71A99" w:rsidP="00E71A99">
      <w:pPr>
        <w:pStyle w:val="AL2"/>
        <w:keepNext w:val="0"/>
        <w:keepLines w:val="0"/>
        <w:tabs>
          <w:tab w:val="clear" w:pos="5040"/>
          <w:tab w:val="right" w:pos="7380"/>
        </w:tabs>
        <w:rPr>
          <w:rFonts w:asciiTheme="minorHAnsi" w:hAnsiTheme="minorHAnsi"/>
          <w:sz w:val="22"/>
          <w:szCs w:val="22"/>
        </w:rPr>
      </w:pPr>
      <w:r w:rsidRPr="00E71A99">
        <w:rPr>
          <w:rFonts w:asciiTheme="minorHAnsi" w:hAnsiTheme="minorHAnsi"/>
          <w:sz w:val="22"/>
          <w:szCs w:val="22"/>
        </w:rPr>
        <w:t>The Bank of Canada controls the prime interest rate</w:t>
      </w:r>
      <w:r w:rsidRPr="00E71A99">
        <w:rPr>
          <w:rFonts w:asciiTheme="minorHAnsi" w:hAnsiTheme="minorHAnsi"/>
          <w:sz w:val="22"/>
          <w:szCs w:val="22"/>
        </w:rPr>
        <w:tab/>
        <w:t>4</w:t>
      </w:r>
      <w:r w:rsidRPr="00E71A99">
        <w:rPr>
          <w:rFonts w:asciiTheme="minorHAnsi" w:hAnsiTheme="minorHAnsi"/>
          <w:sz w:val="22"/>
          <w:szCs w:val="22"/>
        </w:rPr>
        <w:tab/>
        <w:t>Strongly</w:t>
      </w:r>
    </w:p>
    <w:p w14:paraId="4977F575" w14:textId="77777777" w:rsidR="00E71A99" w:rsidRPr="00E71A99" w:rsidRDefault="00E71A99" w:rsidP="00E71A99">
      <w:pPr>
        <w:pStyle w:val="AL3"/>
        <w:keepLines w:val="0"/>
        <w:tabs>
          <w:tab w:val="clear" w:pos="5040"/>
          <w:tab w:val="right" w:pos="7380"/>
        </w:tabs>
        <w:rPr>
          <w:rFonts w:asciiTheme="minorHAnsi" w:hAnsiTheme="minorHAnsi"/>
          <w:sz w:val="22"/>
          <w:szCs w:val="22"/>
        </w:rPr>
      </w:pPr>
      <w:r w:rsidRPr="00E71A99">
        <w:rPr>
          <w:rFonts w:asciiTheme="minorHAnsi" w:hAnsiTheme="minorHAnsi"/>
          <w:sz w:val="22"/>
          <w:szCs w:val="22"/>
        </w:rPr>
        <w:t xml:space="preserve">Don’t know </w:t>
      </w:r>
      <w:r w:rsidRPr="00E71A99">
        <w:rPr>
          <w:rFonts w:asciiTheme="minorHAnsi" w:hAnsiTheme="minorHAnsi"/>
          <w:sz w:val="22"/>
          <w:szCs w:val="22"/>
        </w:rPr>
        <w:tab/>
        <w:t>9</w:t>
      </w:r>
    </w:p>
    <w:p w14:paraId="1A105449" w14:textId="77777777" w:rsidR="00E71A99" w:rsidRPr="00E71A99" w:rsidRDefault="00E71A99" w:rsidP="00A6022A">
      <w:pPr>
        <w:pStyle w:val="QT"/>
        <w:keepLines/>
        <w:numPr>
          <w:ilvl w:val="0"/>
          <w:numId w:val="0"/>
        </w:numPr>
        <w:ind w:left="810" w:hanging="810"/>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Fall 2022 Q9 - modified</w:t>
      </w:r>
    </w:p>
    <w:p w14:paraId="677F55FB" w14:textId="77777777" w:rsidR="00A6022A" w:rsidRPr="00A6022A" w:rsidRDefault="00E71A99" w:rsidP="00806077">
      <w:pPr>
        <w:pStyle w:val="QT"/>
        <w:keepLines/>
        <w:numPr>
          <w:ilvl w:val="0"/>
          <w:numId w:val="26"/>
        </w:numPr>
        <w:tabs>
          <w:tab w:val="clear" w:pos="450"/>
          <w:tab w:val="left" w:pos="810"/>
        </w:tabs>
        <w:ind w:left="810" w:hanging="810"/>
        <w:rPr>
          <w:rFonts w:asciiTheme="minorHAnsi" w:eastAsiaTheme="minorEastAsia" w:hAnsiTheme="minorHAnsi" w:cstheme="minorHAnsi"/>
          <w:color w:val="auto"/>
          <w:sz w:val="22"/>
          <w:szCs w:val="22"/>
        </w:rPr>
      </w:pPr>
      <w:r w:rsidRPr="00A6022A">
        <w:rPr>
          <w:rFonts w:asciiTheme="minorHAnsi" w:hAnsiTheme="minorHAnsi" w:cstheme="minorHAnsi"/>
          <w:color w:val="auto"/>
          <w:sz w:val="22"/>
          <w:szCs w:val="22"/>
        </w:rPr>
        <w:t>Here are two statements about inflation in Canada. Which is closer to your own view?</w:t>
      </w:r>
    </w:p>
    <w:p w14:paraId="7F7E32A2" w14:textId="17746625" w:rsidR="00E71A99" w:rsidRPr="00E71A99" w:rsidRDefault="00E71A99" w:rsidP="00A6022A">
      <w:pPr>
        <w:pStyle w:val="QT"/>
        <w:keepLines/>
        <w:numPr>
          <w:ilvl w:val="0"/>
          <w:numId w:val="0"/>
        </w:numPr>
        <w:tabs>
          <w:tab w:val="clear" w:pos="450"/>
          <w:tab w:val="left" w:pos="810"/>
        </w:tabs>
        <w:ind w:left="810"/>
        <w:rPr>
          <w:rFonts w:asciiTheme="minorHAnsi" w:eastAsiaTheme="minorEastAsia" w:hAnsiTheme="minorHAnsi" w:cstheme="minorHAnsi"/>
          <w:color w:val="FF0000"/>
          <w:sz w:val="22"/>
          <w:szCs w:val="22"/>
        </w:rPr>
      </w:pPr>
      <w:r w:rsidRPr="00E71A99">
        <w:rPr>
          <w:rFonts w:asciiTheme="minorHAnsi" w:eastAsiaTheme="minorEastAsia" w:hAnsiTheme="minorHAnsi" w:cstheme="minorHAnsi"/>
          <w:color w:val="FF0000"/>
          <w:sz w:val="22"/>
          <w:szCs w:val="22"/>
        </w:rPr>
        <w:t xml:space="preserve">FOUR POINT HORIZONTAL SCALE BETWEEN THE TWO VIEWS </w:t>
      </w:r>
    </w:p>
    <w:p w14:paraId="276960F2" w14:textId="77777777" w:rsidR="00E71A99" w:rsidRPr="00E71A99" w:rsidRDefault="00E71A99" w:rsidP="00A6022A">
      <w:pPr>
        <w:pStyle w:val="AL2"/>
        <w:tabs>
          <w:tab w:val="clear" w:pos="5040"/>
          <w:tab w:val="right" w:pos="7380"/>
        </w:tabs>
        <w:rPr>
          <w:rStyle w:val="ALChar"/>
          <w:rFonts w:asciiTheme="minorHAnsi" w:hAnsiTheme="minorHAnsi"/>
          <w:sz w:val="22"/>
          <w:szCs w:val="22"/>
        </w:rPr>
      </w:pPr>
      <w:r w:rsidRPr="00E71A99">
        <w:rPr>
          <w:rFonts w:asciiTheme="minorHAnsi" w:hAnsiTheme="minorHAnsi"/>
          <w:sz w:val="22"/>
          <w:szCs w:val="22"/>
        </w:rPr>
        <w:t>The inflation rate is caused by the policies of the federal government</w:t>
      </w:r>
      <w:r w:rsidRPr="00E71A99">
        <w:rPr>
          <w:rStyle w:val="ALChar"/>
          <w:rFonts w:asciiTheme="minorHAnsi" w:hAnsiTheme="minorHAnsi"/>
          <w:sz w:val="22"/>
          <w:szCs w:val="22"/>
        </w:rPr>
        <w:tab/>
        <w:t>1</w:t>
      </w:r>
      <w:r w:rsidRPr="00E71A99">
        <w:rPr>
          <w:rStyle w:val="ALChar"/>
          <w:rFonts w:asciiTheme="minorHAnsi" w:hAnsiTheme="minorHAnsi"/>
          <w:sz w:val="22"/>
          <w:szCs w:val="22"/>
        </w:rPr>
        <w:tab/>
        <w:t>Strongly</w:t>
      </w:r>
    </w:p>
    <w:p w14:paraId="10B8F391" w14:textId="77777777" w:rsidR="00E71A99" w:rsidRPr="00E71A99" w:rsidRDefault="00E71A99" w:rsidP="00A6022A">
      <w:pPr>
        <w:pStyle w:val="AL2"/>
        <w:tabs>
          <w:tab w:val="clear" w:pos="5040"/>
          <w:tab w:val="right" w:pos="7380"/>
        </w:tabs>
        <w:rPr>
          <w:rStyle w:val="ALChar"/>
          <w:rFonts w:asciiTheme="minorHAnsi" w:hAnsiTheme="minorHAnsi"/>
          <w:sz w:val="22"/>
          <w:szCs w:val="22"/>
        </w:rPr>
      </w:pPr>
      <w:r w:rsidRPr="00E71A99">
        <w:rPr>
          <w:rStyle w:val="ALChar"/>
          <w:rFonts w:asciiTheme="minorHAnsi" w:hAnsiTheme="minorHAnsi"/>
          <w:sz w:val="22"/>
          <w:szCs w:val="22"/>
        </w:rPr>
        <w:tab/>
        <w:t>2</w:t>
      </w:r>
      <w:r w:rsidRPr="00E71A99">
        <w:rPr>
          <w:rStyle w:val="ALChar"/>
          <w:rFonts w:asciiTheme="minorHAnsi" w:hAnsiTheme="minorHAnsi"/>
          <w:sz w:val="22"/>
          <w:szCs w:val="22"/>
        </w:rPr>
        <w:tab/>
        <w:t>Somewhat</w:t>
      </w:r>
    </w:p>
    <w:p w14:paraId="2264B860" w14:textId="77777777" w:rsidR="00E71A99" w:rsidRPr="00E71A99" w:rsidRDefault="00E71A99" w:rsidP="00A6022A">
      <w:pPr>
        <w:pStyle w:val="AL2"/>
        <w:tabs>
          <w:tab w:val="clear" w:pos="5040"/>
          <w:tab w:val="right" w:pos="7380"/>
        </w:tabs>
        <w:rPr>
          <w:rStyle w:val="ALChar"/>
          <w:rFonts w:asciiTheme="minorHAnsi" w:hAnsiTheme="minorHAnsi"/>
          <w:sz w:val="22"/>
          <w:szCs w:val="22"/>
        </w:rPr>
      </w:pPr>
      <w:r w:rsidRPr="00E71A99">
        <w:rPr>
          <w:rStyle w:val="ALChar"/>
          <w:rFonts w:asciiTheme="minorHAnsi" w:hAnsiTheme="minorHAnsi"/>
          <w:sz w:val="22"/>
          <w:szCs w:val="22"/>
        </w:rPr>
        <w:tab/>
        <w:t>3</w:t>
      </w:r>
      <w:r w:rsidRPr="00E71A99">
        <w:rPr>
          <w:rStyle w:val="ALChar"/>
          <w:rFonts w:asciiTheme="minorHAnsi" w:hAnsiTheme="minorHAnsi"/>
          <w:sz w:val="22"/>
          <w:szCs w:val="22"/>
        </w:rPr>
        <w:tab/>
        <w:t>Somewhat</w:t>
      </w:r>
    </w:p>
    <w:p w14:paraId="0D020548" w14:textId="77777777" w:rsidR="00E71A99" w:rsidRPr="00E71A99" w:rsidRDefault="00E71A99" w:rsidP="00A6022A">
      <w:pPr>
        <w:pStyle w:val="AL2"/>
        <w:tabs>
          <w:tab w:val="clear" w:pos="5040"/>
          <w:tab w:val="right" w:pos="7380"/>
        </w:tabs>
        <w:rPr>
          <w:rFonts w:asciiTheme="minorHAnsi" w:hAnsiTheme="minorHAnsi"/>
          <w:sz w:val="22"/>
          <w:szCs w:val="22"/>
        </w:rPr>
      </w:pPr>
      <w:r w:rsidRPr="00E71A99">
        <w:rPr>
          <w:rFonts w:asciiTheme="minorHAnsi" w:hAnsiTheme="minorHAnsi"/>
          <w:sz w:val="22"/>
          <w:szCs w:val="22"/>
        </w:rPr>
        <w:t xml:space="preserve">The inflation rate is caused by global factors </w:t>
      </w:r>
      <w:r w:rsidRPr="00E71A99">
        <w:rPr>
          <w:rFonts w:asciiTheme="minorHAnsi" w:hAnsiTheme="minorHAnsi"/>
          <w:sz w:val="22"/>
          <w:szCs w:val="22"/>
        </w:rPr>
        <w:tab/>
        <w:t>4</w:t>
      </w:r>
      <w:r w:rsidRPr="00E71A99">
        <w:rPr>
          <w:rFonts w:asciiTheme="minorHAnsi" w:hAnsiTheme="minorHAnsi"/>
          <w:sz w:val="22"/>
          <w:szCs w:val="22"/>
        </w:rPr>
        <w:tab/>
        <w:t>Strongly</w:t>
      </w:r>
    </w:p>
    <w:p w14:paraId="21915CCC" w14:textId="77777777" w:rsidR="00E71A99" w:rsidRPr="00E71A99" w:rsidRDefault="00E71A99" w:rsidP="00E71A99">
      <w:pPr>
        <w:pStyle w:val="AL3"/>
        <w:keepLines w:val="0"/>
        <w:tabs>
          <w:tab w:val="clear" w:pos="5040"/>
          <w:tab w:val="right" w:pos="7380"/>
        </w:tabs>
        <w:rPr>
          <w:rFonts w:asciiTheme="minorHAnsi" w:hAnsiTheme="minorHAnsi"/>
          <w:sz w:val="22"/>
          <w:szCs w:val="22"/>
        </w:rPr>
      </w:pPr>
      <w:r w:rsidRPr="00E71A99">
        <w:rPr>
          <w:rFonts w:asciiTheme="minorHAnsi" w:hAnsiTheme="minorHAnsi"/>
          <w:sz w:val="22"/>
          <w:szCs w:val="22"/>
        </w:rPr>
        <w:t xml:space="preserve">Don’t know </w:t>
      </w:r>
      <w:r w:rsidRPr="00E71A99">
        <w:rPr>
          <w:rFonts w:asciiTheme="minorHAnsi" w:hAnsiTheme="minorHAnsi"/>
          <w:sz w:val="22"/>
          <w:szCs w:val="22"/>
        </w:rPr>
        <w:tab/>
        <w:t>9</w:t>
      </w:r>
    </w:p>
    <w:p w14:paraId="60A1B614" w14:textId="77777777" w:rsidR="00E71A99" w:rsidRPr="00E71A99" w:rsidRDefault="00E71A99" w:rsidP="00E71A99">
      <w:pPr>
        <w:pStyle w:val="QT"/>
        <w:keepLines/>
        <w:numPr>
          <w:ilvl w:val="0"/>
          <w:numId w:val="0"/>
        </w:numPr>
        <w:ind w:left="810" w:hanging="810"/>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lastRenderedPageBreak/>
        <w:t>Fall 2022 Q10</w:t>
      </w:r>
    </w:p>
    <w:p w14:paraId="36D31168" w14:textId="77777777" w:rsidR="00E71A99" w:rsidRPr="00E71A99" w:rsidRDefault="00E71A99" w:rsidP="00806077">
      <w:pPr>
        <w:pStyle w:val="QT"/>
        <w:keepLines/>
        <w:numPr>
          <w:ilvl w:val="0"/>
          <w:numId w:val="26"/>
        </w:numPr>
        <w:tabs>
          <w:tab w:val="clear" w:pos="450"/>
          <w:tab w:val="left" w:pos="810"/>
        </w:tabs>
        <w:ind w:left="810" w:hanging="810"/>
        <w:rPr>
          <w:rFonts w:asciiTheme="minorHAnsi" w:hAnsiTheme="minorHAnsi" w:cstheme="minorHAnsi"/>
          <w:sz w:val="22"/>
          <w:szCs w:val="22"/>
        </w:rPr>
      </w:pPr>
      <w:r w:rsidRPr="00E71A99">
        <w:rPr>
          <w:rFonts w:asciiTheme="minorHAnsi" w:hAnsiTheme="minorHAnsi" w:cstheme="minorHAnsi"/>
          <w:sz w:val="22"/>
          <w:szCs w:val="22"/>
        </w:rPr>
        <w:t xml:space="preserve">When do you think the current period of high inflation in Canada will get under control? Will it be…? </w:t>
      </w:r>
    </w:p>
    <w:p w14:paraId="3897AFB2" w14:textId="77777777" w:rsidR="00E71A99" w:rsidRPr="00E71A99" w:rsidRDefault="00E71A99" w:rsidP="00A6022A">
      <w:pPr>
        <w:pStyle w:val="AL"/>
      </w:pPr>
      <w:r w:rsidRPr="00E71A99">
        <w:t>In the next 6 months</w:t>
      </w:r>
      <w:r w:rsidRPr="00E71A99">
        <w:tab/>
        <w:t>1</w:t>
      </w:r>
    </w:p>
    <w:p w14:paraId="2E3C1E4D"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6 months to a year from now</w:t>
      </w:r>
      <w:r w:rsidRPr="00E71A99">
        <w:rPr>
          <w:rFonts w:asciiTheme="minorHAnsi" w:hAnsiTheme="minorHAnsi"/>
          <w:sz w:val="22"/>
          <w:szCs w:val="22"/>
        </w:rPr>
        <w:tab/>
        <w:t>2</w:t>
      </w:r>
    </w:p>
    <w:p w14:paraId="53633342"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 xml:space="preserve">One to two years from now </w:t>
      </w:r>
      <w:r w:rsidRPr="00E71A99">
        <w:rPr>
          <w:rFonts w:asciiTheme="minorHAnsi" w:hAnsiTheme="minorHAnsi"/>
          <w:sz w:val="22"/>
          <w:szCs w:val="22"/>
        </w:rPr>
        <w:tab/>
        <w:t>3</w:t>
      </w:r>
    </w:p>
    <w:p w14:paraId="1FB2492A"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More than two years from now</w:t>
      </w:r>
      <w:r w:rsidRPr="00E71A99">
        <w:rPr>
          <w:rFonts w:asciiTheme="minorHAnsi" w:hAnsiTheme="minorHAnsi"/>
          <w:sz w:val="22"/>
          <w:szCs w:val="22"/>
        </w:rPr>
        <w:tab/>
        <w:t>4</w:t>
      </w:r>
    </w:p>
    <w:p w14:paraId="15AD901A"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Never</w:t>
      </w:r>
      <w:r w:rsidRPr="00E71A99">
        <w:rPr>
          <w:rFonts w:asciiTheme="minorHAnsi" w:hAnsiTheme="minorHAnsi"/>
          <w:sz w:val="22"/>
          <w:szCs w:val="22"/>
        </w:rPr>
        <w:tab/>
        <w:t>5</w:t>
      </w:r>
    </w:p>
    <w:p w14:paraId="3E7DDFA1"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w:t>
      </w:r>
    </w:p>
    <w:p w14:paraId="7DF90770" w14:textId="77777777" w:rsidR="00E71A99" w:rsidRPr="00E71A99" w:rsidRDefault="00E71A99" w:rsidP="00E71A99">
      <w:pPr>
        <w:pStyle w:val="section"/>
        <w:keepNext w:val="0"/>
        <w:keepLines w:val="0"/>
        <w:rPr>
          <w:rFonts w:asciiTheme="minorHAnsi" w:hAnsiTheme="minorHAnsi" w:cstheme="minorHAnsi"/>
        </w:rPr>
      </w:pPr>
      <w:r w:rsidRPr="00E71A99">
        <w:rPr>
          <w:rFonts w:asciiTheme="minorHAnsi" w:hAnsiTheme="minorHAnsi" w:cstheme="minorHAnsi"/>
        </w:rPr>
        <w:t>Tax system and incentives</w:t>
      </w:r>
    </w:p>
    <w:p w14:paraId="559F5FBA" w14:textId="77777777" w:rsidR="00E71A99" w:rsidRPr="00E71A99" w:rsidRDefault="00E71A99" w:rsidP="00E71A99">
      <w:pPr>
        <w:pStyle w:val="QT"/>
        <w:keepNext w:val="0"/>
        <w:numPr>
          <w:ilvl w:val="0"/>
          <w:numId w:val="0"/>
        </w:numPr>
        <w:ind w:left="810" w:hanging="810"/>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Fall 2022 Q11 – additional answer categories</w:t>
      </w:r>
    </w:p>
    <w:p w14:paraId="5E284F24" w14:textId="77777777" w:rsidR="00E71A99" w:rsidRPr="00E71A99" w:rsidRDefault="00E71A99" w:rsidP="00806077">
      <w:pPr>
        <w:pStyle w:val="QT"/>
        <w:keepNext w:val="0"/>
        <w:numPr>
          <w:ilvl w:val="0"/>
          <w:numId w:val="26"/>
        </w:numPr>
        <w:tabs>
          <w:tab w:val="clear" w:pos="450"/>
          <w:tab w:val="left" w:pos="810"/>
        </w:tabs>
        <w:ind w:left="810" w:hanging="810"/>
        <w:rPr>
          <w:rFonts w:asciiTheme="minorHAnsi" w:hAnsiTheme="minorHAnsi" w:cstheme="minorHAnsi"/>
          <w:sz w:val="22"/>
          <w:szCs w:val="22"/>
          <w:lang w:val="en-CA"/>
        </w:rPr>
      </w:pPr>
      <w:bookmarkStart w:id="106" w:name="_Hlk30429256"/>
      <w:bookmarkStart w:id="107" w:name="_Hlk30428298"/>
      <w:r w:rsidRPr="00E71A99">
        <w:rPr>
          <w:rFonts w:asciiTheme="minorHAnsi" w:hAnsiTheme="minorHAnsi" w:cstheme="minorHAnsi"/>
          <w:sz w:val="22"/>
          <w:szCs w:val="22"/>
          <w:lang w:val="en-CA"/>
        </w:rPr>
        <w:t>In your opinion, are each of the following groups currently paying the proper amount of taxes, or should they be paying more tax, or less tax, than they are now?</w:t>
      </w:r>
    </w:p>
    <w:p w14:paraId="4B70F97C" w14:textId="77777777" w:rsidR="00E71A99" w:rsidRPr="00E71A99" w:rsidRDefault="00E71A99" w:rsidP="00A6022A">
      <w:pPr>
        <w:pStyle w:val="prog2"/>
        <w:keepNext w:val="0"/>
        <w:keepLines w:val="0"/>
        <w:rPr>
          <w:rFonts w:asciiTheme="minorHAnsi" w:hAnsiTheme="minorHAnsi"/>
          <w:sz w:val="22"/>
          <w:szCs w:val="22"/>
          <w:lang w:val="en-CA"/>
        </w:rPr>
      </w:pPr>
      <w:r w:rsidRPr="00E71A99">
        <w:rPr>
          <w:rFonts w:asciiTheme="minorHAnsi" w:hAnsiTheme="minorHAnsi"/>
          <w:sz w:val="22"/>
          <w:szCs w:val="22"/>
          <w:lang w:val="en-CA"/>
        </w:rPr>
        <w:t xml:space="preserve">COLUMNS AND ROWS…RANDOMIZE </w:t>
      </w:r>
    </w:p>
    <w:p w14:paraId="481FE8FB" w14:textId="77777777" w:rsidR="00E71A99" w:rsidRPr="00E71A99" w:rsidRDefault="00E71A99" w:rsidP="00806077">
      <w:pPr>
        <w:pStyle w:val="ALIST"/>
        <w:keepNext w:val="0"/>
        <w:keepLines w:val="0"/>
        <w:numPr>
          <w:ilvl w:val="0"/>
          <w:numId w:val="18"/>
        </w:numPr>
        <w:spacing w:before="120"/>
        <w:rPr>
          <w:rFonts w:asciiTheme="minorHAnsi" w:hAnsiTheme="minorHAnsi"/>
          <w:sz w:val="22"/>
          <w:szCs w:val="22"/>
        </w:rPr>
      </w:pPr>
      <w:r w:rsidRPr="00E71A99">
        <w:rPr>
          <w:rFonts w:asciiTheme="minorHAnsi" w:hAnsiTheme="minorHAnsi"/>
          <w:sz w:val="22"/>
          <w:szCs w:val="22"/>
        </w:rPr>
        <w:t>Big corporations</w:t>
      </w:r>
    </w:p>
    <w:p w14:paraId="0B39C459" w14:textId="0F166034" w:rsidR="00E71A99" w:rsidRPr="00E71A99" w:rsidRDefault="00E71A99" w:rsidP="00806077">
      <w:pPr>
        <w:pStyle w:val="ALIST"/>
        <w:keepNext w:val="0"/>
        <w:keepLines w:val="0"/>
        <w:numPr>
          <w:ilvl w:val="0"/>
          <w:numId w:val="18"/>
        </w:numPr>
        <w:spacing w:before="120"/>
        <w:rPr>
          <w:rFonts w:asciiTheme="minorHAnsi" w:hAnsiTheme="minorHAnsi"/>
          <w:sz w:val="22"/>
          <w:szCs w:val="22"/>
        </w:rPr>
      </w:pPr>
      <w:r w:rsidRPr="00E71A99">
        <w:rPr>
          <w:rFonts w:asciiTheme="minorHAnsi" w:hAnsiTheme="minorHAnsi"/>
          <w:sz w:val="22"/>
          <w:szCs w:val="22"/>
        </w:rPr>
        <w:t>Small businesses</w:t>
      </w:r>
    </w:p>
    <w:p w14:paraId="422E31AB" w14:textId="77777777" w:rsidR="00E71A99" w:rsidRPr="00E71A99" w:rsidRDefault="00E71A99" w:rsidP="00806077">
      <w:pPr>
        <w:pStyle w:val="ALIST"/>
        <w:keepNext w:val="0"/>
        <w:keepLines w:val="0"/>
        <w:numPr>
          <w:ilvl w:val="0"/>
          <w:numId w:val="18"/>
        </w:numPr>
        <w:spacing w:before="120"/>
        <w:rPr>
          <w:rFonts w:asciiTheme="minorHAnsi" w:hAnsiTheme="minorHAnsi"/>
          <w:sz w:val="22"/>
          <w:szCs w:val="22"/>
        </w:rPr>
      </w:pPr>
      <w:r w:rsidRPr="00E71A99">
        <w:rPr>
          <w:rFonts w:asciiTheme="minorHAnsi" w:hAnsiTheme="minorHAnsi"/>
          <w:sz w:val="22"/>
          <w:szCs w:val="22"/>
        </w:rPr>
        <w:t>The top one percent of income earners</w:t>
      </w:r>
    </w:p>
    <w:p w14:paraId="013454D3" w14:textId="77777777" w:rsidR="00E71A99" w:rsidRPr="00E71A99" w:rsidRDefault="00E71A99" w:rsidP="00806077">
      <w:pPr>
        <w:pStyle w:val="ALIST"/>
        <w:keepNext w:val="0"/>
        <w:keepLines w:val="0"/>
        <w:numPr>
          <w:ilvl w:val="0"/>
          <w:numId w:val="18"/>
        </w:numPr>
        <w:spacing w:before="120"/>
        <w:rPr>
          <w:rFonts w:asciiTheme="minorHAnsi" w:hAnsiTheme="minorHAnsi"/>
          <w:sz w:val="22"/>
          <w:szCs w:val="22"/>
        </w:rPr>
      </w:pPr>
      <w:r w:rsidRPr="00E71A99">
        <w:rPr>
          <w:rFonts w:asciiTheme="minorHAnsi" w:hAnsiTheme="minorHAnsi"/>
          <w:sz w:val="22"/>
          <w:szCs w:val="22"/>
        </w:rPr>
        <w:t>Middle-income earners</w:t>
      </w:r>
    </w:p>
    <w:p w14:paraId="4FA6E51D" w14:textId="77777777" w:rsidR="00E71A99" w:rsidRPr="00E71A99" w:rsidRDefault="00E71A99" w:rsidP="00806077">
      <w:pPr>
        <w:pStyle w:val="ALIST"/>
        <w:keepNext w:val="0"/>
        <w:keepLines w:val="0"/>
        <w:numPr>
          <w:ilvl w:val="0"/>
          <w:numId w:val="18"/>
        </w:numPr>
        <w:spacing w:before="120"/>
        <w:rPr>
          <w:rFonts w:asciiTheme="minorHAnsi" w:hAnsiTheme="minorHAnsi"/>
          <w:sz w:val="22"/>
          <w:szCs w:val="22"/>
        </w:rPr>
      </w:pPr>
      <w:r w:rsidRPr="00E71A99">
        <w:rPr>
          <w:rFonts w:asciiTheme="minorHAnsi" w:hAnsiTheme="minorHAnsi"/>
          <w:sz w:val="22"/>
          <w:szCs w:val="22"/>
        </w:rPr>
        <w:t>Lower-income earners</w:t>
      </w:r>
    </w:p>
    <w:p w14:paraId="50B067CC" w14:textId="77777777" w:rsidR="00E71A99" w:rsidRPr="00E71A99" w:rsidRDefault="00E71A99" w:rsidP="00806077">
      <w:pPr>
        <w:pStyle w:val="ALIST"/>
        <w:keepNext w:val="0"/>
        <w:keepLines w:val="0"/>
        <w:numPr>
          <w:ilvl w:val="0"/>
          <w:numId w:val="18"/>
        </w:numPr>
        <w:spacing w:before="120"/>
        <w:rPr>
          <w:rFonts w:asciiTheme="minorHAnsi" w:hAnsiTheme="minorHAnsi"/>
          <w:sz w:val="22"/>
          <w:szCs w:val="22"/>
        </w:rPr>
      </w:pPr>
      <w:r w:rsidRPr="00E71A99">
        <w:rPr>
          <w:rFonts w:asciiTheme="minorHAnsi" w:hAnsiTheme="minorHAnsi"/>
          <w:sz w:val="22"/>
          <w:szCs w:val="22"/>
        </w:rPr>
        <w:t>Financial institutions</w:t>
      </w:r>
    </w:p>
    <w:p w14:paraId="1A8ACF62" w14:textId="77777777" w:rsidR="00E71A99" w:rsidRPr="00E71A99" w:rsidRDefault="00E71A99" w:rsidP="00E71A99">
      <w:pPr>
        <w:pStyle w:val="AL"/>
        <w:keepNext w:val="0"/>
        <w:keepLines w:val="0"/>
        <w:tabs>
          <w:tab w:val="clear" w:pos="5040"/>
          <w:tab w:val="right" w:pos="5760"/>
        </w:tabs>
        <w:rPr>
          <w:rFonts w:asciiTheme="minorHAnsi" w:hAnsiTheme="minorHAnsi"/>
          <w:sz w:val="22"/>
          <w:szCs w:val="22"/>
        </w:rPr>
      </w:pPr>
      <w:r w:rsidRPr="00E71A99">
        <w:rPr>
          <w:rFonts w:asciiTheme="minorHAnsi" w:hAnsiTheme="minorHAnsi"/>
          <w:sz w:val="22"/>
          <w:szCs w:val="22"/>
        </w:rPr>
        <w:t>Should be paying much less tax</w:t>
      </w:r>
      <w:r w:rsidRPr="00E71A99">
        <w:rPr>
          <w:rFonts w:asciiTheme="minorHAnsi" w:hAnsiTheme="minorHAnsi"/>
          <w:sz w:val="22"/>
          <w:szCs w:val="22"/>
        </w:rPr>
        <w:tab/>
        <w:t>1</w:t>
      </w:r>
    </w:p>
    <w:p w14:paraId="5A42A703" w14:textId="77777777" w:rsidR="00E71A99" w:rsidRPr="00E71A99" w:rsidRDefault="00E71A99" w:rsidP="00E71A99">
      <w:pPr>
        <w:pStyle w:val="AL2"/>
        <w:keepNext w:val="0"/>
        <w:keepLines w:val="0"/>
        <w:tabs>
          <w:tab w:val="clear" w:pos="5040"/>
          <w:tab w:val="right" w:pos="5760"/>
        </w:tabs>
        <w:rPr>
          <w:rFonts w:asciiTheme="minorHAnsi" w:hAnsiTheme="minorHAnsi"/>
          <w:sz w:val="22"/>
          <w:szCs w:val="22"/>
        </w:rPr>
      </w:pPr>
      <w:bookmarkStart w:id="108" w:name="_Hlk30427090"/>
      <w:r w:rsidRPr="00E71A99">
        <w:rPr>
          <w:rFonts w:asciiTheme="minorHAnsi" w:hAnsiTheme="minorHAnsi"/>
          <w:sz w:val="22"/>
          <w:szCs w:val="22"/>
        </w:rPr>
        <w:t>Should be paying somewhat less tax</w:t>
      </w:r>
      <w:r w:rsidRPr="00E71A99">
        <w:rPr>
          <w:rFonts w:asciiTheme="minorHAnsi" w:hAnsiTheme="minorHAnsi"/>
          <w:sz w:val="22"/>
          <w:szCs w:val="22"/>
        </w:rPr>
        <w:tab/>
        <w:t>2</w:t>
      </w:r>
    </w:p>
    <w:p w14:paraId="4A0DF1B6" w14:textId="77777777" w:rsidR="00E71A99" w:rsidRPr="00E71A99" w:rsidRDefault="00E71A99" w:rsidP="00E71A99">
      <w:pPr>
        <w:pStyle w:val="AL2"/>
        <w:keepNext w:val="0"/>
        <w:keepLines w:val="0"/>
        <w:tabs>
          <w:tab w:val="clear" w:pos="5040"/>
          <w:tab w:val="right" w:pos="5760"/>
        </w:tabs>
        <w:rPr>
          <w:rFonts w:asciiTheme="minorHAnsi" w:hAnsiTheme="minorHAnsi"/>
          <w:sz w:val="22"/>
          <w:szCs w:val="22"/>
        </w:rPr>
      </w:pPr>
      <w:r w:rsidRPr="00E71A99">
        <w:rPr>
          <w:rFonts w:asciiTheme="minorHAnsi" w:hAnsiTheme="minorHAnsi"/>
          <w:sz w:val="22"/>
          <w:szCs w:val="22"/>
        </w:rPr>
        <w:t xml:space="preserve">Are currently paying the proper amount of tax </w:t>
      </w:r>
      <w:bookmarkEnd w:id="108"/>
      <w:r w:rsidRPr="00E71A99">
        <w:rPr>
          <w:rFonts w:asciiTheme="minorHAnsi" w:hAnsiTheme="minorHAnsi"/>
          <w:sz w:val="22"/>
          <w:szCs w:val="22"/>
        </w:rPr>
        <w:tab/>
        <w:t>3</w:t>
      </w:r>
    </w:p>
    <w:p w14:paraId="13FEA1DF" w14:textId="77777777" w:rsidR="00E71A99" w:rsidRPr="00E71A99" w:rsidRDefault="00E71A99" w:rsidP="00E71A99">
      <w:pPr>
        <w:pStyle w:val="AL2"/>
        <w:keepNext w:val="0"/>
        <w:keepLines w:val="0"/>
        <w:tabs>
          <w:tab w:val="clear" w:pos="5040"/>
          <w:tab w:val="right" w:pos="5760"/>
        </w:tabs>
        <w:rPr>
          <w:rFonts w:asciiTheme="minorHAnsi" w:hAnsiTheme="minorHAnsi"/>
          <w:sz w:val="22"/>
          <w:szCs w:val="22"/>
        </w:rPr>
      </w:pPr>
      <w:r w:rsidRPr="00E71A99">
        <w:rPr>
          <w:rFonts w:asciiTheme="minorHAnsi" w:hAnsiTheme="minorHAnsi"/>
          <w:sz w:val="22"/>
          <w:szCs w:val="22"/>
        </w:rPr>
        <w:t>Should be paying somewhat more tax</w:t>
      </w:r>
      <w:r w:rsidRPr="00E71A99">
        <w:rPr>
          <w:rFonts w:asciiTheme="minorHAnsi" w:hAnsiTheme="minorHAnsi"/>
          <w:sz w:val="22"/>
          <w:szCs w:val="22"/>
        </w:rPr>
        <w:tab/>
        <w:t>4</w:t>
      </w:r>
    </w:p>
    <w:p w14:paraId="2A9497D1" w14:textId="77777777" w:rsidR="00E71A99" w:rsidRPr="00E71A99" w:rsidRDefault="00E71A99" w:rsidP="00E71A99">
      <w:pPr>
        <w:pStyle w:val="AL2"/>
        <w:keepNext w:val="0"/>
        <w:keepLines w:val="0"/>
        <w:tabs>
          <w:tab w:val="clear" w:pos="5040"/>
          <w:tab w:val="right" w:pos="5760"/>
        </w:tabs>
        <w:rPr>
          <w:rFonts w:asciiTheme="minorHAnsi" w:hAnsiTheme="minorHAnsi"/>
          <w:sz w:val="22"/>
          <w:szCs w:val="22"/>
        </w:rPr>
      </w:pPr>
      <w:r w:rsidRPr="00E71A99">
        <w:rPr>
          <w:rFonts w:asciiTheme="minorHAnsi" w:hAnsiTheme="minorHAnsi"/>
          <w:sz w:val="22"/>
          <w:szCs w:val="22"/>
        </w:rPr>
        <w:t>Should be paying much more tax</w:t>
      </w:r>
      <w:r w:rsidRPr="00E71A99">
        <w:rPr>
          <w:rFonts w:asciiTheme="minorHAnsi" w:hAnsiTheme="minorHAnsi"/>
          <w:sz w:val="22"/>
          <w:szCs w:val="22"/>
        </w:rPr>
        <w:tab/>
        <w:t>5</w:t>
      </w:r>
    </w:p>
    <w:p w14:paraId="2191026C" w14:textId="77777777" w:rsidR="00E71A99" w:rsidRPr="00E71A99" w:rsidRDefault="00E71A99" w:rsidP="00E71A99">
      <w:pPr>
        <w:pStyle w:val="AL3"/>
        <w:keepLines w:val="0"/>
        <w:tabs>
          <w:tab w:val="clear" w:pos="5040"/>
          <w:tab w:val="right" w:pos="5760"/>
        </w:tabs>
        <w:rPr>
          <w:rFonts w:asciiTheme="minorHAnsi" w:hAnsiTheme="minorHAnsi"/>
          <w:sz w:val="22"/>
          <w:szCs w:val="22"/>
        </w:rPr>
      </w:pPr>
      <w:r w:rsidRPr="00E71A99">
        <w:rPr>
          <w:rFonts w:asciiTheme="minorHAnsi" w:hAnsiTheme="minorHAnsi"/>
          <w:sz w:val="22"/>
          <w:szCs w:val="22"/>
        </w:rPr>
        <w:t xml:space="preserve">Don’t know </w:t>
      </w:r>
      <w:r w:rsidRPr="00E71A99">
        <w:rPr>
          <w:rFonts w:asciiTheme="minorHAnsi" w:hAnsiTheme="minorHAnsi"/>
          <w:sz w:val="22"/>
          <w:szCs w:val="22"/>
        </w:rPr>
        <w:tab/>
        <w:t>9</w:t>
      </w:r>
    </w:p>
    <w:bookmarkEnd w:id="106"/>
    <w:bookmarkEnd w:id="107"/>
    <w:p w14:paraId="5316A660" w14:textId="77777777" w:rsidR="00E71A99" w:rsidRPr="00E71A99" w:rsidRDefault="00E71A99" w:rsidP="00A6022A">
      <w:pPr>
        <w:pStyle w:val="section"/>
        <w:rPr>
          <w:rFonts w:asciiTheme="minorHAnsi" w:hAnsiTheme="minorHAnsi" w:cstheme="minorHAnsi"/>
        </w:rPr>
      </w:pPr>
      <w:r w:rsidRPr="00E71A99">
        <w:rPr>
          <w:rFonts w:asciiTheme="minorHAnsi" w:hAnsiTheme="minorHAnsi" w:cstheme="minorHAnsi"/>
        </w:rPr>
        <w:t>Affordable housing and helping first-time homeowners</w:t>
      </w:r>
    </w:p>
    <w:p w14:paraId="26F9931C" w14:textId="77777777" w:rsidR="00E71A99" w:rsidRPr="00E71A99" w:rsidRDefault="00E71A99" w:rsidP="00A6022A">
      <w:pPr>
        <w:pStyle w:val="QT"/>
        <w:keepLines/>
        <w:numPr>
          <w:ilvl w:val="0"/>
          <w:numId w:val="0"/>
        </w:numPr>
        <w:ind w:left="810" w:hanging="810"/>
        <w:rPr>
          <w:rFonts w:asciiTheme="minorHAnsi" w:eastAsia="Calibri" w:hAnsiTheme="minorHAnsi" w:cstheme="minorHAnsi"/>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NEW</w:t>
      </w:r>
    </w:p>
    <w:p w14:paraId="4F8D51AB" w14:textId="5BA7A3E6" w:rsidR="00E71A99" w:rsidRPr="00E71A99" w:rsidRDefault="00496BEC" w:rsidP="00496BEC">
      <w:pPr>
        <w:pStyle w:val="QT"/>
        <w:keepLines/>
        <w:numPr>
          <w:ilvl w:val="0"/>
          <w:numId w:val="0"/>
        </w:numPr>
        <w:tabs>
          <w:tab w:val="clear" w:pos="450"/>
          <w:tab w:val="left" w:pos="810"/>
        </w:tabs>
        <w:ind w:left="810" w:hanging="810"/>
        <w:rPr>
          <w:rFonts w:asciiTheme="minorHAnsi" w:hAnsiTheme="minorHAnsi" w:cstheme="minorHAnsi"/>
          <w:sz w:val="22"/>
          <w:szCs w:val="22"/>
        </w:rPr>
      </w:pPr>
      <w:r>
        <w:rPr>
          <w:rFonts w:asciiTheme="minorHAnsi" w:hAnsiTheme="minorHAnsi" w:cstheme="minorHAnsi"/>
          <w:sz w:val="22"/>
          <w:szCs w:val="22"/>
        </w:rPr>
        <w:t>AH1</w:t>
      </w:r>
      <w:r>
        <w:rPr>
          <w:rFonts w:asciiTheme="minorHAnsi" w:hAnsiTheme="minorHAnsi" w:cstheme="minorHAnsi"/>
          <w:sz w:val="22"/>
          <w:szCs w:val="22"/>
        </w:rPr>
        <w:tab/>
      </w:r>
      <w:r w:rsidR="00E71A99" w:rsidRPr="00E71A99">
        <w:rPr>
          <w:rFonts w:asciiTheme="minorHAnsi" w:hAnsiTheme="minorHAnsi" w:cstheme="minorHAnsi"/>
          <w:sz w:val="22"/>
          <w:szCs w:val="22"/>
        </w:rPr>
        <w:t xml:space="preserve">How much impact do you think federal government policies could have on the price of homes in Canada? </w:t>
      </w:r>
    </w:p>
    <w:p w14:paraId="7B82E54F" w14:textId="77777777" w:rsidR="00E71A99" w:rsidRPr="00E71A99" w:rsidRDefault="00E71A99" w:rsidP="00A6022A">
      <w:pPr>
        <w:pStyle w:val="AL"/>
        <w:rPr>
          <w:rFonts w:asciiTheme="minorHAnsi" w:hAnsiTheme="minorHAnsi"/>
          <w:sz w:val="22"/>
          <w:szCs w:val="22"/>
        </w:rPr>
      </w:pPr>
      <w:r w:rsidRPr="00E71A99">
        <w:rPr>
          <w:rFonts w:asciiTheme="minorHAnsi" w:hAnsiTheme="minorHAnsi"/>
          <w:sz w:val="22"/>
          <w:szCs w:val="22"/>
        </w:rPr>
        <w:t>A major impact</w:t>
      </w:r>
      <w:r w:rsidRPr="00E71A99">
        <w:rPr>
          <w:rFonts w:asciiTheme="minorHAnsi" w:hAnsiTheme="minorHAnsi"/>
          <w:sz w:val="22"/>
          <w:szCs w:val="22"/>
        </w:rPr>
        <w:tab/>
        <w:t>1</w:t>
      </w:r>
    </w:p>
    <w:p w14:paraId="67A3FFE2"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Some impact</w:t>
      </w:r>
      <w:r w:rsidRPr="00E71A99">
        <w:rPr>
          <w:rFonts w:asciiTheme="minorHAnsi" w:hAnsiTheme="minorHAnsi"/>
          <w:sz w:val="22"/>
          <w:szCs w:val="22"/>
        </w:rPr>
        <w:tab/>
        <w:t>2</w:t>
      </w:r>
    </w:p>
    <w:p w14:paraId="199C686E"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 xml:space="preserve">Very little or no impact </w:t>
      </w:r>
      <w:r w:rsidRPr="00E71A99">
        <w:rPr>
          <w:rFonts w:asciiTheme="minorHAnsi" w:hAnsiTheme="minorHAnsi"/>
          <w:sz w:val="22"/>
          <w:szCs w:val="22"/>
        </w:rPr>
        <w:tab/>
        <w:t>3</w:t>
      </w:r>
    </w:p>
    <w:p w14:paraId="205F09F2"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w:t>
      </w:r>
    </w:p>
    <w:p w14:paraId="790D556A" w14:textId="77777777" w:rsidR="00E71A99" w:rsidRPr="00E71A99" w:rsidRDefault="00E71A99" w:rsidP="00E71A99">
      <w:pPr>
        <w:pStyle w:val="QT"/>
        <w:numPr>
          <w:ilvl w:val="0"/>
          <w:numId w:val="0"/>
        </w:numPr>
        <w:ind w:left="806" w:hanging="806"/>
        <w:rPr>
          <w:rFonts w:asciiTheme="minorHAnsi" w:eastAsia="Calibri" w:hAnsiTheme="minorHAnsi" w:cstheme="minorHAnsi"/>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lastRenderedPageBreak/>
        <w:t>NEW</w:t>
      </w:r>
    </w:p>
    <w:p w14:paraId="32F2EB4B" w14:textId="77777777" w:rsidR="00270FF4" w:rsidRDefault="00496BEC" w:rsidP="00496BEC">
      <w:pPr>
        <w:pStyle w:val="QT"/>
        <w:numPr>
          <w:ilvl w:val="0"/>
          <w:numId w:val="0"/>
        </w:numPr>
        <w:tabs>
          <w:tab w:val="clear" w:pos="450"/>
          <w:tab w:val="left" w:pos="810"/>
        </w:tabs>
        <w:ind w:left="810" w:hanging="810"/>
        <w:rPr>
          <w:rFonts w:asciiTheme="minorHAnsi" w:hAnsiTheme="minorHAnsi" w:cstheme="minorHAnsi"/>
          <w:sz w:val="22"/>
          <w:szCs w:val="22"/>
        </w:rPr>
      </w:pPr>
      <w:r>
        <w:rPr>
          <w:rFonts w:asciiTheme="minorHAnsi" w:hAnsiTheme="minorHAnsi" w:cstheme="minorHAnsi"/>
          <w:sz w:val="22"/>
          <w:szCs w:val="22"/>
        </w:rPr>
        <w:t>AH2</w:t>
      </w:r>
      <w:r>
        <w:rPr>
          <w:rFonts w:asciiTheme="minorHAnsi" w:hAnsiTheme="minorHAnsi" w:cstheme="minorHAnsi"/>
          <w:sz w:val="22"/>
          <w:szCs w:val="22"/>
        </w:rPr>
        <w:tab/>
      </w:r>
      <w:r w:rsidR="00E71A99" w:rsidRPr="00E71A99">
        <w:rPr>
          <w:rFonts w:asciiTheme="minorHAnsi" w:hAnsiTheme="minorHAnsi" w:cstheme="minorHAnsi"/>
          <w:sz w:val="22"/>
          <w:szCs w:val="22"/>
        </w:rPr>
        <w:t xml:space="preserve">Which level of government do you think has the </w:t>
      </w:r>
      <w:r w:rsidR="00E71A99" w:rsidRPr="00E71A99">
        <w:rPr>
          <w:rFonts w:asciiTheme="minorHAnsi" w:hAnsiTheme="minorHAnsi" w:cstheme="minorHAnsi"/>
          <w:sz w:val="22"/>
          <w:szCs w:val="22"/>
          <w:u w:val="single"/>
        </w:rPr>
        <w:t>most</w:t>
      </w:r>
      <w:r w:rsidR="00E71A99" w:rsidRPr="00E71A99">
        <w:rPr>
          <w:rFonts w:asciiTheme="minorHAnsi" w:hAnsiTheme="minorHAnsi" w:cstheme="minorHAnsi"/>
          <w:sz w:val="22"/>
          <w:szCs w:val="22"/>
        </w:rPr>
        <w:t xml:space="preserve"> responsibility for addressing the lack of affordable housing in Canada? Is it…? </w:t>
      </w:r>
    </w:p>
    <w:p w14:paraId="0F92AECF" w14:textId="69DF34A1" w:rsidR="00E71A99" w:rsidRPr="00270FF4" w:rsidRDefault="00E71A99" w:rsidP="00270FF4">
      <w:pPr>
        <w:pStyle w:val="QT"/>
        <w:numPr>
          <w:ilvl w:val="0"/>
          <w:numId w:val="0"/>
        </w:numPr>
        <w:tabs>
          <w:tab w:val="clear" w:pos="450"/>
          <w:tab w:val="left" w:pos="810"/>
        </w:tabs>
        <w:ind w:left="810"/>
        <w:rPr>
          <w:rFonts w:asciiTheme="minorHAnsi" w:hAnsiTheme="minorHAnsi" w:cstheme="minorHAnsi"/>
          <w:color w:val="FF0000"/>
          <w:sz w:val="22"/>
          <w:szCs w:val="22"/>
        </w:rPr>
      </w:pPr>
      <w:r w:rsidRPr="00270FF4">
        <w:rPr>
          <w:rFonts w:asciiTheme="minorHAnsi" w:hAnsiTheme="minorHAnsi" w:cstheme="minorHAnsi"/>
          <w:color w:val="FF0000"/>
          <w:sz w:val="22"/>
          <w:szCs w:val="22"/>
        </w:rPr>
        <w:t>ROTATE</w:t>
      </w:r>
    </w:p>
    <w:p w14:paraId="0948F2E0" w14:textId="77777777" w:rsidR="00E71A99" w:rsidRPr="00E71A99" w:rsidRDefault="00E71A99" w:rsidP="00E71A99">
      <w:pPr>
        <w:pStyle w:val="AL"/>
        <w:rPr>
          <w:rFonts w:asciiTheme="minorHAnsi" w:hAnsiTheme="minorHAnsi"/>
          <w:sz w:val="22"/>
          <w:szCs w:val="22"/>
        </w:rPr>
      </w:pPr>
      <w:r w:rsidRPr="00E71A99">
        <w:rPr>
          <w:rFonts w:asciiTheme="minorHAnsi" w:hAnsiTheme="minorHAnsi"/>
          <w:sz w:val="22"/>
          <w:szCs w:val="22"/>
        </w:rPr>
        <w:t>The federal government</w:t>
      </w:r>
      <w:r w:rsidRPr="00E71A99">
        <w:rPr>
          <w:rFonts w:asciiTheme="minorHAnsi" w:hAnsiTheme="minorHAnsi"/>
          <w:sz w:val="22"/>
          <w:szCs w:val="22"/>
        </w:rPr>
        <w:tab/>
        <w:t>1</w:t>
      </w:r>
    </w:p>
    <w:p w14:paraId="4E9A2D47"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Provincial governments</w:t>
      </w:r>
      <w:r w:rsidRPr="00E71A99">
        <w:rPr>
          <w:rFonts w:asciiTheme="minorHAnsi" w:hAnsiTheme="minorHAnsi"/>
          <w:sz w:val="22"/>
          <w:szCs w:val="22"/>
        </w:rPr>
        <w:tab/>
        <w:t>2</w:t>
      </w:r>
    </w:p>
    <w:p w14:paraId="0BC7D596"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Municipal/local government</w:t>
      </w:r>
      <w:r w:rsidRPr="00E71A99">
        <w:rPr>
          <w:rFonts w:asciiTheme="minorHAnsi" w:hAnsiTheme="minorHAnsi"/>
          <w:sz w:val="22"/>
          <w:szCs w:val="22"/>
        </w:rPr>
        <w:tab/>
        <w:t>3</w:t>
      </w:r>
    </w:p>
    <w:p w14:paraId="0C599856"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w:t>
      </w:r>
    </w:p>
    <w:p w14:paraId="6435E199" w14:textId="77777777" w:rsidR="00E71A99" w:rsidRPr="00E71A99" w:rsidRDefault="00E71A99" w:rsidP="00A6022A">
      <w:pPr>
        <w:pStyle w:val="QT"/>
        <w:keepLines/>
        <w:numPr>
          <w:ilvl w:val="0"/>
          <w:numId w:val="0"/>
        </w:numPr>
        <w:ind w:left="810" w:hanging="810"/>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Fall 2022 Q12</w:t>
      </w:r>
    </w:p>
    <w:p w14:paraId="021C99EE" w14:textId="77777777" w:rsidR="00E71A99" w:rsidRPr="00E71A99" w:rsidRDefault="00E71A99" w:rsidP="00806077">
      <w:pPr>
        <w:pStyle w:val="QT"/>
        <w:keepLines/>
        <w:numPr>
          <w:ilvl w:val="0"/>
          <w:numId w:val="26"/>
        </w:numPr>
        <w:tabs>
          <w:tab w:val="clear" w:pos="450"/>
          <w:tab w:val="left" w:pos="810"/>
        </w:tabs>
        <w:ind w:left="810" w:hanging="810"/>
        <w:rPr>
          <w:rFonts w:asciiTheme="minorHAnsi" w:hAnsiTheme="minorHAnsi" w:cstheme="minorHAnsi"/>
          <w:sz w:val="22"/>
          <w:szCs w:val="22"/>
        </w:rPr>
      </w:pPr>
      <w:r w:rsidRPr="00E71A99">
        <w:rPr>
          <w:rFonts w:asciiTheme="minorHAnsi" w:hAnsiTheme="minorHAnsi" w:cstheme="minorHAnsi"/>
          <w:sz w:val="22"/>
          <w:szCs w:val="22"/>
        </w:rPr>
        <w:t>Using a scale from 1 to 10, where 1 is strongly disagree and 10 is strongly agree, to what extent do you agree or disagree with the following statements?</w:t>
      </w:r>
    </w:p>
    <w:p w14:paraId="1E49EFCB" w14:textId="77777777" w:rsidR="00E71A99" w:rsidRPr="00E71A99" w:rsidRDefault="00E71A99" w:rsidP="00F37BF3">
      <w:pPr>
        <w:pStyle w:val="prog2"/>
        <w:rPr>
          <w:rFonts w:asciiTheme="minorHAnsi" w:hAnsiTheme="minorHAnsi"/>
          <w:sz w:val="22"/>
          <w:szCs w:val="22"/>
        </w:rPr>
      </w:pPr>
      <w:r w:rsidRPr="00E71A99">
        <w:rPr>
          <w:rFonts w:asciiTheme="minorHAnsi" w:hAnsiTheme="minorHAnsi"/>
          <w:sz w:val="22"/>
          <w:szCs w:val="22"/>
        </w:rPr>
        <w:t>COLUMNS AND ROWS…RANDOMIZE</w:t>
      </w:r>
    </w:p>
    <w:p w14:paraId="1580F84C" w14:textId="77777777" w:rsidR="00E71A99" w:rsidRPr="00E71A99" w:rsidRDefault="00E71A99" w:rsidP="00806077">
      <w:pPr>
        <w:pStyle w:val="ALIST"/>
        <w:numPr>
          <w:ilvl w:val="0"/>
          <w:numId w:val="13"/>
        </w:numPr>
        <w:spacing w:before="120"/>
        <w:rPr>
          <w:rFonts w:asciiTheme="minorHAnsi" w:eastAsiaTheme="minorEastAsia" w:hAnsiTheme="minorHAnsi"/>
          <w:sz w:val="22"/>
          <w:szCs w:val="22"/>
        </w:rPr>
      </w:pPr>
      <w:r w:rsidRPr="00E71A99">
        <w:rPr>
          <w:rFonts w:asciiTheme="minorHAnsi" w:hAnsiTheme="minorHAnsi"/>
          <w:sz w:val="22"/>
          <w:szCs w:val="22"/>
        </w:rPr>
        <w:t>If you needed to buy a home today, it would be easy to find somewhere to live that is both safe and affordable.</w:t>
      </w:r>
    </w:p>
    <w:p w14:paraId="0FC232E9" w14:textId="77777777" w:rsidR="00E71A99" w:rsidRPr="00E71A99" w:rsidRDefault="00E71A99" w:rsidP="00806077">
      <w:pPr>
        <w:pStyle w:val="ALIST"/>
        <w:numPr>
          <w:ilvl w:val="0"/>
          <w:numId w:val="13"/>
        </w:numPr>
        <w:spacing w:before="120"/>
        <w:rPr>
          <w:rFonts w:asciiTheme="minorHAnsi" w:hAnsiTheme="minorHAnsi"/>
          <w:sz w:val="22"/>
          <w:szCs w:val="22"/>
        </w:rPr>
      </w:pPr>
      <w:r w:rsidRPr="00E71A99">
        <w:rPr>
          <w:rFonts w:asciiTheme="minorHAnsi" w:hAnsiTheme="minorHAnsi"/>
          <w:b/>
          <w:bCs/>
          <w:color w:val="FF0000"/>
          <w:sz w:val="22"/>
          <w:szCs w:val="22"/>
        </w:rPr>
        <w:t>IF RENTER ASK:</w:t>
      </w:r>
      <w:r w:rsidRPr="00E71A99">
        <w:rPr>
          <w:rFonts w:asciiTheme="minorHAnsi" w:hAnsiTheme="minorHAnsi"/>
          <w:color w:val="FF0000"/>
          <w:sz w:val="22"/>
          <w:szCs w:val="22"/>
        </w:rPr>
        <w:t xml:space="preserve"> </w:t>
      </w:r>
      <w:r w:rsidRPr="00E71A99">
        <w:rPr>
          <w:rFonts w:asciiTheme="minorHAnsi" w:hAnsiTheme="minorHAnsi"/>
          <w:sz w:val="22"/>
          <w:szCs w:val="22"/>
        </w:rPr>
        <w:t>The rent you pay is affordable on your current household income.</w:t>
      </w:r>
    </w:p>
    <w:p w14:paraId="2827CA12" w14:textId="77777777" w:rsidR="00E71A99" w:rsidRPr="00E71A99" w:rsidRDefault="00E71A99" w:rsidP="00806077">
      <w:pPr>
        <w:pStyle w:val="ALIST"/>
        <w:numPr>
          <w:ilvl w:val="0"/>
          <w:numId w:val="13"/>
        </w:numPr>
        <w:spacing w:before="120"/>
        <w:rPr>
          <w:rFonts w:asciiTheme="minorHAnsi" w:hAnsiTheme="minorHAnsi"/>
          <w:sz w:val="22"/>
          <w:szCs w:val="22"/>
        </w:rPr>
      </w:pPr>
      <w:r w:rsidRPr="00E71A99">
        <w:rPr>
          <w:rFonts w:asciiTheme="minorHAnsi" w:hAnsiTheme="minorHAnsi"/>
          <w:b/>
          <w:bCs/>
          <w:color w:val="FF0000"/>
          <w:sz w:val="22"/>
          <w:szCs w:val="22"/>
        </w:rPr>
        <w:t>IF OWNER ASK:</w:t>
      </w:r>
      <w:r w:rsidRPr="00E71A99">
        <w:rPr>
          <w:rFonts w:asciiTheme="minorHAnsi" w:hAnsiTheme="minorHAnsi"/>
          <w:color w:val="FF0000"/>
          <w:sz w:val="22"/>
          <w:szCs w:val="22"/>
        </w:rPr>
        <w:t xml:space="preserve"> </w:t>
      </w:r>
      <w:r w:rsidRPr="00E71A99">
        <w:rPr>
          <w:rFonts w:asciiTheme="minorHAnsi" w:hAnsiTheme="minorHAnsi"/>
          <w:sz w:val="22"/>
          <w:szCs w:val="22"/>
        </w:rPr>
        <w:t>The costs of living in your home (including mortgage payments and property taxes) are affordable on your current household income.</w:t>
      </w:r>
    </w:p>
    <w:p w14:paraId="197FDB93" w14:textId="77777777" w:rsidR="00E71A99" w:rsidRPr="00E71A99" w:rsidRDefault="00E71A99" w:rsidP="00806077">
      <w:pPr>
        <w:pStyle w:val="ALIST"/>
        <w:numPr>
          <w:ilvl w:val="0"/>
          <w:numId w:val="13"/>
        </w:numPr>
        <w:spacing w:before="120"/>
        <w:rPr>
          <w:rFonts w:asciiTheme="minorHAnsi" w:hAnsiTheme="minorHAnsi"/>
          <w:sz w:val="22"/>
          <w:szCs w:val="22"/>
        </w:rPr>
      </w:pPr>
      <w:r w:rsidRPr="00E71A99">
        <w:rPr>
          <w:rFonts w:asciiTheme="minorHAnsi" w:hAnsiTheme="minorHAnsi"/>
          <w:sz w:val="22"/>
          <w:szCs w:val="22"/>
        </w:rPr>
        <w:t>It is very difficult for people to buy a house today, in the current economic climate.</w:t>
      </w:r>
    </w:p>
    <w:p w14:paraId="5917515F" w14:textId="77777777" w:rsidR="00E71A99" w:rsidRPr="00E71A99" w:rsidRDefault="00E71A99" w:rsidP="00806077">
      <w:pPr>
        <w:pStyle w:val="ALIST"/>
        <w:numPr>
          <w:ilvl w:val="0"/>
          <w:numId w:val="13"/>
        </w:numPr>
        <w:spacing w:before="120"/>
        <w:rPr>
          <w:rFonts w:asciiTheme="minorHAnsi" w:hAnsiTheme="minorHAnsi"/>
          <w:sz w:val="22"/>
          <w:szCs w:val="22"/>
        </w:rPr>
      </w:pPr>
      <w:r w:rsidRPr="00E71A99">
        <w:rPr>
          <w:rFonts w:asciiTheme="minorHAnsi" w:hAnsiTheme="minorHAnsi"/>
          <w:sz w:val="22"/>
          <w:szCs w:val="22"/>
        </w:rPr>
        <w:t>The federal government has a responsibility to address the lack of affordable housing in Canada.</w:t>
      </w:r>
    </w:p>
    <w:p w14:paraId="6E99817A" w14:textId="77777777" w:rsidR="00E71A99" w:rsidRPr="00E71A99" w:rsidRDefault="00E71A99" w:rsidP="00806077">
      <w:pPr>
        <w:pStyle w:val="ALIST"/>
        <w:numPr>
          <w:ilvl w:val="0"/>
          <w:numId w:val="13"/>
        </w:numPr>
        <w:spacing w:before="120"/>
        <w:rPr>
          <w:rFonts w:asciiTheme="minorHAnsi" w:hAnsiTheme="minorHAnsi"/>
          <w:sz w:val="22"/>
          <w:szCs w:val="22"/>
        </w:rPr>
      </w:pPr>
      <w:r w:rsidRPr="00E71A99">
        <w:rPr>
          <w:rFonts w:asciiTheme="minorHAnsi" w:hAnsiTheme="minorHAnsi"/>
          <w:b/>
          <w:bCs/>
          <w:color w:val="FF0000"/>
          <w:sz w:val="22"/>
          <w:szCs w:val="22"/>
        </w:rPr>
        <w:t>IF OWNER ASK:</w:t>
      </w:r>
      <w:r w:rsidRPr="00E71A99">
        <w:rPr>
          <w:rFonts w:asciiTheme="minorHAnsi" w:hAnsiTheme="minorHAnsi"/>
          <w:color w:val="FF0000"/>
          <w:sz w:val="22"/>
          <w:szCs w:val="22"/>
        </w:rPr>
        <w:t xml:space="preserve"> </w:t>
      </w:r>
      <w:r w:rsidRPr="00E71A99">
        <w:rPr>
          <w:rFonts w:asciiTheme="minorHAnsi" w:hAnsiTheme="minorHAnsi"/>
          <w:sz w:val="22"/>
          <w:szCs w:val="22"/>
        </w:rPr>
        <w:t>It was extremely important that you own a home, rather than rent.</w:t>
      </w:r>
    </w:p>
    <w:p w14:paraId="1209089A" w14:textId="77777777" w:rsidR="00E71A99" w:rsidRPr="00E71A99" w:rsidRDefault="00E71A99" w:rsidP="00806077">
      <w:pPr>
        <w:pStyle w:val="ALIST"/>
        <w:numPr>
          <w:ilvl w:val="0"/>
          <w:numId w:val="13"/>
        </w:numPr>
        <w:spacing w:before="120"/>
        <w:rPr>
          <w:rFonts w:asciiTheme="minorHAnsi" w:hAnsiTheme="minorHAnsi"/>
          <w:sz w:val="22"/>
          <w:szCs w:val="22"/>
        </w:rPr>
      </w:pPr>
      <w:r w:rsidRPr="00E71A99">
        <w:rPr>
          <w:rFonts w:asciiTheme="minorHAnsi" w:hAnsiTheme="minorHAnsi"/>
          <w:b/>
          <w:bCs/>
          <w:color w:val="FF0000"/>
          <w:sz w:val="22"/>
          <w:szCs w:val="22"/>
        </w:rPr>
        <w:t>IF RENTER ASK:</w:t>
      </w:r>
      <w:r w:rsidRPr="00E71A99">
        <w:rPr>
          <w:rFonts w:asciiTheme="minorHAnsi" w:hAnsiTheme="minorHAnsi"/>
          <w:color w:val="FF0000"/>
          <w:sz w:val="22"/>
          <w:szCs w:val="22"/>
        </w:rPr>
        <w:t xml:space="preserve"> </w:t>
      </w:r>
      <w:r w:rsidRPr="00E71A99">
        <w:rPr>
          <w:rFonts w:asciiTheme="minorHAnsi" w:hAnsiTheme="minorHAnsi"/>
          <w:sz w:val="22"/>
          <w:szCs w:val="22"/>
        </w:rPr>
        <w:t>It is extremely important you be able to own a home in the future.</w:t>
      </w:r>
    </w:p>
    <w:p w14:paraId="7F9BC958" w14:textId="77777777" w:rsidR="00E71A99" w:rsidRPr="00E71A99" w:rsidRDefault="00E71A99" w:rsidP="00A6022A">
      <w:pPr>
        <w:pStyle w:val="AL"/>
        <w:rPr>
          <w:rFonts w:asciiTheme="minorHAnsi" w:hAnsiTheme="minorHAnsi"/>
          <w:sz w:val="22"/>
          <w:szCs w:val="22"/>
        </w:rPr>
      </w:pPr>
      <w:r w:rsidRPr="00E71A99">
        <w:rPr>
          <w:rFonts w:asciiTheme="minorHAnsi" w:hAnsiTheme="minorHAnsi"/>
          <w:sz w:val="22"/>
          <w:szCs w:val="22"/>
        </w:rPr>
        <w:t>Strongly disagree</w:t>
      </w:r>
      <w:r w:rsidRPr="00E71A99">
        <w:rPr>
          <w:rFonts w:asciiTheme="minorHAnsi" w:hAnsiTheme="minorHAnsi"/>
          <w:sz w:val="22"/>
          <w:szCs w:val="22"/>
        </w:rPr>
        <w:tab/>
        <w:t>1</w:t>
      </w:r>
    </w:p>
    <w:p w14:paraId="1688272A"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ab/>
        <w:t>2</w:t>
      </w:r>
    </w:p>
    <w:p w14:paraId="005322D8"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ab/>
        <w:t>3</w:t>
      </w:r>
    </w:p>
    <w:p w14:paraId="106C6EDF"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ab/>
        <w:t>4</w:t>
      </w:r>
    </w:p>
    <w:p w14:paraId="2AE60F8C"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ab/>
        <w:t>5</w:t>
      </w:r>
    </w:p>
    <w:p w14:paraId="56EF27FC"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ab/>
        <w:t>6</w:t>
      </w:r>
    </w:p>
    <w:p w14:paraId="2FDDCE75"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ab/>
        <w:t>7</w:t>
      </w:r>
    </w:p>
    <w:p w14:paraId="6B462529"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ab/>
        <w:t>8</w:t>
      </w:r>
    </w:p>
    <w:p w14:paraId="7D0C7ABF"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ab/>
        <w:t>9</w:t>
      </w:r>
    </w:p>
    <w:p w14:paraId="62CDDE1B" w14:textId="77777777" w:rsidR="00E71A99" w:rsidRPr="00E71A99" w:rsidRDefault="00E71A99" w:rsidP="00A6022A">
      <w:pPr>
        <w:pStyle w:val="AL2"/>
        <w:rPr>
          <w:rFonts w:asciiTheme="minorHAnsi" w:hAnsiTheme="minorHAnsi"/>
          <w:sz w:val="22"/>
          <w:szCs w:val="22"/>
        </w:rPr>
      </w:pPr>
      <w:r w:rsidRPr="00E71A99">
        <w:rPr>
          <w:rFonts w:asciiTheme="minorHAnsi" w:hAnsiTheme="minorHAnsi"/>
          <w:sz w:val="22"/>
          <w:szCs w:val="22"/>
        </w:rPr>
        <w:t>Strongly agree</w:t>
      </w:r>
      <w:r w:rsidRPr="00E71A99">
        <w:rPr>
          <w:rFonts w:asciiTheme="minorHAnsi" w:hAnsiTheme="minorHAnsi"/>
          <w:sz w:val="22"/>
          <w:szCs w:val="22"/>
        </w:rPr>
        <w:tab/>
        <w:t>10</w:t>
      </w:r>
    </w:p>
    <w:p w14:paraId="0ECEA13B"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99</w:t>
      </w:r>
    </w:p>
    <w:p w14:paraId="280C0BBC" w14:textId="77777777" w:rsidR="00E71A99" w:rsidRPr="00E71A99" w:rsidRDefault="00E71A99" w:rsidP="00E71A99">
      <w:pPr>
        <w:pStyle w:val="QT"/>
        <w:keepLines/>
        <w:numPr>
          <w:ilvl w:val="0"/>
          <w:numId w:val="0"/>
        </w:numPr>
        <w:ind w:left="806" w:hanging="806"/>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lastRenderedPageBreak/>
        <w:t>Fall 2022 Q13 – slight modifications</w:t>
      </w:r>
    </w:p>
    <w:p w14:paraId="712AE0B8" w14:textId="77777777" w:rsidR="00E71A99" w:rsidRPr="00E71A99" w:rsidRDefault="00E71A99" w:rsidP="00806077">
      <w:pPr>
        <w:pStyle w:val="QT"/>
        <w:keepLines/>
        <w:numPr>
          <w:ilvl w:val="0"/>
          <w:numId w:val="26"/>
        </w:numPr>
        <w:tabs>
          <w:tab w:val="clear" w:pos="450"/>
          <w:tab w:val="left" w:pos="810"/>
        </w:tabs>
        <w:ind w:left="810" w:hanging="810"/>
        <w:rPr>
          <w:rFonts w:asciiTheme="minorHAnsi" w:hAnsiTheme="minorHAnsi" w:cstheme="minorHAnsi"/>
          <w:sz w:val="22"/>
          <w:szCs w:val="22"/>
        </w:rPr>
      </w:pPr>
      <w:r w:rsidRPr="00E71A99">
        <w:rPr>
          <w:rFonts w:asciiTheme="minorHAnsi" w:hAnsiTheme="minorHAnsi" w:cstheme="minorHAnsi"/>
          <w:sz w:val="22"/>
          <w:szCs w:val="22"/>
        </w:rPr>
        <w:t xml:space="preserve">To address the issue of </w:t>
      </w:r>
      <w:r w:rsidRPr="00E71A99">
        <w:rPr>
          <w:rFonts w:asciiTheme="minorHAnsi" w:hAnsiTheme="minorHAnsi" w:cstheme="minorHAnsi"/>
          <w:i/>
          <w:iCs/>
          <w:sz w:val="22"/>
          <w:szCs w:val="22"/>
        </w:rPr>
        <w:t>housing affordability</w:t>
      </w:r>
      <w:r w:rsidRPr="00E71A99">
        <w:rPr>
          <w:rFonts w:asciiTheme="minorHAnsi" w:hAnsiTheme="minorHAnsi" w:cstheme="minorHAnsi"/>
          <w:sz w:val="22"/>
          <w:szCs w:val="22"/>
        </w:rPr>
        <w:t xml:space="preserve">, to what extent do you think each of the following should be a priority area for the federal government? Please use a scale from 1 to 10, where 1 is not at all a priority and 10 is an extremely high priority. </w:t>
      </w:r>
    </w:p>
    <w:p w14:paraId="14FBE03E" w14:textId="77777777" w:rsidR="00E71A99" w:rsidRPr="00E71A99" w:rsidRDefault="00E71A99" w:rsidP="00F37BF3">
      <w:pPr>
        <w:pStyle w:val="prog2"/>
        <w:rPr>
          <w:rFonts w:asciiTheme="minorHAnsi" w:hAnsiTheme="minorHAnsi"/>
          <w:sz w:val="22"/>
          <w:szCs w:val="22"/>
        </w:rPr>
      </w:pPr>
      <w:r w:rsidRPr="00E71A99">
        <w:rPr>
          <w:rFonts w:asciiTheme="minorHAnsi" w:hAnsiTheme="minorHAnsi"/>
          <w:sz w:val="22"/>
          <w:szCs w:val="22"/>
        </w:rPr>
        <w:t>COLUMNS AND ROWS…RANDOMIZE</w:t>
      </w:r>
    </w:p>
    <w:p w14:paraId="1DD6657F" w14:textId="77777777" w:rsidR="00E71A99" w:rsidRPr="00E71A99" w:rsidRDefault="00E71A99" w:rsidP="00806077">
      <w:pPr>
        <w:pStyle w:val="ALIST"/>
        <w:numPr>
          <w:ilvl w:val="0"/>
          <w:numId w:val="15"/>
        </w:numPr>
        <w:spacing w:before="120"/>
        <w:rPr>
          <w:rFonts w:asciiTheme="minorHAnsi" w:hAnsiTheme="minorHAnsi"/>
          <w:sz w:val="22"/>
          <w:szCs w:val="22"/>
        </w:rPr>
      </w:pPr>
      <w:r w:rsidRPr="00E71A99">
        <w:rPr>
          <w:rFonts w:asciiTheme="minorHAnsi" w:hAnsiTheme="minorHAnsi"/>
          <w:sz w:val="22"/>
          <w:szCs w:val="22"/>
        </w:rPr>
        <w:t>Making monthly mortgage payments more affordable for middle- and lower-income Canadians</w:t>
      </w:r>
    </w:p>
    <w:p w14:paraId="45006ABD" w14:textId="77777777" w:rsidR="00E71A99" w:rsidRPr="00E71A99" w:rsidRDefault="00E71A99" w:rsidP="00806077">
      <w:pPr>
        <w:pStyle w:val="ALIST"/>
        <w:numPr>
          <w:ilvl w:val="0"/>
          <w:numId w:val="15"/>
        </w:numPr>
        <w:spacing w:before="120"/>
        <w:rPr>
          <w:rFonts w:asciiTheme="minorHAnsi" w:hAnsiTheme="minorHAnsi"/>
          <w:sz w:val="22"/>
          <w:szCs w:val="22"/>
        </w:rPr>
      </w:pPr>
      <w:r w:rsidRPr="00E71A99">
        <w:rPr>
          <w:rFonts w:asciiTheme="minorHAnsi" w:hAnsiTheme="minorHAnsi"/>
          <w:sz w:val="22"/>
          <w:szCs w:val="22"/>
        </w:rPr>
        <w:t>Increasing the availability of affordable housing.</w:t>
      </w:r>
    </w:p>
    <w:p w14:paraId="3C0BB7F1" w14:textId="77777777" w:rsidR="00E71A99" w:rsidRPr="00E71A99" w:rsidRDefault="00E71A99" w:rsidP="00806077">
      <w:pPr>
        <w:pStyle w:val="ALIST"/>
        <w:numPr>
          <w:ilvl w:val="0"/>
          <w:numId w:val="15"/>
        </w:numPr>
        <w:spacing w:before="120"/>
        <w:rPr>
          <w:rFonts w:asciiTheme="minorHAnsi" w:hAnsiTheme="minorHAnsi"/>
          <w:sz w:val="22"/>
          <w:szCs w:val="22"/>
        </w:rPr>
      </w:pPr>
      <w:r w:rsidRPr="00E71A99">
        <w:rPr>
          <w:rFonts w:asciiTheme="minorHAnsi" w:hAnsiTheme="minorHAnsi"/>
          <w:sz w:val="22"/>
          <w:szCs w:val="22"/>
        </w:rPr>
        <w:t>Investing in co-operative housing</w:t>
      </w:r>
    </w:p>
    <w:p w14:paraId="289C65E1" w14:textId="77777777" w:rsidR="00E71A99" w:rsidRPr="00E71A99" w:rsidRDefault="00E71A99" w:rsidP="00806077">
      <w:pPr>
        <w:pStyle w:val="ALIST"/>
        <w:numPr>
          <w:ilvl w:val="0"/>
          <w:numId w:val="15"/>
        </w:numPr>
        <w:spacing w:before="120"/>
        <w:rPr>
          <w:rFonts w:asciiTheme="minorHAnsi" w:hAnsiTheme="minorHAnsi"/>
          <w:sz w:val="22"/>
          <w:szCs w:val="22"/>
        </w:rPr>
      </w:pPr>
      <w:r w:rsidRPr="00E71A99">
        <w:rPr>
          <w:rFonts w:asciiTheme="minorHAnsi" w:hAnsiTheme="minorHAnsi"/>
          <w:sz w:val="22"/>
          <w:szCs w:val="22"/>
        </w:rPr>
        <w:t xml:space="preserve">Supporting first-time home buyers </w:t>
      </w:r>
    </w:p>
    <w:p w14:paraId="12FD2D9A" w14:textId="73FE1BC2" w:rsidR="00E71A99" w:rsidRPr="00E71A99" w:rsidRDefault="00E71A99" w:rsidP="00806077">
      <w:pPr>
        <w:pStyle w:val="ALIST"/>
        <w:numPr>
          <w:ilvl w:val="0"/>
          <w:numId w:val="28"/>
        </w:numPr>
        <w:spacing w:before="120"/>
        <w:rPr>
          <w:rFonts w:asciiTheme="minorHAnsi" w:hAnsiTheme="minorHAnsi"/>
          <w:sz w:val="22"/>
          <w:szCs w:val="22"/>
        </w:rPr>
      </w:pPr>
      <w:r w:rsidRPr="00E71A99">
        <w:rPr>
          <w:rFonts w:asciiTheme="minorHAnsi" w:hAnsiTheme="minorHAnsi"/>
          <w:sz w:val="22"/>
          <w:szCs w:val="22"/>
        </w:rPr>
        <w:t>Increasing transparency and consumer protection in real estate transactions, like banning blind bidding</w:t>
      </w:r>
    </w:p>
    <w:p w14:paraId="15CB1DA7" w14:textId="77777777" w:rsidR="00E71A99" w:rsidRPr="00E71A99" w:rsidRDefault="00E71A99" w:rsidP="00806077">
      <w:pPr>
        <w:pStyle w:val="ALIST"/>
        <w:numPr>
          <w:ilvl w:val="0"/>
          <w:numId w:val="28"/>
        </w:numPr>
        <w:spacing w:before="120"/>
        <w:rPr>
          <w:rFonts w:asciiTheme="minorHAnsi" w:hAnsiTheme="minorHAnsi"/>
          <w:sz w:val="22"/>
          <w:szCs w:val="22"/>
        </w:rPr>
      </w:pPr>
      <w:r w:rsidRPr="00E71A99">
        <w:rPr>
          <w:rFonts w:asciiTheme="minorHAnsi" w:hAnsiTheme="minorHAnsi"/>
          <w:sz w:val="22"/>
          <w:szCs w:val="22"/>
        </w:rPr>
        <w:t>Working with municipalities to speed up the approval of new housing developments</w:t>
      </w:r>
    </w:p>
    <w:p w14:paraId="2C3D45B1" w14:textId="77777777" w:rsidR="00E71A99" w:rsidRPr="00E71A99" w:rsidRDefault="00E71A99" w:rsidP="00806077">
      <w:pPr>
        <w:pStyle w:val="ALIST"/>
        <w:numPr>
          <w:ilvl w:val="0"/>
          <w:numId w:val="28"/>
        </w:numPr>
        <w:spacing w:before="120"/>
        <w:rPr>
          <w:rFonts w:asciiTheme="minorHAnsi" w:hAnsiTheme="minorHAnsi"/>
          <w:sz w:val="22"/>
          <w:szCs w:val="22"/>
        </w:rPr>
      </w:pPr>
      <w:r w:rsidRPr="00E71A99">
        <w:rPr>
          <w:rFonts w:asciiTheme="minorHAnsi" w:hAnsiTheme="minorHAnsi"/>
          <w:sz w:val="22"/>
          <w:szCs w:val="22"/>
        </w:rPr>
        <w:t>Cracking down on large landlords who are buying up housing, reducing supply for individuals</w:t>
      </w:r>
    </w:p>
    <w:p w14:paraId="45A76FB7" w14:textId="77777777" w:rsidR="00E71A99" w:rsidRPr="00E71A99" w:rsidRDefault="00E71A99" w:rsidP="00806077">
      <w:pPr>
        <w:pStyle w:val="ALIST"/>
        <w:numPr>
          <w:ilvl w:val="0"/>
          <w:numId w:val="28"/>
        </w:numPr>
        <w:spacing w:before="120"/>
        <w:rPr>
          <w:rFonts w:asciiTheme="minorHAnsi" w:hAnsiTheme="minorHAnsi"/>
          <w:sz w:val="22"/>
          <w:szCs w:val="22"/>
        </w:rPr>
      </w:pPr>
      <w:r w:rsidRPr="00E71A99">
        <w:rPr>
          <w:rFonts w:asciiTheme="minorHAnsi" w:hAnsiTheme="minorHAnsi"/>
          <w:sz w:val="22"/>
          <w:szCs w:val="22"/>
        </w:rPr>
        <w:t>Increasing down payment requirements for investors</w:t>
      </w:r>
    </w:p>
    <w:p w14:paraId="4375A635" w14:textId="77777777" w:rsidR="00E71A99" w:rsidRPr="00E71A99" w:rsidRDefault="00E71A99" w:rsidP="00806077">
      <w:pPr>
        <w:pStyle w:val="ALIST"/>
        <w:numPr>
          <w:ilvl w:val="0"/>
          <w:numId w:val="28"/>
        </w:numPr>
        <w:spacing w:before="120"/>
        <w:rPr>
          <w:rFonts w:asciiTheme="minorHAnsi" w:hAnsiTheme="minorHAnsi"/>
          <w:sz w:val="22"/>
          <w:szCs w:val="22"/>
        </w:rPr>
      </w:pPr>
      <w:r w:rsidRPr="00E71A99">
        <w:rPr>
          <w:rFonts w:asciiTheme="minorHAnsi" w:hAnsiTheme="minorHAnsi"/>
          <w:sz w:val="22"/>
          <w:szCs w:val="22"/>
        </w:rPr>
        <w:t xml:space="preserve">Helping Canadians make a down-payment </w:t>
      </w:r>
      <w:r w:rsidRPr="00E71A99">
        <w:rPr>
          <w:rFonts w:asciiTheme="minorHAnsi" w:hAnsiTheme="minorHAnsi"/>
          <w:b/>
          <w:bCs/>
          <w:color w:val="FF0000"/>
          <w:sz w:val="22"/>
          <w:szCs w:val="22"/>
        </w:rPr>
        <w:t>(MODIFIED)</w:t>
      </w:r>
    </w:p>
    <w:p w14:paraId="13761A38" w14:textId="77777777" w:rsidR="00E71A99" w:rsidRPr="00E71A99" w:rsidRDefault="00E71A99" w:rsidP="00806077">
      <w:pPr>
        <w:pStyle w:val="ALIST"/>
        <w:numPr>
          <w:ilvl w:val="0"/>
          <w:numId w:val="28"/>
        </w:numPr>
        <w:spacing w:before="120"/>
        <w:rPr>
          <w:rFonts w:asciiTheme="minorHAnsi" w:hAnsiTheme="minorHAnsi"/>
          <w:sz w:val="22"/>
          <w:szCs w:val="22"/>
        </w:rPr>
      </w:pPr>
      <w:r w:rsidRPr="00E71A99">
        <w:rPr>
          <w:rFonts w:asciiTheme="minorHAnsi" w:hAnsiTheme="minorHAnsi"/>
          <w:sz w:val="22"/>
          <w:szCs w:val="22"/>
        </w:rPr>
        <w:t>A ban on people buying and owning multiple homes that aren’t being used to provide rental supply</w:t>
      </w:r>
    </w:p>
    <w:p w14:paraId="34D89D74" w14:textId="5C7788EA" w:rsidR="00E71A99" w:rsidRPr="00E71A99" w:rsidRDefault="00E71A99" w:rsidP="00806077">
      <w:pPr>
        <w:pStyle w:val="ALIST"/>
        <w:numPr>
          <w:ilvl w:val="0"/>
          <w:numId w:val="29"/>
        </w:numPr>
        <w:spacing w:before="120"/>
        <w:rPr>
          <w:rFonts w:asciiTheme="minorHAnsi" w:hAnsiTheme="minorHAnsi"/>
          <w:sz w:val="22"/>
          <w:szCs w:val="22"/>
        </w:rPr>
      </w:pPr>
      <w:r w:rsidRPr="00E71A99">
        <w:rPr>
          <w:rFonts w:asciiTheme="minorHAnsi" w:hAnsiTheme="minorHAnsi"/>
          <w:sz w:val="22"/>
          <w:szCs w:val="22"/>
        </w:rPr>
        <w:t>Reducing federal funding to municipalities who do not increase the number of homes in their jurisdiction over the previous year</w:t>
      </w:r>
    </w:p>
    <w:p w14:paraId="751D2D13" w14:textId="77777777" w:rsidR="00E71A99" w:rsidRPr="00E71A99" w:rsidRDefault="00E71A99" w:rsidP="00806077">
      <w:pPr>
        <w:pStyle w:val="ALIST"/>
        <w:numPr>
          <w:ilvl w:val="0"/>
          <w:numId w:val="29"/>
        </w:numPr>
        <w:spacing w:before="120"/>
        <w:rPr>
          <w:rFonts w:asciiTheme="minorHAnsi" w:hAnsiTheme="minorHAnsi"/>
          <w:sz w:val="22"/>
          <w:szCs w:val="22"/>
        </w:rPr>
      </w:pPr>
      <w:r w:rsidRPr="00E71A99">
        <w:rPr>
          <w:rFonts w:asciiTheme="minorHAnsi" w:hAnsiTheme="minorHAnsi"/>
          <w:sz w:val="22"/>
          <w:szCs w:val="22"/>
        </w:rPr>
        <w:t>Requiring municipalities to change their zoning rules to allow for denser communities</w:t>
      </w:r>
    </w:p>
    <w:p w14:paraId="7B572C1B" w14:textId="77777777" w:rsidR="00E71A99" w:rsidRPr="00E71A99" w:rsidRDefault="00E71A99" w:rsidP="00E71A99">
      <w:pPr>
        <w:pStyle w:val="AL"/>
        <w:keepNext w:val="0"/>
        <w:keepLines w:val="0"/>
        <w:rPr>
          <w:rFonts w:asciiTheme="minorHAnsi" w:hAnsiTheme="minorHAnsi"/>
          <w:sz w:val="22"/>
          <w:szCs w:val="22"/>
        </w:rPr>
      </w:pPr>
      <w:r w:rsidRPr="00E71A99">
        <w:rPr>
          <w:rFonts w:asciiTheme="minorHAnsi" w:hAnsiTheme="minorHAnsi"/>
          <w:sz w:val="22"/>
          <w:szCs w:val="22"/>
        </w:rPr>
        <w:t>Not a priority</w:t>
      </w:r>
      <w:r w:rsidRPr="00E71A99">
        <w:rPr>
          <w:rFonts w:asciiTheme="minorHAnsi" w:hAnsiTheme="minorHAnsi"/>
          <w:sz w:val="22"/>
          <w:szCs w:val="22"/>
        </w:rPr>
        <w:tab/>
        <w:t>1</w:t>
      </w:r>
    </w:p>
    <w:p w14:paraId="5A4411E6"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2</w:t>
      </w:r>
    </w:p>
    <w:p w14:paraId="006F9BC5"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3</w:t>
      </w:r>
    </w:p>
    <w:p w14:paraId="54B787AB"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4</w:t>
      </w:r>
    </w:p>
    <w:p w14:paraId="1FDC8051"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5</w:t>
      </w:r>
    </w:p>
    <w:p w14:paraId="69337685"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6</w:t>
      </w:r>
    </w:p>
    <w:p w14:paraId="7656B703"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7</w:t>
      </w:r>
    </w:p>
    <w:p w14:paraId="77B7E11A"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8</w:t>
      </w:r>
    </w:p>
    <w:p w14:paraId="64439BC1"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b/>
        <w:t>9</w:t>
      </w:r>
    </w:p>
    <w:p w14:paraId="10BB17F4" w14:textId="77777777" w:rsidR="00E71A99" w:rsidRPr="00E71A99" w:rsidRDefault="00E71A99" w:rsidP="00E71A99">
      <w:pPr>
        <w:pStyle w:val="AL2"/>
        <w:keepNext w:val="0"/>
        <w:keepLines w:val="0"/>
        <w:rPr>
          <w:rFonts w:asciiTheme="minorHAnsi" w:hAnsiTheme="minorHAnsi"/>
          <w:sz w:val="22"/>
          <w:szCs w:val="22"/>
        </w:rPr>
      </w:pPr>
      <w:r w:rsidRPr="00E71A99">
        <w:rPr>
          <w:rFonts w:asciiTheme="minorHAnsi" w:hAnsiTheme="minorHAnsi"/>
          <w:sz w:val="22"/>
          <w:szCs w:val="22"/>
        </w:rPr>
        <w:t>An extremely high priority</w:t>
      </w:r>
      <w:r w:rsidRPr="00E71A99">
        <w:rPr>
          <w:rFonts w:asciiTheme="minorHAnsi" w:hAnsiTheme="minorHAnsi"/>
          <w:sz w:val="22"/>
          <w:szCs w:val="22"/>
        </w:rPr>
        <w:tab/>
        <w:t>10</w:t>
      </w:r>
    </w:p>
    <w:p w14:paraId="7492A123"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99</w:t>
      </w:r>
    </w:p>
    <w:p w14:paraId="383CB014" w14:textId="77777777" w:rsidR="00E71A99" w:rsidRPr="00E71A99" w:rsidRDefault="00E71A99" w:rsidP="00E71A99">
      <w:pPr>
        <w:pStyle w:val="section"/>
        <w:rPr>
          <w:rFonts w:asciiTheme="minorHAnsi" w:hAnsiTheme="minorHAnsi" w:cstheme="minorHAnsi"/>
        </w:rPr>
      </w:pPr>
      <w:r w:rsidRPr="00E71A99">
        <w:rPr>
          <w:rFonts w:asciiTheme="minorHAnsi" w:hAnsiTheme="minorHAnsi" w:cstheme="minorHAnsi"/>
        </w:rPr>
        <w:lastRenderedPageBreak/>
        <w:t>Fiscal issues</w:t>
      </w:r>
    </w:p>
    <w:p w14:paraId="0B3BCC8E" w14:textId="77777777" w:rsidR="00E71A99" w:rsidRPr="00E71A99" w:rsidRDefault="00E71A99" w:rsidP="00E71A99">
      <w:pPr>
        <w:pStyle w:val="QT"/>
        <w:keepLines/>
        <w:numPr>
          <w:ilvl w:val="0"/>
          <w:numId w:val="0"/>
        </w:numPr>
        <w:ind w:left="810" w:hanging="810"/>
        <w:rPr>
          <w:rFonts w:asciiTheme="minorHAnsi" w:hAnsiTheme="minorHAnsi" w:cstheme="minorHAnsi"/>
          <w:bCs/>
          <w:i/>
          <w:iCs/>
          <w:color w:val="2E74B5" w:themeColor="accent1" w:themeShade="BF"/>
          <w:sz w:val="22"/>
          <w:szCs w:val="22"/>
          <w:lang w:val="en-GB"/>
        </w:rPr>
      </w:pPr>
      <w:r w:rsidRPr="00E71A99">
        <w:rPr>
          <w:rFonts w:asciiTheme="minorHAnsi" w:eastAsia="Calibri" w:hAnsiTheme="minorHAnsi" w:cstheme="minorHAnsi"/>
          <w:i/>
          <w:iCs/>
          <w:color w:val="2E74B5" w:themeColor="accent1" w:themeShade="BF"/>
          <w:sz w:val="22"/>
          <w:szCs w:val="22"/>
          <w:lang w:val="en-GB"/>
        </w:rPr>
        <w:t>Fall 2022 Q14 – some items deleted</w:t>
      </w:r>
    </w:p>
    <w:p w14:paraId="10231C89" w14:textId="25283CC1" w:rsidR="00E71A99" w:rsidRPr="00E71A99" w:rsidRDefault="00E71A99" w:rsidP="00806077">
      <w:pPr>
        <w:pStyle w:val="QT"/>
        <w:keepLines/>
        <w:numPr>
          <w:ilvl w:val="0"/>
          <w:numId w:val="26"/>
        </w:numPr>
        <w:tabs>
          <w:tab w:val="clear" w:pos="450"/>
          <w:tab w:val="left" w:pos="810"/>
        </w:tabs>
        <w:ind w:left="810" w:hanging="810"/>
        <w:rPr>
          <w:rFonts w:asciiTheme="minorHAnsi" w:hAnsiTheme="minorHAnsi" w:cstheme="minorHAnsi"/>
          <w:sz w:val="22"/>
          <w:szCs w:val="22"/>
        </w:rPr>
      </w:pPr>
      <w:r w:rsidRPr="00E71A99">
        <w:rPr>
          <w:rFonts w:asciiTheme="minorHAnsi" w:hAnsiTheme="minorHAnsi" w:cstheme="minorHAnsi"/>
          <w:sz w:val="22"/>
          <w:szCs w:val="22"/>
        </w:rPr>
        <w:t xml:space="preserve">Please tell me to what extent you agree or disagree with each of the following statements using a 10-point scale, where “10” means you strongly agree, “1” means you strongly disagree? </w:t>
      </w:r>
    </w:p>
    <w:p w14:paraId="2E0A690C" w14:textId="77777777" w:rsidR="00E71A99" w:rsidRPr="00E71A99" w:rsidRDefault="00E71A99" w:rsidP="00F37BF3">
      <w:pPr>
        <w:pStyle w:val="prog2"/>
        <w:rPr>
          <w:rFonts w:asciiTheme="minorHAnsi" w:hAnsiTheme="minorHAnsi"/>
          <w:sz w:val="22"/>
          <w:szCs w:val="22"/>
        </w:rPr>
      </w:pPr>
      <w:r w:rsidRPr="00E71A99">
        <w:rPr>
          <w:rFonts w:asciiTheme="minorHAnsi" w:hAnsiTheme="minorHAnsi"/>
          <w:sz w:val="22"/>
          <w:szCs w:val="22"/>
        </w:rPr>
        <w:t>COLUMNS AND ROWS…RANDOMIZE</w:t>
      </w:r>
    </w:p>
    <w:p w14:paraId="606CAA74" w14:textId="77777777" w:rsidR="00E71A99" w:rsidRPr="00E71A99" w:rsidRDefault="00E71A99" w:rsidP="00806077">
      <w:pPr>
        <w:pStyle w:val="ALIST"/>
        <w:numPr>
          <w:ilvl w:val="0"/>
          <w:numId w:val="20"/>
        </w:numPr>
        <w:spacing w:before="120"/>
        <w:rPr>
          <w:rFonts w:asciiTheme="minorHAnsi" w:eastAsiaTheme="minorBidi" w:hAnsiTheme="minorHAnsi"/>
          <w:sz w:val="22"/>
          <w:szCs w:val="22"/>
        </w:rPr>
      </w:pPr>
      <w:r w:rsidRPr="00E71A99">
        <w:rPr>
          <w:rFonts w:asciiTheme="minorHAnsi" w:eastAsiaTheme="minorBidi" w:hAnsiTheme="minorHAnsi"/>
          <w:sz w:val="22"/>
          <w:szCs w:val="22"/>
        </w:rPr>
        <w:t>The federal government should provide more permanent health care funding to the provinces, even if that adds to the deficit</w:t>
      </w:r>
    </w:p>
    <w:p w14:paraId="43D40DB7" w14:textId="77777777" w:rsidR="00E71A99" w:rsidRPr="00E71A99" w:rsidRDefault="00E71A99" w:rsidP="00806077">
      <w:pPr>
        <w:pStyle w:val="ALIST"/>
        <w:numPr>
          <w:ilvl w:val="0"/>
          <w:numId w:val="18"/>
        </w:numPr>
        <w:spacing w:before="120"/>
        <w:rPr>
          <w:rFonts w:asciiTheme="minorHAnsi" w:eastAsiaTheme="minorBidi" w:hAnsiTheme="minorHAnsi"/>
          <w:sz w:val="22"/>
          <w:szCs w:val="22"/>
        </w:rPr>
      </w:pPr>
      <w:r w:rsidRPr="00E71A99">
        <w:rPr>
          <w:rFonts w:asciiTheme="minorHAnsi" w:eastAsiaTheme="minorBidi" w:hAnsiTheme="minorHAnsi"/>
          <w:sz w:val="22"/>
          <w:szCs w:val="22"/>
        </w:rPr>
        <w:t>I don’t expect the federal government to balance its budget until the economy has completely recovered from the pandemic</w:t>
      </w:r>
    </w:p>
    <w:p w14:paraId="391EFCB3" w14:textId="77777777" w:rsidR="00E71A99" w:rsidRPr="00E71A99" w:rsidRDefault="00E71A99" w:rsidP="00806077">
      <w:pPr>
        <w:pStyle w:val="ALIST"/>
        <w:numPr>
          <w:ilvl w:val="0"/>
          <w:numId w:val="19"/>
        </w:numPr>
        <w:spacing w:before="120"/>
        <w:rPr>
          <w:rFonts w:asciiTheme="minorHAnsi" w:eastAsiaTheme="minorBidi" w:hAnsiTheme="minorHAnsi"/>
          <w:sz w:val="22"/>
          <w:szCs w:val="22"/>
        </w:rPr>
      </w:pPr>
      <w:r w:rsidRPr="00E71A99">
        <w:rPr>
          <w:rFonts w:asciiTheme="minorHAnsi" w:eastAsiaTheme="minorBidi" w:hAnsiTheme="minorHAnsi"/>
          <w:sz w:val="22"/>
          <w:szCs w:val="22"/>
        </w:rPr>
        <w:t>I think the federal government should return to a balanced budget as soon as possible</w:t>
      </w:r>
    </w:p>
    <w:p w14:paraId="74D122FC" w14:textId="77777777" w:rsidR="00E71A99" w:rsidRPr="00E71A99" w:rsidRDefault="00E71A99" w:rsidP="00806077">
      <w:pPr>
        <w:pStyle w:val="ALIST"/>
        <w:numPr>
          <w:ilvl w:val="0"/>
          <w:numId w:val="18"/>
        </w:numPr>
        <w:spacing w:before="120"/>
        <w:rPr>
          <w:rFonts w:asciiTheme="minorHAnsi" w:eastAsiaTheme="minorBidi" w:hAnsiTheme="minorHAnsi"/>
          <w:sz w:val="22"/>
          <w:szCs w:val="22"/>
        </w:rPr>
      </w:pPr>
      <w:r w:rsidRPr="00E71A99">
        <w:rPr>
          <w:rFonts w:asciiTheme="minorHAnsi" w:eastAsiaTheme="minorBidi" w:hAnsiTheme="minorHAnsi"/>
          <w:sz w:val="22"/>
          <w:szCs w:val="22"/>
        </w:rPr>
        <w:t>I worry that if the federal government quickly tries to balance the budget it would mean either cuts to essential services or higher taxes on people like me</w:t>
      </w:r>
    </w:p>
    <w:p w14:paraId="16381416" w14:textId="77777777" w:rsidR="00E71A99" w:rsidRPr="00E71A99" w:rsidRDefault="00E71A99" w:rsidP="00806077">
      <w:pPr>
        <w:pStyle w:val="ALIST"/>
        <w:numPr>
          <w:ilvl w:val="0"/>
          <w:numId w:val="21"/>
        </w:numPr>
        <w:spacing w:before="120"/>
        <w:rPr>
          <w:rFonts w:asciiTheme="minorHAnsi" w:eastAsiaTheme="minorBidi" w:hAnsiTheme="minorHAnsi"/>
          <w:sz w:val="22"/>
          <w:szCs w:val="22"/>
        </w:rPr>
      </w:pPr>
      <w:r w:rsidRPr="00E71A99">
        <w:rPr>
          <w:rFonts w:asciiTheme="minorHAnsi" w:eastAsiaTheme="minorBidi" w:hAnsiTheme="minorHAnsi"/>
          <w:sz w:val="22"/>
          <w:szCs w:val="22"/>
        </w:rPr>
        <w:t>The federal government is trying to support Canadians in difficult economic times</w:t>
      </w:r>
    </w:p>
    <w:p w14:paraId="00675142" w14:textId="77777777" w:rsidR="00E71A99" w:rsidRPr="00E71A99" w:rsidRDefault="00E71A99" w:rsidP="00806077">
      <w:pPr>
        <w:pStyle w:val="ALIST"/>
        <w:numPr>
          <w:ilvl w:val="0"/>
          <w:numId w:val="18"/>
        </w:numPr>
        <w:spacing w:before="120"/>
        <w:rPr>
          <w:rFonts w:asciiTheme="minorHAnsi" w:eastAsiaTheme="minorBidi" w:hAnsiTheme="minorHAnsi"/>
          <w:sz w:val="22"/>
          <w:szCs w:val="22"/>
        </w:rPr>
      </w:pPr>
      <w:r w:rsidRPr="00E71A99">
        <w:rPr>
          <w:rFonts w:asciiTheme="minorHAnsi" w:eastAsiaTheme="minorBidi" w:hAnsiTheme="minorHAnsi"/>
          <w:sz w:val="22"/>
          <w:szCs w:val="22"/>
        </w:rPr>
        <w:t>The federal government understands the economic issues Canadians are facing</w:t>
      </w:r>
    </w:p>
    <w:p w14:paraId="16A50C79" w14:textId="77777777" w:rsidR="00E71A99" w:rsidRPr="00E71A99" w:rsidRDefault="00E71A99" w:rsidP="00806077">
      <w:pPr>
        <w:pStyle w:val="ALIST"/>
        <w:numPr>
          <w:ilvl w:val="0"/>
          <w:numId w:val="18"/>
        </w:numPr>
        <w:spacing w:before="120"/>
        <w:rPr>
          <w:rFonts w:asciiTheme="minorHAnsi" w:eastAsiaTheme="minorBidi" w:hAnsiTheme="minorHAnsi"/>
          <w:sz w:val="22"/>
          <w:szCs w:val="22"/>
        </w:rPr>
      </w:pPr>
      <w:r w:rsidRPr="00E71A99">
        <w:rPr>
          <w:rFonts w:asciiTheme="minorHAnsi" w:eastAsiaTheme="minorBidi" w:hAnsiTheme="minorHAnsi"/>
          <w:sz w:val="22"/>
          <w:szCs w:val="22"/>
        </w:rPr>
        <w:t>The federal government should provide more financial aid to help Ukraine defend itself from Russia, even if it adds to the deficit</w:t>
      </w:r>
    </w:p>
    <w:p w14:paraId="54DC39FA" w14:textId="77777777" w:rsidR="00E71A99" w:rsidRPr="00E71A99" w:rsidRDefault="00E71A99" w:rsidP="00E71A99">
      <w:pPr>
        <w:pStyle w:val="AL"/>
        <w:rPr>
          <w:rFonts w:asciiTheme="minorHAnsi" w:hAnsiTheme="minorHAnsi"/>
          <w:sz w:val="22"/>
          <w:szCs w:val="22"/>
        </w:rPr>
      </w:pPr>
      <w:r w:rsidRPr="00E71A99">
        <w:rPr>
          <w:rFonts w:asciiTheme="minorHAnsi" w:hAnsiTheme="minorHAnsi"/>
          <w:sz w:val="22"/>
          <w:szCs w:val="22"/>
        </w:rPr>
        <w:t>Strongly disagree</w:t>
      </w:r>
      <w:r w:rsidRPr="00E71A99">
        <w:rPr>
          <w:rFonts w:asciiTheme="minorHAnsi" w:hAnsiTheme="minorHAnsi"/>
          <w:sz w:val="22"/>
          <w:szCs w:val="22"/>
        </w:rPr>
        <w:tab/>
        <w:t>1</w:t>
      </w:r>
    </w:p>
    <w:p w14:paraId="1FA9009F"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ab/>
        <w:t>2</w:t>
      </w:r>
    </w:p>
    <w:p w14:paraId="3189A6C9"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ab/>
        <w:t>3</w:t>
      </w:r>
    </w:p>
    <w:p w14:paraId="08D02A64"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ab/>
        <w:t>4</w:t>
      </w:r>
    </w:p>
    <w:p w14:paraId="34F6E8BD"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ab/>
        <w:t>5</w:t>
      </w:r>
    </w:p>
    <w:p w14:paraId="7F4B6D27"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ab/>
        <w:t>6</w:t>
      </w:r>
    </w:p>
    <w:p w14:paraId="0BA770D9"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ab/>
        <w:t>7</w:t>
      </w:r>
    </w:p>
    <w:p w14:paraId="31A0FC17"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ab/>
        <w:t>8</w:t>
      </w:r>
    </w:p>
    <w:p w14:paraId="07F3CE3C"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ab/>
        <w:t>9</w:t>
      </w:r>
    </w:p>
    <w:p w14:paraId="2F3B790A" w14:textId="77777777" w:rsidR="00E71A99" w:rsidRPr="00E71A99" w:rsidRDefault="00E71A99" w:rsidP="00E71A99">
      <w:pPr>
        <w:pStyle w:val="AL2"/>
        <w:rPr>
          <w:rFonts w:asciiTheme="minorHAnsi" w:hAnsiTheme="minorHAnsi"/>
          <w:sz w:val="22"/>
          <w:szCs w:val="22"/>
        </w:rPr>
      </w:pPr>
      <w:r w:rsidRPr="00E71A99">
        <w:rPr>
          <w:rFonts w:asciiTheme="minorHAnsi" w:hAnsiTheme="minorHAnsi"/>
          <w:sz w:val="22"/>
          <w:szCs w:val="22"/>
        </w:rPr>
        <w:t>Strongly agree</w:t>
      </w:r>
      <w:r w:rsidRPr="00E71A99">
        <w:rPr>
          <w:rFonts w:asciiTheme="minorHAnsi" w:hAnsiTheme="minorHAnsi"/>
          <w:sz w:val="22"/>
          <w:szCs w:val="22"/>
        </w:rPr>
        <w:tab/>
        <w:t>10</w:t>
      </w:r>
    </w:p>
    <w:p w14:paraId="179F32AD" w14:textId="77777777" w:rsidR="00E71A99" w:rsidRPr="00E71A99" w:rsidRDefault="00E71A99" w:rsidP="00E71A99">
      <w:pPr>
        <w:pStyle w:val="AL3"/>
        <w:keepLines w:val="0"/>
        <w:rPr>
          <w:rFonts w:asciiTheme="minorHAnsi" w:hAnsiTheme="minorHAnsi"/>
          <w:sz w:val="22"/>
          <w:szCs w:val="22"/>
        </w:rPr>
      </w:pPr>
      <w:r w:rsidRPr="00E71A99">
        <w:rPr>
          <w:rFonts w:asciiTheme="minorHAnsi" w:hAnsiTheme="minorHAnsi"/>
          <w:sz w:val="22"/>
          <w:szCs w:val="22"/>
        </w:rPr>
        <w:t>Don’t know</w:t>
      </w:r>
      <w:r w:rsidRPr="00E71A99">
        <w:rPr>
          <w:rFonts w:asciiTheme="minorHAnsi" w:hAnsiTheme="minorHAnsi"/>
          <w:sz w:val="22"/>
          <w:szCs w:val="22"/>
        </w:rPr>
        <w:tab/>
        <w:t>99</w:t>
      </w:r>
    </w:p>
    <w:p w14:paraId="5167D99C" w14:textId="77777777" w:rsidR="00E71A99" w:rsidRPr="0045229E" w:rsidRDefault="00E71A99" w:rsidP="00E71A99">
      <w:pPr>
        <w:pStyle w:val="section"/>
        <w:rPr>
          <w:sz w:val="18"/>
          <w:szCs w:val="18"/>
        </w:rPr>
      </w:pPr>
      <w:r w:rsidRPr="0045229E">
        <w:rPr>
          <w:sz w:val="18"/>
          <w:szCs w:val="18"/>
        </w:rPr>
        <w:lastRenderedPageBreak/>
        <w:t>Demographics</w:t>
      </w:r>
    </w:p>
    <w:p w14:paraId="18140972" w14:textId="77777777" w:rsidR="00E71A99" w:rsidRPr="0045229E" w:rsidRDefault="00E71A99" w:rsidP="00E71A99">
      <w:pPr>
        <w:pStyle w:val="Para"/>
        <w:keepNext/>
        <w:keepLines/>
      </w:pPr>
      <w:r w:rsidRPr="0045229E">
        <w:t>And now a few final questions for demographic purposes.</w:t>
      </w:r>
    </w:p>
    <w:p w14:paraId="53BB10BC" w14:textId="77777777" w:rsidR="00E71A99" w:rsidRPr="0045229E" w:rsidRDefault="00E71A99" w:rsidP="00806077">
      <w:pPr>
        <w:pStyle w:val="QT2"/>
        <w:keepLines/>
        <w:numPr>
          <w:ilvl w:val="0"/>
          <w:numId w:val="14"/>
        </w:numPr>
        <w:ind w:left="810" w:hanging="810"/>
      </w:pPr>
      <w:r w:rsidRPr="0045229E">
        <w:t>What is the highest level of formal education that you have completed?</w:t>
      </w:r>
    </w:p>
    <w:p w14:paraId="4A7DF096" w14:textId="77777777" w:rsidR="00E71A99" w:rsidRPr="0045229E" w:rsidRDefault="00E71A99" w:rsidP="00E71A99">
      <w:pPr>
        <w:pStyle w:val="AL"/>
        <w:rPr>
          <w:szCs w:val="18"/>
        </w:rPr>
      </w:pPr>
      <w:r w:rsidRPr="0045229E">
        <w:rPr>
          <w:szCs w:val="18"/>
        </w:rPr>
        <w:t xml:space="preserve">Grade 8 or less </w:t>
      </w:r>
      <w:r w:rsidRPr="0045229E">
        <w:rPr>
          <w:szCs w:val="18"/>
        </w:rPr>
        <w:tab/>
        <w:t>1</w:t>
      </w:r>
    </w:p>
    <w:p w14:paraId="5C8380BC" w14:textId="77777777" w:rsidR="00E71A99" w:rsidRPr="0045229E" w:rsidRDefault="00E71A99" w:rsidP="00E71A99">
      <w:pPr>
        <w:pStyle w:val="AL2"/>
        <w:rPr>
          <w:szCs w:val="18"/>
        </w:rPr>
      </w:pPr>
      <w:r w:rsidRPr="0045229E">
        <w:rPr>
          <w:szCs w:val="18"/>
        </w:rPr>
        <w:t>Some high school</w:t>
      </w:r>
      <w:r w:rsidRPr="0045229E">
        <w:rPr>
          <w:szCs w:val="18"/>
        </w:rPr>
        <w:tab/>
        <w:t>2</w:t>
      </w:r>
    </w:p>
    <w:p w14:paraId="3BEE88C2" w14:textId="77777777" w:rsidR="00E71A99" w:rsidRPr="0045229E" w:rsidRDefault="00E71A99" w:rsidP="00E71A99">
      <w:pPr>
        <w:pStyle w:val="AL2"/>
        <w:rPr>
          <w:szCs w:val="18"/>
        </w:rPr>
      </w:pPr>
      <w:r w:rsidRPr="0045229E">
        <w:rPr>
          <w:szCs w:val="18"/>
        </w:rPr>
        <w:t>High School diploma or equivalent</w:t>
      </w:r>
      <w:r w:rsidRPr="0045229E">
        <w:rPr>
          <w:szCs w:val="18"/>
        </w:rPr>
        <w:tab/>
        <w:t>3</w:t>
      </w:r>
    </w:p>
    <w:p w14:paraId="490159DC" w14:textId="77777777" w:rsidR="00E71A99" w:rsidRPr="0045229E" w:rsidRDefault="00E71A99" w:rsidP="00E71A99">
      <w:pPr>
        <w:pStyle w:val="AL2"/>
        <w:rPr>
          <w:szCs w:val="18"/>
        </w:rPr>
      </w:pPr>
      <w:r w:rsidRPr="0045229E">
        <w:rPr>
          <w:szCs w:val="18"/>
        </w:rPr>
        <w:t xml:space="preserve">Registered Apprenticeship or </w:t>
      </w:r>
      <w:r w:rsidRPr="0045229E">
        <w:rPr>
          <w:szCs w:val="18"/>
        </w:rPr>
        <w:br/>
        <w:t xml:space="preserve">other trades certificate or diploma </w:t>
      </w:r>
      <w:r w:rsidRPr="0045229E">
        <w:rPr>
          <w:szCs w:val="18"/>
        </w:rPr>
        <w:tab/>
        <w:t>4</w:t>
      </w:r>
    </w:p>
    <w:p w14:paraId="53E12F87" w14:textId="77777777" w:rsidR="00E71A99" w:rsidRPr="0045229E" w:rsidRDefault="00E71A99" w:rsidP="00E71A99">
      <w:pPr>
        <w:pStyle w:val="AL2"/>
        <w:rPr>
          <w:szCs w:val="18"/>
        </w:rPr>
      </w:pPr>
      <w:r w:rsidRPr="0045229E">
        <w:rPr>
          <w:szCs w:val="18"/>
        </w:rPr>
        <w:t xml:space="preserve">College, CEGEP or other non-university </w:t>
      </w:r>
      <w:r w:rsidRPr="0045229E">
        <w:rPr>
          <w:szCs w:val="18"/>
        </w:rPr>
        <w:br/>
        <w:t>certificate or diploma</w:t>
      </w:r>
      <w:r w:rsidRPr="0045229E">
        <w:rPr>
          <w:szCs w:val="18"/>
        </w:rPr>
        <w:tab/>
        <w:t>5</w:t>
      </w:r>
    </w:p>
    <w:p w14:paraId="00E92962" w14:textId="77777777" w:rsidR="00E71A99" w:rsidRPr="0045229E" w:rsidRDefault="00E71A99" w:rsidP="00E71A99">
      <w:pPr>
        <w:pStyle w:val="AL2"/>
        <w:rPr>
          <w:szCs w:val="18"/>
        </w:rPr>
      </w:pPr>
      <w:r w:rsidRPr="0045229E">
        <w:rPr>
          <w:szCs w:val="18"/>
        </w:rPr>
        <w:t xml:space="preserve">University certificate or diploma </w:t>
      </w:r>
      <w:r w:rsidRPr="0045229E">
        <w:rPr>
          <w:szCs w:val="18"/>
        </w:rPr>
        <w:br/>
        <w:t xml:space="preserve">below Bachelor’s level </w:t>
      </w:r>
      <w:r w:rsidRPr="0045229E">
        <w:rPr>
          <w:szCs w:val="18"/>
        </w:rPr>
        <w:tab/>
        <w:t>6</w:t>
      </w:r>
    </w:p>
    <w:p w14:paraId="0BE55831" w14:textId="77777777" w:rsidR="00E71A99" w:rsidRPr="0045229E" w:rsidRDefault="00E71A99" w:rsidP="00E71A99">
      <w:pPr>
        <w:pStyle w:val="AL2"/>
        <w:rPr>
          <w:szCs w:val="18"/>
        </w:rPr>
      </w:pPr>
      <w:r w:rsidRPr="0045229E">
        <w:rPr>
          <w:szCs w:val="18"/>
        </w:rPr>
        <w:t>Bachelor’s degree</w:t>
      </w:r>
      <w:r w:rsidRPr="0045229E">
        <w:rPr>
          <w:szCs w:val="18"/>
        </w:rPr>
        <w:tab/>
        <w:t>7</w:t>
      </w:r>
    </w:p>
    <w:p w14:paraId="7874FD21" w14:textId="77777777" w:rsidR="00E71A99" w:rsidRPr="0045229E" w:rsidRDefault="00E71A99" w:rsidP="00E71A99">
      <w:pPr>
        <w:pStyle w:val="AL2"/>
        <w:rPr>
          <w:szCs w:val="18"/>
        </w:rPr>
      </w:pPr>
      <w:r w:rsidRPr="0045229E">
        <w:rPr>
          <w:szCs w:val="18"/>
        </w:rPr>
        <w:t>Post graduate degree above</w:t>
      </w:r>
      <w:r w:rsidRPr="0045229E">
        <w:rPr>
          <w:szCs w:val="18"/>
        </w:rPr>
        <w:br/>
        <w:t xml:space="preserve">bachelor’s level </w:t>
      </w:r>
      <w:r w:rsidRPr="0045229E">
        <w:rPr>
          <w:szCs w:val="18"/>
        </w:rPr>
        <w:tab/>
        <w:t>8</w:t>
      </w:r>
    </w:p>
    <w:p w14:paraId="3B1FE292" w14:textId="77777777" w:rsidR="00E71A99" w:rsidRPr="0045229E" w:rsidRDefault="00E71A99" w:rsidP="00E71A99">
      <w:pPr>
        <w:pStyle w:val="AL3"/>
        <w:keepLines w:val="0"/>
        <w:rPr>
          <w:szCs w:val="18"/>
        </w:rPr>
      </w:pPr>
      <w:r w:rsidRPr="0045229E">
        <w:rPr>
          <w:szCs w:val="18"/>
        </w:rPr>
        <w:t xml:space="preserve">Prefer not to answer </w:t>
      </w:r>
      <w:r w:rsidRPr="0045229E">
        <w:rPr>
          <w:szCs w:val="18"/>
        </w:rPr>
        <w:tab/>
        <w:t>9</w:t>
      </w:r>
    </w:p>
    <w:p w14:paraId="5143DBC5" w14:textId="4230B78A" w:rsidR="00E71A99" w:rsidRPr="00E71A99" w:rsidRDefault="00E71A99" w:rsidP="00E71A99">
      <w:pPr>
        <w:pStyle w:val="QT2"/>
      </w:pPr>
      <w:r>
        <w:t>J.</w:t>
      </w:r>
      <w:r>
        <w:tab/>
      </w:r>
      <w:r w:rsidRPr="00E71A99">
        <w:t>What language do you speak most often at home?</w:t>
      </w:r>
    </w:p>
    <w:p w14:paraId="33530183" w14:textId="77777777" w:rsidR="00E71A99" w:rsidRPr="0045229E" w:rsidRDefault="00E71A99" w:rsidP="00E71A99">
      <w:pPr>
        <w:pStyle w:val="AL"/>
        <w:keepNext w:val="0"/>
        <w:keepLines w:val="0"/>
        <w:rPr>
          <w:szCs w:val="18"/>
        </w:rPr>
      </w:pPr>
      <w:r w:rsidRPr="0045229E">
        <w:rPr>
          <w:szCs w:val="18"/>
        </w:rPr>
        <w:t xml:space="preserve">English </w:t>
      </w:r>
      <w:r w:rsidRPr="0045229E">
        <w:rPr>
          <w:szCs w:val="18"/>
        </w:rPr>
        <w:tab/>
        <w:t>1</w:t>
      </w:r>
    </w:p>
    <w:p w14:paraId="126DDC7A" w14:textId="77777777" w:rsidR="00E71A99" w:rsidRPr="0045229E" w:rsidRDefault="00E71A99" w:rsidP="00E71A99">
      <w:pPr>
        <w:pStyle w:val="AL2"/>
        <w:keepNext w:val="0"/>
        <w:keepLines w:val="0"/>
        <w:rPr>
          <w:szCs w:val="18"/>
        </w:rPr>
      </w:pPr>
      <w:r w:rsidRPr="0045229E">
        <w:rPr>
          <w:szCs w:val="18"/>
        </w:rPr>
        <w:t xml:space="preserve">French </w:t>
      </w:r>
      <w:r w:rsidRPr="0045229E">
        <w:rPr>
          <w:szCs w:val="18"/>
        </w:rPr>
        <w:tab/>
        <w:t>2</w:t>
      </w:r>
    </w:p>
    <w:p w14:paraId="1BAFFEA7" w14:textId="77777777" w:rsidR="00E71A99" w:rsidRPr="0045229E" w:rsidRDefault="00E71A99" w:rsidP="00E71A99">
      <w:pPr>
        <w:pStyle w:val="AL2"/>
        <w:keepNext w:val="0"/>
        <w:keepLines w:val="0"/>
        <w:rPr>
          <w:szCs w:val="18"/>
        </w:rPr>
      </w:pPr>
      <w:r w:rsidRPr="0045229E">
        <w:rPr>
          <w:szCs w:val="18"/>
        </w:rPr>
        <w:t xml:space="preserve">Another language </w:t>
      </w:r>
      <w:r w:rsidRPr="0045229E">
        <w:rPr>
          <w:szCs w:val="18"/>
        </w:rPr>
        <w:tab/>
        <w:t>3</w:t>
      </w:r>
    </w:p>
    <w:p w14:paraId="49C90756" w14:textId="77777777" w:rsidR="00E71A99" w:rsidRPr="0045229E" w:rsidRDefault="00E71A99" w:rsidP="00E71A99">
      <w:pPr>
        <w:pStyle w:val="AL3"/>
        <w:keepLines w:val="0"/>
        <w:rPr>
          <w:szCs w:val="18"/>
        </w:rPr>
      </w:pPr>
      <w:r w:rsidRPr="0045229E">
        <w:rPr>
          <w:szCs w:val="18"/>
        </w:rPr>
        <w:t>Prefer not to answer</w:t>
      </w:r>
      <w:r w:rsidRPr="0045229E">
        <w:rPr>
          <w:szCs w:val="18"/>
        </w:rPr>
        <w:tab/>
        <w:t>9</w:t>
      </w:r>
    </w:p>
    <w:p w14:paraId="402B50B3" w14:textId="7411C43D" w:rsidR="00E71A99" w:rsidRPr="0045229E" w:rsidRDefault="00E71A99" w:rsidP="00E71A99">
      <w:pPr>
        <w:pStyle w:val="QT2"/>
        <w:keepNext w:val="0"/>
      </w:pPr>
      <w:r>
        <w:t>K.</w:t>
      </w:r>
      <w:r>
        <w:tab/>
      </w:r>
      <w:r w:rsidRPr="0045229E">
        <w:t xml:space="preserve">Which of the following categories best describes your current employment status? Are you… </w:t>
      </w:r>
    </w:p>
    <w:p w14:paraId="58C3B06D" w14:textId="77777777" w:rsidR="00E71A99" w:rsidRPr="0045229E" w:rsidRDefault="00E71A99" w:rsidP="00E71A99">
      <w:pPr>
        <w:pStyle w:val="AL"/>
        <w:keepNext w:val="0"/>
        <w:keepLines w:val="0"/>
        <w:tabs>
          <w:tab w:val="clear" w:pos="5040"/>
          <w:tab w:val="right" w:pos="7830"/>
        </w:tabs>
        <w:rPr>
          <w:szCs w:val="18"/>
        </w:rPr>
      </w:pPr>
      <w:r w:rsidRPr="0045229E">
        <w:rPr>
          <w:szCs w:val="18"/>
        </w:rPr>
        <w:t>Working full-time, that is, 35 or more hours per week</w:t>
      </w:r>
      <w:r w:rsidRPr="0045229E">
        <w:rPr>
          <w:szCs w:val="18"/>
        </w:rPr>
        <w:tab/>
        <w:t>1</w:t>
      </w:r>
    </w:p>
    <w:p w14:paraId="665437C9" w14:textId="77777777" w:rsidR="00E71A99" w:rsidRPr="0045229E" w:rsidRDefault="00E71A99" w:rsidP="00E71A99">
      <w:pPr>
        <w:pStyle w:val="AL2"/>
        <w:keepNext w:val="0"/>
        <w:keepLines w:val="0"/>
        <w:tabs>
          <w:tab w:val="clear" w:pos="5040"/>
          <w:tab w:val="right" w:pos="7830"/>
        </w:tabs>
        <w:rPr>
          <w:szCs w:val="18"/>
        </w:rPr>
      </w:pPr>
      <w:r w:rsidRPr="0045229E">
        <w:rPr>
          <w:szCs w:val="18"/>
        </w:rPr>
        <w:t>Working part-time, that is, less than 35 hours per week</w:t>
      </w:r>
      <w:r w:rsidRPr="0045229E">
        <w:rPr>
          <w:szCs w:val="18"/>
        </w:rPr>
        <w:tab/>
        <w:t>2</w:t>
      </w:r>
    </w:p>
    <w:p w14:paraId="47ED1354" w14:textId="77777777" w:rsidR="00E71A99" w:rsidRPr="0045229E" w:rsidRDefault="00E71A99" w:rsidP="00E71A99">
      <w:pPr>
        <w:pStyle w:val="AL2"/>
        <w:keepNext w:val="0"/>
        <w:keepLines w:val="0"/>
        <w:tabs>
          <w:tab w:val="clear" w:pos="5040"/>
          <w:tab w:val="right" w:pos="7830"/>
        </w:tabs>
        <w:rPr>
          <w:szCs w:val="18"/>
        </w:rPr>
      </w:pPr>
      <w:r w:rsidRPr="0045229E">
        <w:rPr>
          <w:szCs w:val="18"/>
        </w:rPr>
        <w:t>Self-employed</w:t>
      </w:r>
      <w:r w:rsidRPr="0045229E">
        <w:rPr>
          <w:szCs w:val="18"/>
        </w:rPr>
        <w:tab/>
        <w:t>3</w:t>
      </w:r>
    </w:p>
    <w:p w14:paraId="6D0B5A46" w14:textId="77777777" w:rsidR="00E71A99" w:rsidRPr="0045229E" w:rsidRDefault="00E71A99" w:rsidP="00E71A99">
      <w:pPr>
        <w:pStyle w:val="AL2"/>
        <w:keepNext w:val="0"/>
        <w:keepLines w:val="0"/>
        <w:tabs>
          <w:tab w:val="clear" w:pos="5040"/>
          <w:tab w:val="right" w:pos="7830"/>
        </w:tabs>
        <w:rPr>
          <w:szCs w:val="18"/>
        </w:rPr>
      </w:pPr>
      <w:r w:rsidRPr="0045229E">
        <w:rPr>
          <w:szCs w:val="18"/>
        </w:rPr>
        <w:t>Unemployed, and looking for work</w:t>
      </w:r>
      <w:r w:rsidRPr="0045229E">
        <w:rPr>
          <w:szCs w:val="18"/>
        </w:rPr>
        <w:tab/>
        <w:t>4</w:t>
      </w:r>
    </w:p>
    <w:p w14:paraId="67932AAF" w14:textId="77777777" w:rsidR="00E71A99" w:rsidRPr="0045229E" w:rsidRDefault="00E71A99" w:rsidP="00E71A99">
      <w:pPr>
        <w:pStyle w:val="AL2"/>
        <w:keepNext w:val="0"/>
        <w:keepLines w:val="0"/>
        <w:tabs>
          <w:tab w:val="clear" w:pos="5040"/>
          <w:tab w:val="right" w:pos="7830"/>
        </w:tabs>
        <w:rPr>
          <w:szCs w:val="18"/>
        </w:rPr>
      </w:pPr>
      <w:r w:rsidRPr="0045229E">
        <w:rPr>
          <w:szCs w:val="18"/>
        </w:rPr>
        <w:t>Unemployed, and NOT looking for work</w:t>
      </w:r>
      <w:r w:rsidRPr="0045229E">
        <w:rPr>
          <w:szCs w:val="18"/>
        </w:rPr>
        <w:tab/>
        <w:t>5</w:t>
      </w:r>
    </w:p>
    <w:p w14:paraId="13D97423" w14:textId="77777777" w:rsidR="00E71A99" w:rsidRPr="0045229E" w:rsidRDefault="00E71A99" w:rsidP="00E71A99">
      <w:pPr>
        <w:pStyle w:val="AL2"/>
        <w:keepNext w:val="0"/>
        <w:keepLines w:val="0"/>
        <w:tabs>
          <w:tab w:val="clear" w:pos="5040"/>
          <w:tab w:val="right" w:pos="7830"/>
        </w:tabs>
        <w:rPr>
          <w:szCs w:val="18"/>
        </w:rPr>
      </w:pPr>
      <w:r w:rsidRPr="0045229E">
        <w:rPr>
          <w:szCs w:val="18"/>
        </w:rPr>
        <w:t>A student attending school full-time</w:t>
      </w:r>
      <w:r w:rsidRPr="0045229E">
        <w:rPr>
          <w:szCs w:val="18"/>
        </w:rPr>
        <w:tab/>
        <w:t>6</w:t>
      </w:r>
    </w:p>
    <w:p w14:paraId="18492029" w14:textId="77777777" w:rsidR="00E71A99" w:rsidRPr="0045229E" w:rsidRDefault="00E71A99" w:rsidP="00E71A99">
      <w:pPr>
        <w:pStyle w:val="AL2"/>
        <w:keepNext w:val="0"/>
        <w:keepLines w:val="0"/>
        <w:tabs>
          <w:tab w:val="clear" w:pos="5040"/>
          <w:tab w:val="right" w:pos="7830"/>
        </w:tabs>
        <w:rPr>
          <w:szCs w:val="18"/>
        </w:rPr>
      </w:pPr>
      <w:r w:rsidRPr="0045229E">
        <w:rPr>
          <w:szCs w:val="18"/>
        </w:rPr>
        <w:t>Retired</w:t>
      </w:r>
      <w:r w:rsidRPr="0045229E">
        <w:rPr>
          <w:szCs w:val="18"/>
        </w:rPr>
        <w:tab/>
        <w:t>7</w:t>
      </w:r>
    </w:p>
    <w:p w14:paraId="48637646" w14:textId="77777777" w:rsidR="00E71A99" w:rsidRPr="0045229E" w:rsidRDefault="00E71A99" w:rsidP="00E71A99">
      <w:pPr>
        <w:pStyle w:val="AL2"/>
        <w:keepNext w:val="0"/>
        <w:keepLines w:val="0"/>
        <w:tabs>
          <w:tab w:val="clear" w:pos="5040"/>
          <w:tab w:val="right" w:pos="7830"/>
        </w:tabs>
        <w:rPr>
          <w:szCs w:val="18"/>
        </w:rPr>
      </w:pPr>
      <w:r w:rsidRPr="0045229E">
        <w:rPr>
          <w:szCs w:val="18"/>
        </w:rPr>
        <w:t xml:space="preserve">Full-time homemaker </w:t>
      </w:r>
      <w:r w:rsidRPr="0045229E">
        <w:rPr>
          <w:szCs w:val="18"/>
        </w:rPr>
        <w:tab/>
        <w:t>8</w:t>
      </w:r>
    </w:p>
    <w:p w14:paraId="2ABD29CE" w14:textId="77777777" w:rsidR="00E71A99" w:rsidRPr="0045229E" w:rsidRDefault="00E71A99" w:rsidP="00E71A99">
      <w:pPr>
        <w:pStyle w:val="AL3"/>
        <w:keepLines w:val="0"/>
        <w:tabs>
          <w:tab w:val="clear" w:pos="5040"/>
          <w:tab w:val="right" w:pos="7830"/>
        </w:tabs>
        <w:rPr>
          <w:szCs w:val="18"/>
        </w:rPr>
      </w:pPr>
      <w:r w:rsidRPr="0045229E">
        <w:rPr>
          <w:szCs w:val="18"/>
        </w:rPr>
        <w:t>Prefer not to answer</w:t>
      </w:r>
      <w:r w:rsidRPr="0045229E">
        <w:rPr>
          <w:szCs w:val="18"/>
        </w:rPr>
        <w:tab/>
        <w:t>9</w:t>
      </w:r>
    </w:p>
    <w:p w14:paraId="35F99D87" w14:textId="16274BD7" w:rsidR="00E71A99" w:rsidRPr="0045229E" w:rsidRDefault="00E71A99" w:rsidP="00E71A99">
      <w:pPr>
        <w:pStyle w:val="QT2"/>
        <w:keepLines/>
      </w:pPr>
      <w:r>
        <w:lastRenderedPageBreak/>
        <w:t>L.</w:t>
      </w:r>
      <w:r>
        <w:tab/>
      </w:r>
      <w:r w:rsidRPr="0045229E">
        <w:t>Which of the following categories best describes your total household income? That is, the total income of all persons in your household combined, before taxes</w:t>
      </w:r>
    </w:p>
    <w:p w14:paraId="441D07C7" w14:textId="77777777" w:rsidR="00E71A99" w:rsidRPr="0045229E" w:rsidRDefault="00E71A99" w:rsidP="00E71A99">
      <w:pPr>
        <w:pStyle w:val="AL"/>
        <w:rPr>
          <w:szCs w:val="18"/>
        </w:rPr>
      </w:pPr>
      <w:r w:rsidRPr="0045229E">
        <w:rPr>
          <w:szCs w:val="18"/>
        </w:rPr>
        <w:t>Under $20,000</w:t>
      </w:r>
      <w:r w:rsidRPr="0045229E">
        <w:rPr>
          <w:szCs w:val="18"/>
        </w:rPr>
        <w:tab/>
        <w:t>1</w:t>
      </w:r>
    </w:p>
    <w:p w14:paraId="28C03EED" w14:textId="77777777" w:rsidR="00E71A99" w:rsidRPr="0045229E" w:rsidRDefault="00E71A99" w:rsidP="00E71A99">
      <w:pPr>
        <w:pStyle w:val="AL2"/>
        <w:rPr>
          <w:szCs w:val="18"/>
        </w:rPr>
      </w:pPr>
      <w:r w:rsidRPr="0045229E">
        <w:rPr>
          <w:szCs w:val="18"/>
        </w:rPr>
        <w:t>$20,000 to just under $40,000</w:t>
      </w:r>
      <w:r w:rsidRPr="0045229E">
        <w:rPr>
          <w:szCs w:val="18"/>
        </w:rPr>
        <w:tab/>
        <w:t>2</w:t>
      </w:r>
    </w:p>
    <w:p w14:paraId="723AD792" w14:textId="77777777" w:rsidR="00E71A99" w:rsidRPr="0045229E" w:rsidRDefault="00E71A99" w:rsidP="00E71A99">
      <w:pPr>
        <w:pStyle w:val="AL2"/>
        <w:rPr>
          <w:szCs w:val="18"/>
        </w:rPr>
      </w:pPr>
      <w:r w:rsidRPr="0045229E">
        <w:rPr>
          <w:szCs w:val="18"/>
        </w:rPr>
        <w:t>$40,000 to just under $60,000</w:t>
      </w:r>
      <w:r w:rsidRPr="0045229E">
        <w:rPr>
          <w:szCs w:val="18"/>
        </w:rPr>
        <w:tab/>
        <w:t>3</w:t>
      </w:r>
    </w:p>
    <w:p w14:paraId="566CF532" w14:textId="77777777" w:rsidR="00E71A99" w:rsidRPr="0045229E" w:rsidRDefault="00E71A99" w:rsidP="00E71A99">
      <w:pPr>
        <w:pStyle w:val="AL2"/>
        <w:rPr>
          <w:szCs w:val="18"/>
        </w:rPr>
      </w:pPr>
      <w:r w:rsidRPr="0045229E">
        <w:rPr>
          <w:szCs w:val="18"/>
        </w:rPr>
        <w:t>$60,000 to just under $80,000</w:t>
      </w:r>
      <w:r w:rsidRPr="0045229E">
        <w:rPr>
          <w:szCs w:val="18"/>
        </w:rPr>
        <w:tab/>
        <w:t>4</w:t>
      </w:r>
    </w:p>
    <w:p w14:paraId="2D07746E" w14:textId="77777777" w:rsidR="00E71A99" w:rsidRPr="0045229E" w:rsidRDefault="00E71A99" w:rsidP="00E71A99">
      <w:pPr>
        <w:pStyle w:val="AL2"/>
        <w:rPr>
          <w:szCs w:val="18"/>
        </w:rPr>
      </w:pPr>
      <w:r w:rsidRPr="0045229E">
        <w:rPr>
          <w:szCs w:val="18"/>
        </w:rPr>
        <w:t>$80,000 to just under $100,000</w:t>
      </w:r>
      <w:r w:rsidRPr="0045229E">
        <w:rPr>
          <w:szCs w:val="18"/>
        </w:rPr>
        <w:tab/>
        <w:t>5</w:t>
      </w:r>
    </w:p>
    <w:p w14:paraId="120A5DB4" w14:textId="77777777" w:rsidR="00E71A99" w:rsidRPr="0045229E" w:rsidRDefault="00E71A99" w:rsidP="00E71A99">
      <w:pPr>
        <w:pStyle w:val="AL2"/>
        <w:rPr>
          <w:szCs w:val="18"/>
        </w:rPr>
      </w:pPr>
      <w:r w:rsidRPr="0045229E">
        <w:rPr>
          <w:szCs w:val="18"/>
        </w:rPr>
        <w:t>$100,000 to just under $150,000</w:t>
      </w:r>
      <w:r w:rsidRPr="0045229E">
        <w:rPr>
          <w:szCs w:val="18"/>
        </w:rPr>
        <w:tab/>
        <w:t>6</w:t>
      </w:r>
    </w:p>
    <w:p w14:paraId="32B98FA5" w14:textId="77777777" w:rsidR="00E71A99" w:rsidRPr="0045229E" w:rsidRDefault="00E71A99" w:rsidP="00E71A99">
      <w:pPr>
        <w:pStyle w:val="AL2"/>
        <w:rPr>
          <w:szCs w:val="18"/>
        </w:rPr>
      </w:pPr>
      <w:r w:rsidRPr="0045229E">
        <w:rPr>
          <w:szCs w:val="18"/>
        </w:rPr>
        <w:t>$150,000 to just under $200,000</w:t>
      </w:r>
      <w:r w:rsidRPr="0045229E">
        <w:rPr>
          <w:szCs w:val="18"/>
        </w:rPr>
        <w:tab/>
        <w:t>7</w:t>
      </w:r>
    </w:p>
    <w:p w14:paraId="13C86AD6" w14:textId="77777777" w:rsidR="00E71A99" w:rsidRPr="0045229E" w:rsidRDefault="00E71A99" w:rsidP="00E71A99">
      <w:pPr>
        <w:pStyle w:val="AL2"/>
        <w:rPr>
          <w:szCs w:val="18"/>
        </w:rPr>
      </w:pPr>
      <w:r w:rsidRPr="0045229E">
        <w:rPr>
          <w:szCs w:val="18"/>
        </w:rPr>
        <w:t>$200,000 and above</w:t>
      </w:r>
      <w:r w:rsidRPr="0045229E">
        <w:rPr>
          <w:szCs w:val="18"/>
        </w:rPr>
        <w:tab/>
        <w:t>8</w:t>
      </w:r>
    </w:p>
    <w:p w14:paraId="0AB74892" w14:textId="77777777" w:rsidR="00E71A99" w:rsidRPr="0045229E" w:rsidRDefault="00E71A99" w:rsidP="00E71A99">
      <w:pPr>
        <w:pStyle w:val="AL3"/>
        <w:keepLines w:val="0"/>
        <w:rPr>
          <w:szCs w:val="18"/>
        </w:rPr>
      </w:pPr>
      <w:r w:rsidRPr="0045229E">
        <w:rPr>
          <w:szCs w:val="18"/>
        </w:rPr>
        <w:t>Prefer not to answer</w:t>
      </w:r>
      <w:r w:rsidRPr="0045229E">
        <w:rPr>
          <w:szCs w:val="18"/>
        </w:rPr>
        <w:tab/>
        <w:t>9</w:t>
      </w:r>
    </w:p>
    <w:p w14:paraId="298315D7" w14:textId="77777777" w:rsidR="00270FF4" w:rsidRDefault="00E71A99" w:rsidP="00E71A99">
      <w:pPr>
        <w:pStyle w:val="QT2"/>
        <w:keepLines/>
      </w:pPr>
      <w:r>
        <w:t>M.</w:t>
      </w:r>
      <w:r>
        <w:tab/>
      </w:r>
      <w:r w:rsidRPr="0045229E">
        <w:t xml:space="preserve">Do you identify as any of the following? </w:t>
      </w:r>
    </w:p>
    <w:p w14:paraId="3467BEB0" w14:textId="2D441FC2" w:rsidR="00E71A99" w:rsidRPr="0045229E" w:rsidRDefault="00E71A99" w:rsidP="00270FF4">
      <w:pPr>
        <w:pStyle w:val="QT2"/>
        <w:keepLines/>
        <w:ind w:firstLine="0"/>
      </w:pPr>
      <w:r w:rsidRPr="0045229E">
        <w:rPr>
          <w:color w:val="FF0000"/>
        </w:rPr>
        <w:t xml:space="preserve">COLUMNS AND ROWS </w:t>
      </w:r>
    </w:p>
    <w:p w14:paraId="0B0B41E1" w14:textId="77777777" w:rsidR="00E71A99" w:rsidRPr="00E71A99" w:rsidRDefault="00E71A99" w:rsidP="00806077">
      <w:pPr>
        <w:pStyle w:val="ALIST"/>
        <w:keepNext w:val="0"/>
        <w:keepLines w:val="0"/>
        <w:numPr>
          <w:ilvl w:val="0"/>
          <w:numId w:val="22"/>
        </w:numPr>
        <w:spacing w:before="240"/>
        <w:rPr>
          <w:sz w:val="22"/>
          <w:szCs w:val="20"/>
        </w:rPr>
      </w:pPr>
      <w:r w:rsidRPr="00E71A99">
        <w:rPr>
          <w:sz w:val="22"/>
          <w:szCs w:val="20"/>
        </w:rPr>
        <w:t xml:space="preserve">An Indigenous person (First Nations, Inuit, or Métis)  </w:t>
      </w:r>
    </w:p>
    <w:p w14:paraId="49EB0358" w14:textId="77777777" w:rsidR="00E71A99" w:rsidRPr="00E71A99" w:rsidRDefault="00E71A99" w:rsidP="00806077">
      <w:pPr>
        <w:pStyle w:val="ALIST"/>
        <w:keepNext w:val="0"/>
        <w:keepLines w:val="0"/>
        <w:numPr>
          <w:ilvl w:val="0"/>
          <w:numId w:val="18"/>
        </w:numPr>
        <w:spacing w:before="120"/>
        <w:rPr>
          <w:sz w:val="22"/>
          <w:szCs w:val="20"/>
        </w:rPr>
      </w:pPr>
      <w:r w:rsidRPr="00E71A99">
        <w:rPr>
          <w:sz w:val="22"/>
          <w:szCs w:val="20"/>
        </w:rPr>
        <w:t xml:space="preserve">A racialized person </w:t>
      </w:r>
    </w:p>
    <w:p w14:paraId="57EC200F" w14:textId="77777777" w:rsidR="00E71A99" w:rsidRPr="00E71A99" w:rsidRDefault="00E71A99" w:rsidP="00806077">
      <w:pPr>
        <w:pStyle w:val="ALIST"/>
        <w:keepNext w:val="0"/>
        <w:keepLines w:val="0"/>
        <w:numPr>
          <w:ilvl w:val="0"/>
          <w:numId w:val="18"/>
        </w:numPr>
        <w:spacing w:before="120"/>
        <w:rPr>
          <w:sz w:val="22"/>
          <w:szCs w:val="20"/>
        </w:rPr>
      </w:pPr>
      <w:r w:rsidRPr="00E71A99">
        <w:rPr>
          <w:sz w:val="22"/>
          <w:szCs w:val="20"/>
        </w:rPr>
        <w:t xml:space="preserve">An 2SLGBTQI+ person </w:t>
      </w:r>
    </w:p>
    <w:p w14:paraId="1896B82B" w14:textId="77777777" w:rsidR="00E71A99" w:rsidRPr="00E71A99" w:rsidRDefault="00E71A99" w:rsidP="00806077">
      <w:pPr>
        <w:pStyle w:val="ALIST"/>
        <w:keepNext w:val="0"/>
        <w:keepLines w:val="0"/>
        <w:numPr>
          <w:ilvl w:val="0"/>
          <w:numId w:val="18"/>
        </w:numPr>
        <w:spacing w:before="120"/>
        <w:rPr>
          <w:sz w:val="22"/>
          <w:szCs w:val="20"/>
        </w:rPr>
      </w:pPr>
      <w:r w:rsidRPr="00E71A99">
        <w:rPr>
          <w:sz w:val="22"/>
          <w:szCs w:val="20"/>
        </w:rPr>
        <w:t xml:space="preserve">A person with a disability </w:t>
      </w:r>
    </w:p>
    <w:p w14:paraId="6923FF7E" w14:textId="77777777" w:rsidR="00E71A99" w:rsidRPr="00E71A99" w:rsidRDefault="00E71A99" w:rsidP="00806077">
      <w:pPr>
        <w:pStyle w:val="ALIST"/>
        <w:keepNext w:val="0"/>
        <w:keepLines w:val="0"/>
        <w:numPr>
          <w:ilvl w:val="0"/>
          <w:numId w:val="18"/>
        </w:numPr>
        <w:spacing w:before="120"/>
        <w:rPr>
          <w:sz w:val="22"/>
          <w:szCs w:val="20"/>
        </w:rPr>
      </w:pPr>
      <w:r w:rsidRPr="00E71A99">
        <w:rPr>
          <w:sz w:val="22"/>
          <w:szCs w:val="20"/>
        </w:rPr>
        <w:t xml:space="preserve">Immigrated to Canada within the last 5 years </w:t>
      </w:r>
    </w:p>
    <w:p w14:paraId="250D759E" w14:textId="77777777" w:rsidR="00E71A99" w:rsidRPr="0045229E" w:rsidRDefault="00E71A99" w:rsidP="00E71A99">
      <w:pPr>
        <w:pStyle w:val="AL"/>
        <w:keepNext w:val="0"/>
        <w:keepLines w:val="0"/>
        <w:rPr>
          <w:szCs w:val="18"/>
        </w:rPr>
      </w:pPr>
      <w:r w:rsidRPr="0045229E">
        <w:rPr>
          <w:szCs w:val="18"/>
        </w:rPr>
        <w:t>Yes</w:t>
      </w:r>
      <w:r w:rsidRPr="0045229E">
        <w:rPr>
          <w:szCs w:val="18"/>
        </w:rPr>
        <w:tab/>
        <w:t>1</w:t>
      </w:r>
    </w:p>
    <w:p w14:paraId="1065F702" w14:textId="77777777" w:rsidR="00E71A99" w:rsidRPr="0045229E" w:rsidRDefault="00E71A99" w:rsidP="00E71A99">
      <w:pPr>
        <w:pStyle w:val="AL2"/>
        <w:keepNext w:val="0"/>
        <w:keepLines w:val="0"/>
        <w:rPr>
          <w:szCs w:val="18"/>
        </w:rPr>
      </w:pPr>
      <w:r w:rsidRPr="0045229E">
        <w:rPr>
          <w:szCs w:val="18"/>
        </w:rPr>
        <w:t>No</w:t>
      </w:r>
      <w:r w:rsidRPr="0045229E">
        <w:rPr>
          <w:szCs w:val="18"/>
        </w:rPr>
        <w:tab/>
        <w:t>2</w:t>
      </w:r>
    </w:p>
    <w:p w14:paraId="32C1BB94" w14:textId="77777777" w:rsidR="00E71A99" w:rsidRPr="0045229E" w:rsidRDefault="00E71A99" w:rsidP="00E71A99">
      <w:pPr>
        <w:pStyle w:val="AL3"/>
        <w:keepLines w:val="0"/>
        <w:rPr>
          <w:szCs w:val="18"/>
        </w:rPr>
      </w:pPr>
      <w:r w:rsidRPr="0045229E">
        <w:rPr>
          <w:szCs w:val="18"/>
        </w:rPr>
        <w:t>Prefer not to answer</w:t>
      </w:r>
      <w:r w:rsidRPr="0045229E">
        <w:rPr>
          <w:szCs w:val="18"/>
        </w:rPr>
        <w:tab/>
        <w:t>9</w:t>
      </w:r>
    </w:p>
    <w:p w14:paraId="4D45EAEA" w14:textId="77777777" w:rsidR="00E71A99" w:rsidRPr="0045229E" w:rsidRDefault="00E71A99" w:rsidP="00E71A99">
      <w:pPr>
        <w:pStyle w:val="Para"/>
      </w:pPr>
      <w:r w:rsidRPr="0045229E">
        <w:t>This survey was conducted on behalf of the Department of Finance Canada and is registered under the Federal Access to Information Act. Thank you very much for your participation.</w:t>
      </w:r>
    </w:p>
    <w:p w14:paraId="0E51FE29" w14:textId="700A42A6" w:rsidR="00E71A99" w:rsidRPr="0045229E" w:rsidRDefault="00E71A99" w:rsidP="00E71A99">
      <w:pPr>
        <w:pStyle w:val="QT2"/>
        <w:keepNext w:val="0"/>
      </w:pPr>
      <w:r>
        <w:t>N.</w:t>
      </w:r>
      <w:r>
        <w:tab/>
      </w:r>
      <w:r w:rsidRPr="0045229E">
        <w:t>RECORD:</w:t>
      </w:r>
      <w:r w:rsidRPr="0045229E">
        <w:tab/>
        <w:t>Language of survey</w:t>
      </w:r>
    </w:p>
    <w:p w14:paraId="7A9014A0" w14:textId="77777777" w:rsidR="00E71A99" w:rsidRPr="0045229E" w:rsidRDefault="00E71A99" w:rsidP="00E71A99">
      <w:pPr>
        <w:pStyle w:val="AL2"/>
        <w:keepNext w:val="0"/>
        <w:keepLines w:val="0"/>
        <w:rPr>
          <w:szCs w:val="18"/>
        </w:rPr>
      </w:pPr>
      <w:r w:rsidRPr="0045229E">
        <w:rPr>
          <w:szCs w:val="18"/>
        </w:rPr>
        <w:t>English</w:t>
      </w:r>
      <w:r w:rsidRPr="0045229E">
        <w:rPr>
          <w:szCs w:val="18"/>
        </w:rPr>
        <w:tab/>
        <w:t>1</w:t>
      </w:r>
    </w:p>
    <w:p w14:paraId="13B1371F" w14:textId="2D356F8B" w:rsidR="00F7762F" w:rsidRPr="00E71A99" w:rsidRDefault="00E71A99" w:rsidP="00E71A99">
      <w:pPr>
        <w:pStyle w:val="AL2"/>
        <w:keepNext w:val="0"/>
        <w:keepLines w:val="0"/>
        <w:rPr>
          <w:szCs w:val="18"/>
        </w:rPr>
      </w:pPr>
      <w:r w:rsidRPr="0045229E">
        <w:rPr>
          <w:szCs w:val="18"/>
        </w:rPr>
        <w:t>French</w:t>
      </w:r>
      <w:r w:rsidRPr="0045229E">
        <w:rPr>
          <w:szCs w:val="18"/>
        </w:rPr>
        <w:tab/>
        <w:t>2</w:t>
      </w:r>
    </w:p>
    <w:sectPr w:rsidR="00F7762F" w:rsidRPr="00E71A99" w:rsidSect="006D07C0">
      <w:pgSz w:w="12240" w:h="15840" w:code="1"/>
      <w:pgMar w:top="1254" w:right="1170" w:bottom="990" w:left="990" w:header="600" w:footer="426"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1AEA" w14:textId="77777777" w:rsidR="00ED230C" w:rsidRDefault="00ED230C" w:rsidP="009A1E99">
      <w:r>
        <w:separator/>
      </w:r>
    </w:p>
  </w:endnote>
  <w:endnote w:type="continuationSeparator" w:id="0">
    <w:p w14:paraId="4F7BC16A" w14:textId="77777777" w:rsidR="00ED230C" w:rsidRDefault="00ED230C" w:rsidP="009A1E99">
      <w:r>
        <w:continuationSeparator/>
      </w:r>
    </w:p>
  </w:endnote>
  <w:endnote w:type="continuationNotice" w:id="1">
    <w:p w14:paraId="7B28B360" w14:textId="77777777" w:rsidR="00ED230C" w:rsidRDefault="00ED23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Cn B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iGarmnd BT">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TTE676CD70t00">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Verdana,Calibri">
    <w:altName w:val="Times New Roman"/>
    <w:panose1 w:val="00000000000000000000"/>
    <w:charset w:val="00"/>
    <w:family w:val="roman"/>
    <w:notTrueType/>
    <w:pitch w:val="default"/>
  </w:font>
  <w:font w:name="Verdana,Calibri">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C023" w14:textId="63527381" w:rsidR="002B018E" w:rsidRPr="00134A71" w:rsidRDefault="002B018E" w:rsidP="00791BC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B417" w14:textId="77777777" w:rsidR="002B018E" w:rsidRDefault="002B018E" w:rsidP="009A1E99">
    <w:pPr>
      <w:pStyle w:val="Footer"/>
    </w:pPr>
    <w:r>
      <w:rPr>
        <w:noProof/>
        <w:lang w:val="en-CA" w:eastAsia="en-CA"/>
      </w:rPr>
      <mc:AlternateContent>
        <mc:Choice Requires="wps">
          <w:drawing>
            <wp:anchor distT="4294967294" distB="4294967294" distL="114300" distR="114300" simplePos="0" relativeHeight="251658241" behindDoc="0" locked="0" layoutInCell="1" allowOverlap="1" wp14:anchorId="7418E55F" wp14:editId="7A246D69">
              <wp:simplePos x="0" y="0"/>
              <wp:positionH relativeFrom="column">
                <wp:posOffset>-62865</wp:posOffset>
              </wp:positionH>
              <wp:positionV relativeFrom="paragraph">
                <wp:posOffset>78739</wp:posOffset>
              </wp:positionV>
              <wp:extent cx="6014085" cy="0"/>
              <wp:effectExtent l="0" t="0" r="24765"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BF85D" id="Line 5"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2pt" to="468.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qcsAEAAEgDAAAOAAAAZHJzL2Uyb0RvYy54bWysU8Fu2zAMvQ/YPwi6L3aCpe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"/>
          </w:pict>
        </mc:Fallback>
      </mc:AlternateContent>
    </w:r>
  </w:p>
  <w:p w14:paraId="1795991F" w14:textId="77777777" w:rsidR="002B018E" w:rsidRDefault="002B018E" w:rsidP="009A1E99">
    <w:pPr>
      <w:pStyle w:val="Footer"/>
    </w:pPr>
    <w:r>
      <w:object w:dxaOrig="3750" w:dyaOrig="150" w14:anchorId="62865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5pt">
          <v:imagedata r:id="rId1" o:title=""/>
        </v:shape>
        <o:OLEObject Type="Embed" ProgID="CorelDraw.Graphic.7" ShapeID="_x0000_i1025" DrawAspect="Content" ObjectID="_1739187098" r:id="rId2"/>
      </w:object>
    </w:r>
  </w:p>
  <w:p w14:paraId="2CAAE351" w14:textId="77777777" w:rsidR="002B018E" w:rsidRDefault="002B018E" w:rsidP="009A1E99">
    <w:pPr>
      <w:pStyle w:val="Footer"/>
    </w:pPr>
    <w:r w:rsidRPr="00D554E2">
      <w:rPr>
        <w:rStyle w:val="PageNumber"/>
        <w:rFonts w:ascii="Arial" w:hAnsi="Arial"/>
        <w:sz w:val="20"/>
      </w:rPr>
      <w:fldChar w:fldCharType="begin"/>
    </w:r>
    <w:r w:rsidRPr="00D554E2">
      <w:rPr>
        <w:rStyle w:val="PageNumber"/>
        <w:rFonts w:ascii="Arial" w:hAnsi="Arial"/>
        <w:sz w:val="20"/>
      </w:rPr>
      <w:instrText xml:space="preserve"> PAGE </w:instrText>
    </w:r>
    <w:r w:rsidRPr="00D554E2">
      <w:rPr>
        <w:rStyle w:val="PageNumber"/>
        <w:rFonts w:ascii="Arial" w:hAnsi="Arial"/>
        <w:sz w:val="20"/>
      </w:rPr>
      <w:fldChar w:fldCharType="separate"/>
    </w:r>
    <w:r>
      <w:rPr>
        <w:rStyle w:val="PageNumber"/>
        <w:rFonts w:ascii="Arial" w:hAnsi="Arial"/>
        <w:noProof/>
        <w:sz w:val="20"/>
      </w:rPr>
      <w:t>2</w:t>
    </w:r>
    <w:r w:rsidRPr="00D554E2">
      <w:rPr>
        <w:rStyle w:val="PageNumber"/>
        <w:rFonts w:ascii="Arial" w:hAnsi="Arial"/>
        <w:sz w:val="20"/>
      </w:rPr>
      <w:fldChar w:fldCharType="end"/>
    </w:r>
  </w:p>
  <w:p w14:paraId="611FE7AB" w14:textId="0F00CC50" w:rsidR="002B018E" w:rsidRPr="00D554E2" w:rsidRDefault="002B018E" w:rsidP="009A1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ADB4" w14:textId="77777777" w:rsidR="002B018E" w:rsidRPr="00134A71" w:rsidRDefault="002B018E" w:rsidP="009A1E99">
    <w:pPr>
      <w:pStyle w:val="Footer"/>
    </w:pPr>
    <w:r>
      <w:rPr>
        <w:noProof/>
        <w:lang w:val="en-CA" w:eastAsia="en-CA"/>
      </w:rPr>
      <mc:AlternateContent>
        <mc:Choice Requires="wps">
          <w:drawing>
            <wp:inline distT="0" distB="0" distL="0" distR="0" wp14:anchorId="11A5DEB9" wp14:editId="235E075F">
              <wp:extent cx="6438900" cy="180975"/>
              <wp:effectExtent l="0" t="0" r="0" b="0"/>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52F3C934" id="Rectangle 21"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47E9" w14:textId="77777777" w:rsidR="002B018E" w:rsidRPr="00134A71" w:rsidRDefault="002B018E" w:rsidP="009A1E99">
    <w:pPr>
      <w:pStyle w:val="Footer"/>
    </w:pPr>
    <w:r>
      <w:rPr>
        <w:noProof/>
        <w:lang w:val="en-CA" w:eastAsia="en-CA"/>
      </w:rPr>
      <mc:AlternateContent>
        <mc:Choice Requires="wps">
          <w:drawing>
            <wp:anchor distT="0" distB="0" distL="114300" distR="114300" simplePos="0" relativeHeight="251658246" behindDoc="0" locked="0" layoutInCell="1" allowOverlap="1" wp14:anchorId="2DD60267" wp14:editId="5EBC6A4E">
              <wp:simplePos x="0" y="0"/>
              <wp:positionH relativeFrom="column">
                <wp:posOffset>6106160</wp:posOffset>
              </wp:positionH>
              <wp:positionV relativeFrom="paragraph">
                <wp:posOffset>-29210</wp:posOffset>
              </wp:positionV>
              <wp:extent cx="382905" cy="228600"/>
              <wp:effectExtent l="0" t="0"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A065C" w14:textId="133BD7C3" w:rsidR="002B018E" w:rsidRPr="0051378B" w:rsidRDefault="002B018E" w:rsidP="009A1E99">
                          <w:pPr>
                            <w:rPr>
                              <w:b/>
                              <w:color w:val="FFFFFF" w:themeColor="background1"/>
                              <w:sz w:val="22"/>
                            </w:rPr>
                          </w:pPr>
                          <w:r w:rsidRPr="0051378B">
                            <w:rPr>
                              <w:b/>
                              <w:color w:val="FFFFFF" w:themeColor="background1"/>
                              <w:sz w:val="22"/>
                            </w:rPr>
                            <w:fldChar w:fldCharType="begin"/>
                          </w:r>
                          <w:r w:rsidRPr="0051378B">
                            <w:rPr>
                              <w:b/>
                              <w:color w:val="FFFFFF" w:themeColor="background1"/>
                              <w:sz w:val="22"/>
                            </w:rPr>
                            <w:instrText xml:space="preserve"> PAGE   \* MERGEFORMAT </w:instrText>
                          </w:r>
                          <w:r w:rsidRPr="0051378B">
                            <w:rPr>
                              <w:b/>
                              <w:color w:val="FFFFFF" w:themeColor="background1"/>
                              <w:sz w:val="22"/>
                            </w:rPr>
                            <w:fldChar w:fldCharType="separate"/>
                          </w:r>
                          <w:r w:rsidR="000B077B">
                            <w:rPr>
                              <w:b/>
                              <w:noProof/>
                              <w:color w:val="FFFFFF" w:themeColor="background1"/>
                              <w:sz w:val="22"/>
                            </w:rPr>
                            <w:t>viii</w:t>
                          </w:r>
                          <w:r w:rsidRPr="0051378B">
                            <w:rPr>
                              <w:b/>
                              <w:color w:val="FFFFFF" w:themeColor="background1"/>
                              <w:sz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60267" id="_x0000_t202" coordsize="21600,21600" o:spt="202" path="m,l,21600r21600,l21600,xe">
              <v:stroke joinstyle="miter"/>
              <v:path gradientshapeok="t" o:connecttype="rect"/>
            </v:shapetype>
            <v:shape id="Text Box 29" o:spid="_x0000_s1026" type="#_x0000_t202" style="position:absolute;margin-left:480.8pt;margin-top:-2.3pt;width:30.15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" filled="f" stroked="f">
              <v:textbox>
                <w:txbxContent>
                  <w:p w14:paraId="5F4A065C" w14:textId="133BD7C3" w:rsidR="002B018E" w:rsidRPr="0051378B" w:rsidRDefault="002B018E" w:rsidP="009A1E99">
                    <w:pPr>
                      <w:rPr>
                        <w:b/>
                        <w:color w:val="FFFFFF" w:themeColor="background1"/>
                        <w:sz w:val="22"/>
                      </w:rPr>
                    </w:pPr>
                    <w:r w:rsidRPr="0051378B">
                      <w:rPr>
                        <w:b/>
                        <w:color w:val="FFFFFF" w:themeColor="background1"/>
                        <w:sz w:val="22"/>
                      </w:rPr>
                      <w:fldChar w:fldCharType="begin"/>
                    </w:r>
                    <w:r w:rsidRPr="0051378B">
                      <w:rPr>
                        <w:b/>
                        <w:color w:val="FFFFFF" w:themeColor="background1"/>
                        <w:sz w:val="22"/>
                      </w:rPr>
                      <w:instrText xml:space="preserve"> PAGE   \* MERGEFORMAT </w:instrText>
                    </w:r>
                    <w:r w:rsidRPr="0051378B">
                      <w:rPr>
                        <w:b/>
                        <w:color w:val="FFFFFF" w:themeColor="background1"/>
                        <w:sz w:val="22"/>
                      </w:rPr>
                      <w:fldChar w:fldCharType="separate"/>
                    </w:r>
                    <w:r w:rsidR="000B077B">
                      <w:rPr>
                        <w:b/>
                        <w:noProof/>
                        <w:color w:val="FFFFFF" w:themeColor="background1"/>
                        <w:sz w:val="22"/>
                      </w:rPr>
                      <w:t>viii</w:t>
                    </w:r>
                    <w:r w:rsidRPr="0051378B">
                      <w:rPr>
                        <w:b/>
                        <w:color w:val="FFFFFF" w:themeColor="background1"/>
                        <w:sz w:val="22"/>
                      </w:rPr>
                      <w:fldChar w:fldCharType="end"/>
                    </w:r>
                  </w:p>
                </w:txbxContent>
              </v:textbox>
            </v:shape>
          </w:pict>
        </mc:Fallback>
      </mc:AlternateContent>
    </w:r>
    <w:r>
      <w:rPr>
        <w:noProof/>
        <w:lang w:val="en-CA" w:eastAsia="en-CA"/>
      </w:rPr>
      <mc:AlternateContent>
        <mc:Choice Requires="wps">
          <w:drawing>
            <wp:inline distT="0" distB="0" distL="0" distR="0" wp14:anchorId="1ECC4E25" wp14:editId="1EDEB404">
              <wp:extent cx="6438900" cy="180975"/>
              <wp:effectExtent l="0" t="0" r="0" b="0"/>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4747D653" id="Rectangle 20"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565D" w14:textId="77777777" w:rsidR="002B018E" w:rsidRDefault="002B018E" w:rsidP="009A1E99">
    <w:pPr>
      <w:pStyle w:val="Footer"/>
    </w:pPr>
    <w:r>
      <w:rPr>
        <w:noProof/>
        <w:lang w:val="en-CA" w:eastAsia="en-CA"/>
      </w:rPr>
      <mc:AlternateContent>
        <mc:Choice Requires="wps">
          <w:drawing>
            <wp:anchor distT="4294967294" distB="4294967294" distL="114300" distR="114300" simplePos="0" relativeHeight="251658243" behindDoc="0" locked="0" layoutInCell="0" allowOverlap="1" wp14:anchorId="6F44C056" wp14:editId="3B9391B0">
              <wp:simplePos x="0" y="0"/>
              <wp:positionH relativeFrom="column">
                <wp:posOffset>0</wp:posOffset>
              </wp:positionH>
              <wp:positionV relativeFrom="paragraph">
                <wp:posOffset>32384</wp:posOffset>
              </wp:positionV>
              <wp:extent cx="5943600" cy="0"/>
              <wp:effectExtent l="0" t="0" r="19050" b="19050"/>
              <wp:wrapTopAndBottom/>
              <wp:docPr id="3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50C7" id="Line 136" o:spid="_x0000_s1026" style="position:absolute;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" o:allowincell="f">
              <w10:wrap type="topAndBottom"/>
            </v:line>
          </w:pict>
        </mc:Fallback>
      </mc:AlternateContent>
    </w:r>
  </w:p>
  <w:p w14:paraId="13D82633" w14:textId="77777777" w:rsidR="002B018E" w:rsidRDefault="002B018E" w:rsidP="009A1E99">
    <w:pPr>
      <w:pStyle w:val="Footer"/>
    </w:pPr>
    <w:r>
      <w:rPr>
        <w:rStyle w:val="PageNumber"/>
        <w:rFonts w:ascii="Arial" w:hAnsi="Arial"/>
        <w:b/>
        <w:sz w:val="20"/>
      </w:rPr>
      <w:fldChar w:fldCharType="begin"/>
    </w:r>
    <w:r>
      <w:rPr>
        <w:rStyle w:val="PageNumber"/>
        <w:rFonts w:ascii="Arial" w:hAnsi="Arial"/>
        <w:b/>
        <w:sz w:val="20"/>
      </w:rPr>
      <w:instrText xml:space="preserve"> PAGE </w:instrText>
    </w:r>
    <w:r>
      <w:rPr>
        <w:rStyle w:val="PageNumber"/>
        <w:rFonts w:ascii="Arial" w:hAnsi="Arial"/>
        <w:b/>
        <w:sz w:val="20"/>
      </w:rPr>
      <w:fldChar w:fldCharType="separate"/>
    </w:r>
    <w:r>
      <w:rPr>
        <w:rStyle w:val="PageNumber"/>
        <w:rFonts w:ascii="Arial" w:hAnsi="Arial"/>
        <w:b/>
        <w:noProof/>
        <w:sz w:val="20"/>
      </w:rPr>
      <w:t>8</w:t>
    </w:r>
    <w:r>
      <w:rPr>
        <w:rStyle w:val="PageNumber"/>
        <w:rFonts w:ascii="Arial" w:hAnsi="Arial"/>
        <w:b/>
        <w:sz w:val="20"/>
      </w:rPr>
      <w:fldChar w:fldCharType="end"/>
    </w:r>
    <w:r>
      <w:tab/>
    </w:r>
    <w:r>
      <w:tab/>
      <w:t xml:space="preserve"> Decima Research Inc.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6CE3" w14:textId="77777777" w:rsidR="002B018E" w:rsidRPr="00D554E2" w:rsidRDefault="002B018E" w:rsidP="009A1E99">
    <w:pPr>
      <w:pStyle w:val="Footer"/>
      <w:rPr>
        <w:sz w:val="20"/>
      </w:rPr>
    </w:pPr>
    <w:r>
      <w:rPr>
        <w:noProof/>
        <w:lang w:val="en-CA" w:eastAsia="en-CA"/>
      </w:rPr>
      <mc:AlternateContent>
        <mc:Choice Requires="wps">
          <w:drawing>
            <wp:anchor distT="0" distB="0" distL="114300" distR="114300" simplePos="0" relativeHeight="251658245" behindDoc="0" locked="0" layoutInCell="1" allowOverlap="1" wp14:anchorId="2748DCE3" wp14:editId="314EC309">
              <wp:simplePos x="0" y="0"/>
              <wp:positionH relativeFrom="column">
                <wp:posOffset>5997575</wp:posOffset>
              </wp:positionH>
              <wp:positionV relativeFrom="paragraph">
                <wp:posOffset>-2540</wp:posOffset>
              </wp:positionV>
              <wp:extent cx="379730" cy="228600"/>
              <wp:effectExtent l="0" t="0" r="0" b="0"/>
              <wp:wrapNone/>
              <wp:docPr id="5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B2C8F" w14:textId="77777777" w:rsidR="002B018E" w:rsidRPr="00892888" w:rsidRDefault="002B018E" w:rsidP="009A1E99">
                          <w:r w:rsidRPr="00892888">
                            <w:fldChar w:fldCharType="begin"/>
                          </w:r>
                          <w:r w:rsidRPr="00892888">
                            <w:instrText xml:space="preserve"> PAGE   \* MERGEFORMAT </w:instrText>
                          </w:r>
                          <w:r w:rsidRPr="00892888">
                            <w:fldChar w:fldCharType="separate"/>
                          </w:r>
                          <w:r>
                            <w:rPr>
                              <w:noProof/>
                            </w:rPr>
                            <w:t>1</w:t>
                          </w:r>
                          <w:r w:rsidRPr="00892888">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8DCE3" id="_x0000_t202" coordsize="21600,21600" o:spt="202" path="m,l,21600r21600,l21600,xe">
              <v:stroke joinstyle="miter"/>
              <v:path gradientshapeok="t" o:connecttype="rect"/>
            </v:shapetype>
            <v:shape id="Text Box 169" o:spid="_x0000_s1027" type="#_x0000_t202" style="position:absolute;margin-left:472.25pt;margin-top:-.2pt;width:29.9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" filled="f" stroked="f">
              <v:textbox>
                <w:txbxContent>
                  <w:p w14:paraId="5BFB2C8F" w14:textId="77777777" w:rsidR="002B018E" w:rsidRPr="00892888" w:rsidRDefault="002B018E" w:rsidP="009A1E99">
                    <w:r w:rsidRPr="00892888">
                      <w:fldChar w:fldCharType="begin"/>
                    </w:r>
                    <w:r w:rsidRPr="00892888">
                      <w:instrText xml:space="preserve"> PAGE   \* MERGEFORMAT </w:instrText>
                    </w:r>
                    <w:r w:rsidRPr="00892888">
                      <w:fldChar w:fldCharType="separate"/>
                    </w:r>
                    <w:r>
                      <w:rPr>
                        <w:noProof/>
                      </w:rPr>
                      <w:t>1</w:t>
                    </w:r>
                    <w:r w:rsidRPr="00892888">
                      <w:fldChar w:fldCharType="end"/>
                    </w:r>
                  </w:p>
                </w:txbxContent>
              </v:textbox>
            </v:shape>
          </w:pict>
        </mc:Fallback>
      </mc:AlternateContent>
    </w:r>
    <w:r>
      <w:rPr>
        <w:noProof/>
        <w:lang w:val="en-CA" w:eastAsia="en-CA"/>
      </w:rPr>
      <mc:AlternateContent>
        <mc:Choice Requires="wpg">
          <w:drawing>
            <wp:anchor distT="0" distB="0" distL="114300" distR="114300" simplePos="0" relativeHeight="251658244" behindDoc="0" locked="0" layoutInCell="1" allowOverlap="1" wp14:anchorId="359D108E" wp14:editId="6590DAB8">
              <wp:simplePos x="0" y="0"/>
              <wp:positionH relativeFrom="column">
                <wp:posOffset>-152400</wp:posOffset>
              </wp:positionH>
              <wp:positionV relativeFrom="paragraph">
                <wp:posOffset>-2540</wp:posOffset>
              </wp:positionV>
              <wp:extent cx="6448425" cy="228600"/>
              <wp:effectExtent l="0" t="0" r="28575" b="19050"/>
              <wp:wrapNone/>
              <wp:docPr id="6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228600"/>
                        <a:chOff x="1455" y="15450"/>
                        <a:chExt cx="10155" cy="360"/>
                      </a:xfrm>
                    </wpg:grpSpPr>
                    <wps:wsp>
                      <wps:cNvPr id="61" name="Rectangle 164"/>
                      <wps:cNvSpPr>
                        <a:spLocks noChangeArrowheads="1"/>
                      </wps:cNvSpPr>
                      <wps:spPr bwMode="auto">
                        <a:xfrm>
                          <a:off x="1455" y="15450"/>
                          <a:ext cx="8715" cy="360"/>
                        </a:xfrm>
                        <a:prstGeom prst="rect">
                          <a:avLst/>
                        </a:prstGeom>
                        <a:solidFill>
                          <a:srgbClr val="2B155D"/>
                        </a:solidFill>
                        <a:ln w="9525">
                          <a:solidFill>
                            <a:srgbClr val="2B155D"/>
                          </a:solidFill>
                          <a:miter lim="800000"/>
                          <a:headEnd/>
                          <a:tailEnd/>
                        </a:ln>
                      </wps:spPr>
                      <wps:bodyPr rot="0" vert="horz" wrap="square" lIns="91440" tIns="45720" rIns="91440" bIns="45720" anchor="t" anchorCtr="0" upright="1">
                        <a:noAutofit/>
                      </wps:bodyPr>
                    </wps:wsp>
                    <wps:wsp>
                      <wps:cNvPr id="62" name="Rectangle 165"/>
                      <wps:cNvSpPr>
                        <a:spLocks noChangeArrowheads="1"/>
                      </wps:cNvSpPr>
                      <wps:spPr bwMode="auto">
                        <a:xfrm>
                          <a:off x="10170" y="15450"/>
                          <a:ext cx="360" cy="360"/>
                        </a:xfrm>
                        <a:prstGeom prst="rect">
                          <a:avLst/>
                        </a:prstGeom>
                        <a:solidFill>
                          <a:srgbClr val="B1BB1E"/>
                        </a:solidFill>
                        <a:ln w="9525">
                          <a:solidFill>
                            <a:srgbClr val="B1BB1E"/>
                          </a:solidFill>
                          <a:miter lim="800000"/>
                          <a:headEnd/>
                          <a:tailEnd/>
                        </a:ln>
                      </wps:spPr>
                      <wps:bodyPr rot="0" vert="horz" wrap="square" lIns="91440" tIns="45720" rIns="91440" bIns="45720" anchor="t" anchorCtr="0" upright="1">
                        <a:noAutofit/>
                      </wps:bodyPr>
                    </wps:wsp>
                    <wps:wsp>
                      <wps:cNvPr id="63" name="Rectangle 166"/>
                      <wps:cNvSpPr>
                        <a:spLocks noChangeArrowheads="1"/>
                      </wps:cNvSpPr>
                      <wps:spPr bwMode="auto">
                        <a:xfrm>
                          <a:off x="10530" y="15450"/>
                          <a:ext cx="360" cy="360"/>
                        </a:xfrm>
                        <a:prstGeom prst="rect">
                          <a:avLst/>
                        </a:prstGeom>
                        <a:solidFill>
                          <a:srgbClr val="80A0B7"/>
                        </a:solidFill>
                        <a:ln w="9525">
                          <a:solidFill>
                            <a:srgbClr val="80A0B7"/>
                          </a:solidFill>
                          <a:miter lim="800000"/>
                          <a:headEnd/>
                          <a:tailEnd/>
                        </a:ln>
                      </wps:spPr>
                      <wps:bodyPr rot="0" vert="horz" wrap="square" lIns="91440" tIns="45720" rIns="91440" bIns="45720" anchor="t" anchorCtr="0" upright="1">
                        <a:noAutofit/>
                      </wps:bodyPr>
                    </wps:wsp>
                    <wps:wsp>
                      <wps:cNvPr id="64" name="Rectangle 167"/>
                      <wps:cNvSpPr>
                        <a:spLocks noChangeArrowheads="1"/>
                      </wps:cNvSpPr>
                      <wps:spPr bwMode="auto">
                        <a:xfrm>
                          <a:off x="10890" y="15450"/>
                          <a:ext cx="360" cy="360"/>
                        </a:xfrm>
                        <a:prstGeom prst="rect">
                          <a:avLst/>
                        </a:prstGeom>
                        <a:solidFill>
                          <a:srgbClr val="856A89"/>
                        </a:solidFill>
                        <a:ln w="9525">
                          <a:solidFill>
                            <a:srgbClr val="856A89"/>
                          </a:solidFill>
                          <a:miter lim="800000"/>
                          <a:headEnd/>
                          <a:tailEnd/>
                        </a:ln>
                      </wps:spPr>
                      <wps:bodyPr rot="0" vert="horz" wrap="square" lIns="91440" tIns="45720" rIns="91440" bIns="45720" anchor="t" anchorCtr="0" upright="1">
                        <a:noAutofit/>
                      </wps:bodyPr>
                    </wps:wsp>
                    <wps:wsp>
                      <wps:cNvPr id="65" name="Rectangle 168"/>
                      <wps:cNvSpPr>
                        <a:spLocks noChangeArrowheads="1"/>
                      </wps:cNvSpPr>
                      <wps:spPr bwMode="auto">
                        <a:xfrm>
                          <a:off x="11250" y="15450"/>
                          <a:ext cx="360" cy="360"/>
                        </a:xfrm>
                        <a:prstGeom prst="rect">
                          <a:avLst/>
                        </a:prstGeom>
                        <a:solidFill>
                          <a:srgbClr val="CE7019"/>
                        </a:solidFill>
                        <a:ln w="9525">
                          <a:solidFill>
                            <a:srgbClr val="CE701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36D8A" id="Group 163" o:spid="_x0000_s1026" style="position:absolute;margin-left:-12pt;margin-top:-.2pt;width:507.75pt;height:18pt;z-index:251658244" coordorigin="1455,15450" coordsize="101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">
              <v:rect id="Rectangle 164" o:spid="_x0000_s1027" style="position:absolute;left:1455;top:15450;width:87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" fillcolor="#2b155d" strokecolor="#2b155d"/>
              <v:rect id="Rectangle 165" o:spid="_x0000_s1028" style="position:absolute;left:10170;top:154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" fillcolor="#b1bb1e" strokecolor="#b1bb1e"/>
              <v:rect id="Rectangle 166" o:spid="_x0000_s1029" style="position:absolute;left:10530;top:154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" fillcolor="#80a0b7" strokecolor="#80a0b7"/>
              <v:rect id="Rectangle 167" o:spid="_x0000_s1030" style="position:absolute;left:10890;top:154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" fillcolor="#856a89" strokecolor="#856a89"/>
              <v:rect id="Rectangle 168" o:spid="_x0000_s1031" style="position:absolute;left:11250;top:154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" fillcolor="#ce7019" strokecolor="#ce7019"/>
            </v:group>
          </w:pict>
        </mc:Fallback>
      </mc:AlternateContent>
    </w:r>
  </w:p>
  <w:p w14:paraId="09DA3475" w14:textId="77777777" w:rsidR="002B018E" w:rsidRDefault="002B018E" w:rsidP="009A1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4797" w14:textId="77777777" w:rsidR="00ED230C" w:rsidRDefault="00ED230C" w:rsidP="009A1E99">
      <w:r>
        <w:separator/>
      </w:r>
    </w:p>
  </w:footnote>
  <w:footnote w:type="continuationSeparator" w:id="0">
    <w:p w14:paraId="7C6A3307" w14:textId="77777777" w:rsidR="00ED230C" w:rsidRDefault="00ED230C" w:rsidP="009A1E99">
      <w:r>
        <w:t xml:space="preserve">  </w:t>
      </w:r>
      <w:r>
        <w:continuationSeparator/>
      </w:r>
    </w:p>
  </w:footnote>
  <w:footnote w:type="continuationNotice" w:id="1">
    <w:p w14:paraId="2703EFEE" w14:textId="77777777" w:rsidR="00ED230C" w:rsidRDefault="00ED23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371E" w14:textId="77777777" w:rsidR="002B018E" w:rsidRDefault="002B018E" w:rsidP="009A1E99">
    <w:pPr>
      <w:pStyle w:val="Header"/>
    </w:pPr>
    <w:r>
      <w:t xml:space="preserve"> Environment Canada - 2003 Great Lakes Public Opinion Survey – Final Questionnaire</w:t>
    </w:r>
  </w:p>
  <w:p w14:paraId="277C6952" w14:textId="77777777" w:rsidR="002B018E" w:rsidRDefault="002B018E" w:rsidP="009A1E99">
    <w:pPr>
      <w:pStyle w:val="Header"/>
    </w:pPr>
    <w:r>
      <w:rPr>
        <w:noProof/>
        <w:lang w:val="en-CA" w:eastAsia="en-CA"/>
      </w:rPr>
      <mc:AlternateContent>
        <mc:Choice Requires="wps">
          <w:drawing>
            <wp:anchor distT="4294967294" distB="4294967294" distL="114300" distR="114300" simplePos="0" relativeHeight="251658240" behindDoc="0" locked="0" layoutInCell="0" allowOverlap="1" wp14:anchorId="705125F7" wp14:editId="742A66FE">
              <wp:simplePos x="0" y="0"/>
              <wp:positionH relativeFrom="column">
                <wp:posOffset>0</wp:posOffset>
              </wp:positionH>
              <wp:positionV relativeFrom="paragraph">
                <wp:posOffset>36829</wp:posOffset>
              </wp:positionV>
              <wp:extent cx="5943600" cy="0"/>
              <wp:effectExtent l="0" t="0" r="19050" b="19050"/>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AF4B4"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27DD" w14:textId="7ED3D77C" w:rsidR="002B018E" w:rsidRPr="000557F3" w:rsidRDefault="002B018E" w:rsidP="000C789C">
    <w:pPr>
      <w:pBdr>
        <w:bottom w:val="single" w:sz="4" w:space="1" w:color="auto"/>
      </w:pBdr>
      <w:tabs>
        <w:tab w:val="right" w:pos="10080"/>
      </w:tabs>
    </w:pPr>
    <w:r>
      <w:rPr>
        <w:b/>
        <w:noProof/>
        <w:color w:val="7030A0"/>
      </w:rPr>
      <w:t>Finance Canada</w:t>
    </w:r>
    <w:r w:rsidRPr="0034316C">
      <w:rPr>
        <w:b/>
        <w:smallCaps/>
        <w:color w:val="7030A0"/>
        <w:spacing w:val="40"/>
      </w:rPr>
      <w:tab/>
    </w:r>
    <w:r>
      <w:rPr>
        <w:b/>
        <w:color w:val="7030A0"/>
      </w:rPr>
      <w:t>Research on the</w:t>
    </w:r>
    <w:r w:rsidRPr="00BC48C9">
      <w:rPr>
        <w:b/>
        <w:color w:val="7030A0"/>
      </w:rPr>
      <w:t xml:space="preserve"> state of the economy</w:t>
    </w:r>
    <w:r>
      <w:rPr>
        <w:b/>
        <w:color w:val="7030A0"/>
      </w:rPr>
      <w:t xml:space="preserve"> </w:t>
    </w:r>
    <w:r w:rsidR="009B43EB">
      <w:rPr>
        <w:b/>
        <w:color w:val="7030A0"/>
      </w:rPr>
      <w:t>–</w:t>
    </w:r>
    <w:r>
      <w:rPr>
        <w:b/>
        <w:color w:val="7030A0"/>
      </w:rPr>
      <w:t xml:space="preserve"> </w:t>
    </w:r>
    <w:r w:rsidR="00EC78B3">
      <w:rPr>
        <w:b/>
        <w:color w:val="7030A0"/>
      </w:rPr>
      <w:t>Winter</w:t>
    </w:r>
    <w:r w:rsidRPr="00BC48C9">
      <w:rPr>
        <w:b/>
        <w:color w:val="7030A0"/>
      </w:rPr>
      <w:t xml:space="preserve"> 202</w:t>
    </w:r>
    <w:r w:rsidR="00EC78B3">
      <w:rPr>
        <w:b/>
        <w:color w:val="7030A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493D" w14:textId="77777777" w:rsidR="002B018E" w:rsidRDefault="002B018E" w:rsidP="009A1E99">
    <w:pPr>
      <w:pStyle w:val="Header"/>
    </w:pPr>
    <w:r>
      <w:t xml:space="preserve"> Environment Canada – 2003 Great Lakes Public Opinion Survey – Final Questionnaire</w:t>
    </w:r>
  </w:p>
  <w:p w14:paraId="56A5931C" w14:textId="77777777" w:rsidR="002B018E" w:rsidRDefault="002B018E" w:rsidP="009A1E99">
    <w:pPr>
      <w:pStyle w:val="Header"/>
    </w:pPr>
    <w:r>
      <w:rPr>
        <w:noProof/>
        <w:lang w:val="en-CA" w:eastAsia="en-CA"/>
      </w:rPr>
      <mc:AlternateContent>
        <mc:Choice Requires="wps">
          <w:drawing>
            <wp:anchor distT="4294967294" distB="4294967294" distL="114300" distR="114300" simplePos="0" relativeHeight="251658242" behindDoc="0" locked="0" layoutInCell="0" allowOverlap="1" wp14:anchorId="60ACB75F" wp14:editId="5D03A102">
              <wp:simplePos x="0" y="0"/>
              <wp:positionH relativeFrom="column">
                <wp:posOffset>0</wp:posOffset>
              </wp:positionH>
              <wp:positionV relativeFrom="paragraph">
                <wp:posOffset>36829</wp:posOffset>
              </wp:positionV>
              <wp:extent cx="5943600" cy="0"/>
              <wp:effectExtent l="0" t="0" r="19050" b="19050"/>
              <wp:wrapTopAndBottom/>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2160" id="Line 135"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199"/>
    <w:multiLevelType w:val="hybridMultilevel"/>
    <w:tmpl w:val="87262596"/>
    <w:lvl w:ilvl="0" w:tplc="53900AE6">
      <w:start w:val="1"/>
      <w:numFmt w:val="bullet"/>
      <w:pStyle w:val="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CA9"/>
    <w:multiLevelType w:val="hybridMultilevel"/>
    <w:tmpl w:val="D16A74D2"/>
    <w:lvl w:ilvl="0" w:tplc="FFFFFFFF">
      <w:start w:val="1"/>
      <w:numFmt w:val="lowerLetter"/>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3D488B"/>
    <w:multiLevelType w:val="hybridMultilevel"/>
    <w:tmpl w:val="A0BA98BC"/>
    <w:lvl w:ilvl="0" w:tplc="3202CA6C">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C7E46BF"/>
    <w:multiLevelType w:val="hybridMultilevel"/>
    <w:tmpl w:val="C226C5B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966B62"/>
    <w:multiLevelType w:val="hybridMultilevel"/>
    <w:tmpl w:val="D90E712E"/>
    <w:lvl w:ilvl="0" w:tplc="39BC66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E0070"/>
    <w:multiLevelType w:val="hybridMultilevel"/>
    <w:tmpl w:val="CF72F66C"/>
    <w:lvl w:ilvl="0" w:tplc="15A24696">
      <w:start w:val="1"/>
      <w:numFmt w:val="decimal"/>
      <w:pStyle w:val="Question"/>
      <w:lvlText w:val="%1."/>
      <w:lvlJc w:val="left"/>
      <w:pPr>
        <w:tabs>
          <w:tab w:val="num" w:pos="360"/>
        </w:tabs>
        <w:ind w:left="360" w:hanging="360"/>
      </w:pPr>
    </w:lvl>
    <w:lvl w:ilvl="1" w:tplc="53E27F48">
      <w:numFmt w:val="decimal"/>
      <w:lvlText w:val=""/>
      <w:lvlJc w:val="left"/>
    </w:lvl>
    <w:lvl w:ilvl="2" w:tplc="4EC8A62A">
      <w:numFmt w:val="decimal"/>
      <w:lvlText w:val=""/>
      <w:lvlJc w:val="left"/>
    </w:lvl>
    <w:lvl w:ilvl="3" w:tplc="4972EE14">
      <w:numFmt w:val="decimal"/>
      <w:lvlText w:val=""/>
      <w:lvlJc w:val="left"/>
    </w:lvl>
    <w:lvl w:ilvl="4" w:tplc="36E8DFEA">
      <w:numFmt w:val="decimal"/>
      <w:lvlText w:val=""/>
      <w:lvlJc w:val="left"/>
    </w:lvl>
    <w:lvl w:ilvl="5" w:tplc="D07A8B3C">
      <w:numFmt w:val="decimal"/>
      <w:lvlText w:val=""/>
      <w:lvlJc w:val="left"/>
    </w:lvl>
    <w:lvl w:ilvl="6" w:tplc="159A2F6C">
      <w:numFmt w:val="decimal"/>
      <w:lvlText w:val=""/>
      <w:lvlJc w:val="left"/>
    </w:lvl>
    <w:lvl w:ilvl="7" w:tplc="9CC471D0">
      <w:numFmt w:val="decimal"/>
      <w:lvlText w:val=""/>
      <w:lvlJc w:val="left"/>
    </w:lvl>
    <w:lvl w:ilvl="8" w:tplc="9B30226C">
      <w:numFmt w:val="decimal"/>
      <w:lvlText w:val=""/>
      <w:lvlJc w:val="left"/>
    </w:lvl>
  </w:abstractNum>
  <w:abstractNum w:abstractNumId="6" w15:restartNumberingAfterBreak="0">
    <w:nsid w:val="26F54D63"/>
    <w:multiLevelType w:val="hybridMultilevel"/>
    <w:tmpl w:val="8982BF74"/>
    <w:lvl w:ilvl="0" w:tplc="7BF85828">
      <w:start w:val="6"/>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7454428"/>
    <w:multiLevelType w:val="hybridMultilevel"/>
    <w:tmpl w:val="7A84AC60"/>
    <w:lvl w:ilvl="0" w:tplc="89646364">
      <w:start w:val="1"/>
      <w:numFmt w:val="upperLetter"/>
      <w:lvlText w:val="%1."/>
      <w:lvlJc w:val="left"/>
      <w:pPr>
        <w:ind w:left="36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9874973"/>
    <w:multiLevelType w:val="hybridMultilevel"/>
    <w:tmpl w:val="B928AF8E"/>
    <w:lvl w:ilvl="0" w:tplc="13423A90">
      <w:start w:val="1"/>
      <w:numFmt w:val="decimal"/>
      <w:pStyle w:val="QT"/>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92469"/>
    <w:multiLevelType w:val="hybridMultilevel"/>
    <w:tmpl w:val="AD68E524"/>
    <w:lvl w:ilvl="0" w:tplc="00FC1528">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lvl w:ilvl="1" w:tplc="F9AA7728">
      <w:numFmt w:val="decimal"/>
      <w:lvlText w:val=""/>
      <w:lvlJc w:val="left"/>
    </w:lvl>
    <w:lvl w:ilvl="2" w:tplc="A0CEA304">
      <w:numFmt w:val="decimal"/>
      <w:lvlText w:val=""/>
      <w:lvlJc w:val="left"/>
    </w:lvl>
    <w:lvl w:ilvl="3" w:tplc="512097DE">
      <w:numFmt w:val="decimal"/>
      <w:lvlText w:val=""/>
      <w:lvlJc w:val="left"/>
    </w:lvl>
    <w:lvl w:ilvl="4" w:tplc="A738AA3A">
      <w:numFmt w:val="decimal"/>
      <w:lvlText w:val=""/>
      <w:lvlJc w:val="left"/>
    </w:lvl>
    <w:lvl w:ilvl="5" w:tplc="15D84530">
      <w:numFmt w:val="decimal"/>
      <w:lvlText w:val=""/>
      <w:lvlJc w:val="left"/>
    </w:lvl>
    <w:lvl w:ilvl="6" w:tplc="D2082302">
      <w:numFmt w:val="decimal"/>
      <w:lvlText w:val=""/>
      <w:lvlJc w:val="left"/>
    </w:lvl>
    <w:lvl w:ilvl="7" w:tplc="8BAE03FA">
      <w:numFmt w:val="decimal"/>
      <w:lvlText w:val=""/>
      <w:lvlJc w:val="left"/>
    </w:lvl>
    <w:lvl w:ilvl="8" w:tplc="C548CD2A">
      <w:numFmt w:val="decimal"/>
      <w:lvlText w:val=""/>
      <w:lvlJc w:val="left"/>
    </w:lvl>
  </w:abstractNum>
  <w:abstractNum w:abstractNumId="10" w15:restartNumberingAfterBreak="0">
    <w:nsid w:val="32300CA8"/>
    <w:multiLevelType w:val="hybridMultilevel"/>
    <w:tmpl w:val="9738D06C"/>
    <w:styleLink w:val="WW8Num6"/>
    <w:lvl w:ilvl="0" w:tplc="77348E80">
      <w:start w:val="75"/>
      <w:numFmt w:val="decimal"/>
      <w:lvlText w:val="%1"/>
      <w:lvlJc w:val="left"/>
      <w:rPr>
        <w:rFonts w:cs="Arial"/>
        <w:b w:val="0"/>
        <w:sz w:val="24"/>
        <w:szCs w:val="24"/>
      </w:rPr>
    </w:lvl>
    <w:lvl w:ilvl="1" w:tplc="4A7CE32C">
      <w:start w:val="1"/>
      <w:numFmt w:val="lowerLetter"/>
      <w:lvlText w:val="%2."/>
      <w:lvlJc w:val="left"/>
    </w:lvl>
    <w:lvl w:ilvl="2" w:tplc="AC4C5B66">
      <w:start w:val="1"/>
      <w:numFmt w:val="lowerRoman"/>
      <w:lvlText w:val="%3."/>
      <w:lvlJc w:val="right"/>
    </w:lvl>
    <w:lvl w:ilvl="3" w:tplc="D4D47D4C">
      <w:start w:val="1"/>
      <w:numFmt w:val="decimal"/>
      <w:lvlText w:val="%4."/>
      <w:lvlJc w:val="left"/>
    </w:lvl>
    <w:lvl w:ilvl="4" w:tplc="2C947C4C">
      <w:start w:val="1"/>
      <w:numFmt w:val="lowerLetter"/>
      <w:lvlText w:val="%5."/>
      <w:lvlJc w:val="left"/>
    </w:lvl>
    <w:lvl w:ilvl="5" w:tplc="04CA1BC0">
      <w:start w:val="1"/>
      <w:numFmt w:val="lowerRoman"/>
      <w:lvlText w:val="%6."/>
      <w:lvlJc w:val="right"/>
    </w:lvl>
    <w:lvl w:ilvl="6" w:tplc="0E4A7E52">
      <w:start w:val="1"/>
      <w:numFmt w:val="decimal"/>
      <w:lvlText w:val="%7."/>
      <w:lvlJc w:val="left"/>
    </w:lvl>
    <w:lvl w:ilvl="7" w:tplc="7960F364">
      <w:start w:val="1"/>
      <w:numFmt w:val="lowerLetter"/>
      <w:lvlText w:val="%8."/>
      <w:lvlJc w:val="left"/>
    </w:lvl>
    <w:lvl w:ilvl="8" w:tplc="DB085000">
      <w:start w:val="1"/>
      <w:numFmt w:val="lowerRoman"/>
      <w:lvlText w:val="%9."/>
      <w:lvlJc w:val="right"/>
    </w:lvl>
  </w:abstractNum>
  <w:abstractNum w:abstractNumId="11" w15:restartNumberingAfterBreak="0">
    <w:nsid w:val="38A007CB"/>
    <w:multiLevelType w:val="hybridMultilevel"/>
    <w:tmpl w:val="60C842DE"/>
    <w:styleLink w:val="WW8Num4"/>
    <w:lvl w:ilvl="0" w:tplc="5A04DB1A">
      <w:numFmt w:val="bullet"/>
      <w:lvlText w:val=""/>
      <w:lvlJc w:val="left"/>
      <w:rPr>
        <w:rFonts w:ascii="Symbol" w:hAnsi="Symbol" w:cs="Symbol"/>
        <w:sz w:val="24"/>
        <w:szCs w:val="24"/>
        <w:lang w:val="en-US"/>
      </w:rPr>
    </w:lvl>
    <w:lvl w:ilvl="1" w:tplc="EEC0CF74">
      <w:numFmt w:val="bullet"/>
      <w:lvlText w:val="o"/>
      <w:lvlJc w:val="left"/>
      <w:rPr>
        <w:rFonts w:ascii="Courier New" w:hAnsi="Courier New" w:cs="Courier New"/>
      </w:rPr>
    </w:lvl>
    <w:lvl w:ilvl="2" w:tplc="4D2CF08A">
      <w:numFmt w:val="bullet"/>
      <w:lvlText w:val=""/>
      <w:lvlJc w:val="left"/>
      <w:rPr>
        <w:rFonts w:ascii="Wingdings" w:hAnsi="Wingdings" w:cs="Wingdings"/>
      </w:rPr>
    </w:lvl>
    <w:lvl w:ilvl="3" w:tplc="6CA09BA8">
      <w:numFmt w:val="bullet"/>
      <w:lvlText w:val=""/>
      <w:lvlJc w:val="left"/>
      <w:rPr>
        <w:rFonts w:ascii="Symbol" w:hAnsi="Symbol" w:cs="Symbol"/>
        <w:sz w:val="24"/>
        <w:szCs w:val="24"/>
        <w:lang w:val="en-US"/>
      </w:rPr>
    </w:lvl>
    <w:lvl w:ilvl="4" w:tplc="F6082C1A">
      <w:numFmt w:val="bullet"/>
      <w:lvlText w:val="o"/>
      <w:lvlJc w:val="left"/>
      <w:rPr>
        <w:rFonts w:ascii="Courier New" w:hAnsi="Courier New" w:cs="Courier New"/>
      </w:rPr>
    </w:lvl>
    <w:lvl w:ilvl="5" w:tplc="6B0AD65C">
      <w:numFmt w:val="bullet"/>
      <w:lvlText w:val=""/>
      <w:lvlJc w:val="left"/>
      <w:rPr>
        <w:rFonts w:ascii="Wingdings" w:hAnsi="Wingdings" w:cs="Wingdings"/>
      </w:rPr>
    </w:lvl>
    <w:lvl w:ilvl="6" w:tplc="2AD0C3C6">
      <w:numFmt w:val="bullet"/>
      <w:lvlText w:val=""/>
      <w:lvlJc w:val="left"/>
      <w:rPr>
        <w:rFonts w:ascii="Symbol" w:hAnsi="Symbol" w:cs="Symbol"/>
        <w:sz w:val="24"/>
        <w:szCs w:val="24"/>
        <w:lang w:val="en-US"/>
      </w:rPr>
    </w:lvl>
    <w:lvl w:ilvl="7" w:tplc="3ADA47D0">
      <w:numFmt w:val="bullet"/>
      <w:lvlText w:val="o"/>
      <w:lvlJc w:val="left"/>
      <w:rPr>
        <w:rFonts w:ascii="Courier New" w:hAnsi="Courier New" w:cs="Courier New"/>
      </w:rPr>
    </w:lvl>
    <w:lvl w:ilvl="8" w:tplc="64160032">
      <w:numFmt w:val="bullet"/>
      <w:lvlText w:val=""/>
      <w:lvlJc w:val="left"/>
      <w:rPr>
        <w:rFonts w:ascii="Wingdings" w:hAnsi="Wingdings" w:cs="Wingdings"/>
      </w:rPr>
    </w:lvl>
  </w:abstractNum>
  <w:abstractNum w:abstractNumId="12" w15:restartNumberingAfterBreak="0">
    <w:nsid w:val="46DE700C"/>
    <w:multiLevelType w:val="hybridMultilevel"/>
    <w:tmpl w:val="DCE86A44"/>
    <w:lvl w:ilvl="0" w:tplc="921A7DA0">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3FC43F7"/>
    <w:multiLevelType w:val="hybridMultilevel"/>
    <w:tmpl w:val="4334726E"/>
    <w:lvl w:ilvl="0" w:tplc="5128F338">
      <w:start w:val="1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1DE4845"/>
    <w:multiLevelType w:val="hybridMultilevel"/>
    <w:tmpl w:val="EBA82E9C"/>
    <w:lvl w:ilvl="0" w:tplc="94DEB560">
      <w:start w:val="1"/>
      <w:numFmt w:val="upperLetter"/>
      <w:lvlText w:val="%1."/>
      <w:lvlJc w:val="left"/>
      <w:pPr>
        <w:ind w:left="720" w:hanging="360"/>
      </w:pPr>
      <w:rPr>
        <w:rFonts w:asciiTheme="minorHAnsi" w:hAnsiTheme="minorHAnsi" w:cstheme="minorHAnsi" w:hint="default"/>
        <w:sz w:val="28"/>
        <w:szCs w:val="28"/>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E7326"/>
    <w:multiLevelType w:val="hybridMultilevel"/>
    <w:tmpl w:val="9C6C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4193B"/>
    <w:multiLevelType w:val="multilevel"/>
    <w:tmpl w:val="205A890E"/>
    <w:lvl w:ilvl="0">
      <w:start w:val="1"/>
      <w:numFmt w:val="decimal"/>
      <w:lvlRestart w:val="0"/>
      <w:pStyle w:val="MTArt2L1"/>
      <w:suff w:val="nothing"/>
      <w:lvlText w:val="PART %1"/>
      <w:lvlJc w:val="left"/>
      <w:pPr>
        <w:ind w:left="0" w:firstLine="0"/>
      </w:pPr>
      <w:rPr>
        <w:rFonts w:hint="default"/>
        <w:b/>
        <w:caps/>
        <w:smallCaps w:val="0"/>
      </w:rPr>
    </w:lvl>
    <w:lvl w:ilvl="1">
      <w:start w:val="1"/>
      <w:numFmt w:val="decimal"/>
      <w:pStyle w:val="MTArt2L2"/>
      <w:lvlText w:val="%1.%2"/>
      <w:lvlJc w:val="left"/>
      <w:pPr>
        <w:tabs>
          <w:tab w:val="num" w:pos="720"/>
        </w:tabs>
        <w:ind w:left="720" w:hanging="720"/>
      </w:pPr>
      <w:rPr>
        <w:rFonts w:ascii="Times New Roman" w:hAnsi="Times New Roman" w:cs="Times New Roman" w:hint="default"/>
        <w:b/>
        <w:sz w:val="22"/>
        <w:szCs w:val="22"/>
      </w:rPr>
    </w:lvl>
    <w:lvl w:ilvl="2">
      <w:start w:val="1"/>
      <w:numFmt w:val="decimal"/>
      <w:pStyle w:val="MTArt2L3"/>
      <w:lvlText w:val="%1.%2.%3"/>
      <w:lvlJc w:val="left"/>
      <w:pPr>
        <w:tabs>
          <w:tab w:val="num" w:pos="720"/>
        </w:tabs>
        <w:ind w:left="0" w:firstLine="0"/>
      </w:pPr>
      <w:rPr>
        <w:rFonts w:hint="default"/>
        <w:b/>
      </w:rPr>
    </w:lvl>
    <w:lvl w:ilvl="3">
      <w:start w:val="1"/>
      <w:numFmt w:val="lowerRoman"/>
      <w:pStyle w:val="MTArt2L4"/>
      <w:lvlText w:val="(%4)"/>
      <w:lvlJc w:val="right"/>
      <w:pPr>
        <w:tabs>
          <w:tab w:val="num" w:pos="2160"/>
        </w:tabs>
        <w:ind w:left="2160" w:hanging="432"/>
      </w:pPr>
      <w:rPr>
        <w:rFonts w:hint="default"/>
      </w:rPr>
    </w:lvl>
    <w:lvl w:ilvl="4">
      <w:start w:val="1"/>
      <w:numFmt w:val="upperLetter"/>
      <w:pStyle w:val="MTArt2L5"/>
      <w:lvlText w:val="(%5)"/>
      <w:lvlJc w:val="left"/>
      <w:pPr>
        <w:tabs>
          <w:tab w:val="num" w:pos="2880"/>
        </w:tabs>
        <w:ind w:left="2880" w:hanging="720"/>
      </w:pPr>
      <w:rPr>
        <w:rFonts w:hint="default"/>
      </w:rPr>
    </w:lvl>
    <w:lvl w:ilvl="5">
      <w:start w:val="1"/>
      <w:numFmt w:val="upperRoman"/>
      <w:pStyle w:val="MTArt2L6"/>
      <w:lvlText w:val="(%6)"/>
      <w:lvlJc w:val="right"/>
      <w:pPr>
        <w:tabs>
          <w:tab w:val="num" w:pos="3600"/>
        </w:tabs>
        <w:ind w:left="3600" w:hanging="432"/>
      </w:pPr>
      <w:rPr>
        <w:rFonts w:hint="default"/>
      </w:rPr>
    </w:lvl>
    <w:lvl w:ilvl="6">
      <w:start w:val="1"/>
      <w:numFmt w:val="decimal"/>
      <w:pStyle w:val="MTArt2L7"/>
      <w:lvlText w:val="(%7)"/>
      <w:lvlJc w:val="left"/>
      <w:pPr>
        <w:tabs>
          <w:tab w:val="num" w:pos="4320"/>
        </w:tabs>
        <w:ind w:left="4320" w:hanging="720"/>
      </w:pPr>
      <w:rPr>
        <w:rFonts w:hint="default"/>
      </w:rPr>
    </w:lvl>
    <w:lvl w:ilvl="7">
      <w:start w:val="1"/>
      <w:numFmt w:val="lowerLetter"/>
      <w:pStyle w:val="MTArt2L8"/>
      <w:lvlText w:val="%8)"/>
      <w:lvlJc w:val="left"/>
      <w:pPr>
        <w:tabs>
          <w:tab w:val="num" w:pos="5040"/>
        </w:tabs>
        <w:ind w:left="5040" w:hanging="720"/>
      </w:pPr>
      <w:rPr>
        <w:rFonts w:hint="default"/>
      </w:rPr>
    </w:lvl>
    <w:lvl w:ilvl="8">
      <w:start w:val="1"/>
      <w:numFmt w:val="lowerRoman"/>
      <w:pStyle w:val="MTArt2L9"/>
      <w:lvlText w:val="%9)"/>
      <w:lvlJc w:val="right"/>
      <w:pPr>
        <w:tabs>
          <w:tab w:val="num" w:pos="5760"/>
        </w:tabs>
        <w:ind w:left="5760" w:hanging="432"/>
      </w:pPr>
      <w:rPr>
        <w:rFonts w:hint="default"/>
      </w:rPr>
    </w:lvl>
  </w:abstractNum>
  <w:abstractNum w:abstractNumId="17" w15:restartNumberingAfterBreak="0">
    <w:nsid w:val="6A4113B5"/>
    <w:multiLevelType w:val="hybridMultilevel"/>
    <w:tmpl w:val="B79EDEAC"/>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AB13D5"/>
    <w:multiLevelType w:val="hybridMultilevel"/>
    <w:tmpl w:val="D16A74D2"/>
    <w:lvl w:ilvl="0" w:tplc="04090017">
      <w:start w:val="1"/>
      <w:numFmt w:val="lowerLetter"/>
      <w:lvlText w:val="%1)"/>
      <w:lvlJc w:val="left"/>
      <w:pPr>
        <w:ind w:left="11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11A3197"/>
    <w:multiLevelType w:val="hybridMultilevel"/>
    <w:tmpl w:val="038EA762"/>
    <w:lvl w:ilvl="0" w:tplc="6A9A1104">
      <w:start w:val="1"/>
      <w:numFmt w:val="upp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17F10"/>
    <w:multiLevelType w:val="hybridMultilevel"/>
    <w:tmpl w:val="86E8EEFC"/>
    <w:lvl w:ilvl="0" w:tplc="D35E6E5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002420">
    <w:abstractNumId w:val="5"/>
  </w:num>
  <w:num w:numId="2" w16cid:durableId="290483270">
    <w:abstractNumId w:val="2"/>
  </w:num>
  <w:num w:numId="3" w16cid:durableId="986519201">
    <w:abstractNumId w:val="16"/>
  </w:num>
  <w:num w:numId="4" w16cid:durableId="1967351760">
    <w:abstractNumId w:val="11"/>
  </w:num>
  <w:num w:numId="5" w16cid:durableId="1799253605">
    <w:abstractNumId w:val="10"/>
  </w:num>
  <w:num w:numId="6" w16cid:durableId="680855886">
    <w:abstractNumId w:val="20"/>
    <w:lvlOverride w:ilvl="0">
      <w:startOverride w:val="1"/>
    </w:lvlOverride>
  </w:num>
  <w:num w:numId="7" w16cid:durableId="1242830453">
    <w:abstractNumId w:val="9"/>
  </w:num>
  <w:num w:numId="8" w16cid:durableId="1927838890">
    <w:abstractNumId w:val="0"/>
  </w:num>
  <w:num w:numId="9" w16cid:durableId="1139569206">
    <w:abstractNumId w:val="18"/>
  </w:num>
  <w:num w:numId="10" w16cid:durableId="1574850133">
    <w:abstractNumId w:val="15"/>
  </w:num>
  <w:num w:numId="11" w16cid:durableId="1254512705">
    <w:abstractNumId w:val="3"/>
  </w:num>
  <w:num w:numId="12" w16cid:durableId="635373106">
    <w:abstractNumId w:val="14"/>
  </w:num>
  <w:num w:numId="13" w16cid:durableId="1239558370">
    <w:abstractNumId w:val="18"/>
    <w:lvlOverride w:ilvl="0">
      <w:startOverride w:val="1"/>
    </w:lvlOverride>
  </w:num>
  <w:num w:numId="14" w16cid:durableId="403374580">
    <w:abstractNumId w:val="7"/>
  </w:num>
  <w:num w:numId="15" w16cid:durableId="556860664">
    <w:abstractNumId w:val="18"/>
    <w:lvlOverride w:ilvl="0">
      <w:startOverride w:val="1"/>
    </w:lvlOverride>
  </w:num>
  <w:num w:numId="16" w16cid:durableId="1784418132">
    <w:abstractNumId w:val="18"/>
    <w:lvlOverride w:ilvl="0">
      <w:startOverride w:val="1"/>
    </w:lvlOverride>
  </w:num>
  <w:num w:numId="17" w16cid:durableId="480274644">
    <w:abstractNumId w:val="18"/>
    <w:lvlOverride w:ilvl="0">
      <w:startOverride w:val="1"/>
    </w:lvlOverride>
  </w:num>
  <w:num w:numId="18" w16cid:durableId="233272927">
    <w:abstractNumId w:val="18"/>
    <w:lvlOverride w:ilvl="0">
      <w:startOverride w:val="1"/>
    </w:lvlOverride>
  </w:num>
  <w:num w:numId="19" w16cid:durableId="1756242863">
    <w:abstractNumId w:val="18"/>
    <w:lvlOverride w:ilvl="0">
      <w:startOverride w:val="4"/>
    </w:lvlOverride>
  </w:num>
  <w:num w:numId="20" w16cid:durableId="1992170526">
    <w:abstractNumId w:val="18"/>
    <w:lvlOverride w:ilvl="0">
      <w:startOverride w:val="1"/>
    </w:lvlOverride>
  </w:num>
  <w:num w:numId="21" w16cid:durableId="743138447">
    <w:abstractNumId w:val="18"/>
    <w:lvlOverride w:ilvl="0">
      <w:startOverride w:val="8"/>
    </w:lvlOverride>
  </w:num>
  <w:num w:numId="22" w16cid:durableId="1811629509">
    <w:abstractNumId w:val="18"/>
    <w:lvlOverride w:ilvl="0">
      <w:startOverride w:val="1"/>
    </w:lvlOverride>
  </w:num>
  <w:num w:numId="23" w16cid:durableId="103967270">
    <w:abstractNumId w:val="1"/>
  </w:num>
  <w:num w:numId="24" w16cid:durableId="44257043">
    <w:abstractNumId w:val="8"/>
  </w:num>
  <w:num w:numId="25" w16cid:durableId="1114132160">
    <w:abstractNumId w:val="17"/>
  </w:num>
  <w:num w:numId="26" w16cid:durableId="147215913">
    <w:abstractNumId w:val="4"/>
  </w:num>
  <w:num w:numId="27" w16cid:durableId="193004992">
    <w:abstractNumId w:val="12"/>
  </w:num>
  <w:num w:numId="28" w16cid:durableId="2047637710">
    <w:abstractNumId w:val="6"/>
  </w:num>
  <w:num w:numId="29" w16cid:durableId="1284650908">
    <w:abstractNumId w:val="13"/>
  </w:num>
  <w:num w:numId="30" w16cid:durableId="1497069132">
    <w:abstractNumId w:val="19"/>
  </w:num>
  <w:num w:numId="31" w16cid:durableId="2118329951">
    <w:abstractNumId w:val="20"/>
  </w:num>
  <w:num w:numId="32" w16cid:durableId="168297494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6" w:nlCheck="1" w:checkStyle="0"/>
  <w:activeWritingStyle w:appName="MSWord" w:lang="en-CA" w:vendorID="64" w:dllVersion="6" w:nlCheck="1" w:checkStyle="1"/>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fr-FR"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o:colormru v:ext="edit" colors="#ccf,white,#ccecff,#fcc,#c9f,#dbb7ff,#ecd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F2"/>
    <w:rsid w:val="000006D2"/>
    <w:rsid w:val="00000842"/>
    <w:rsid w:val="00000B88"/>
    <w:rsid w:val="00000D36"/>
    <w:rsid w:val="00000F07"/>
    <w:rsid w:val="00000FAA"/>
    <w:rsid w:val="000014C6"/>
    <w:rsid w:val="000017AE"/>
    <w:rsid w:val="00001CC0"/>
    <w:rsid w:val="00002067"/>
    <w:rsid w:val="00002105"/>
    <w:rsid w:val="0000237B"/>
    <w:rsid w:val="000029F6"/>
    <w:rsid w:val="00002A01"/>
    <w:rsid w:val="00002B41"/>
    <w:rsid w:val="00002EA9"/>
    <w:rsid w:val="00002EE8"/>
    <w:rsid w:val="00002F70"/>
    <w:rsid w:val="00003000"/>
    <w:rsid w:val="00003093"/>
    <w:rsid w:val="000035ED"/>
    <w:rsid w:val="000038B6"/>
    <w:rsid w:val="00003AD3"/>
    <w:rsid w:val="00003C6A"/>
    <w:rsid w:val="000041C4"/>
    <w:rsid w:val="000041C8"/>
    <w:rsid w:val="00004A97"/>
    <w:rsid w:val="00004B2C"/>
    <w:rsid w:val="00004C5B"/>
    <w:rsid w:val="00004CB0"/>
    <w:rsid w:val="00004D7E"/>
    <w:rsid w:val="0000527E"/>
    <w:rsid w:val="000053DB"/>
    <w:rsid w:val="0000580D"/>
    <w:rsid w:val="000059F8"/>
    <w:rsid w:val="00005F99"/>
    <w:rsid w:val="00006493"/>
    <w:rsid w:val="00006615"/>
    <w:rsid w:val="00007250"/>
    <w:rsid w:val="000077A8"/>
    <w:rsid w:val="00007957"/>
    <w:rsid w:val="00007AE4"/>
    <w:rsid w:val="00007AFD"/>
    <w:rsid w:val="00007D77"/>
    <w:rsid w:val="00010032"/>
    <w:rsid w:val="000102C8"/>
    <w:rsid w:val="00010823"/>
    <w:rsid w:val="000108FA"/>
    <w:rsid w:val="00010A87"/>
    <w:rsid w:val="00010B0B"/>
    <w:rsid w:val="00010ED1"/>
    <w:rsid w:val="0001112C"/>
    <w:rsid w:val="0001116A"/>
    <w:rsid w:val="000114E1"/>
    <w:rsid w:val="00011657"/>
    <w:rsid w:val="00011687"/>
    <w:rsid w:val="00011755"/>
    <w:rsid w:val="00011DC1"/>
    <w:rsid w:val="0001208D"/>
    <w:rsid w:val="00012780"/>
    <w:rsid w:val="00012BFB"/>
    <w:rsid w:val="00012C9E"/>
    <w:rsid w:val="00012D20"/>
    <w:rsid w:val="00012F00"/>
    <w:rsid w:val="000133DF"/>
    <w:rsid w:val="00013484"/>
    <w:rsid w:val="00013AE0"/>
    <w:rsid w:val="00013E02"/>
    <w:rsid w:val="00013E4B"/>
    <w:rsid w:val="00013E7B"/>
    <w:rsid w:val="00013E7F"/>
    <w:rsid w:val="00013F42"/>
    <w:rsid w:val="0001400F"/>
    <w:rsid w:val="0001412E"/>
    <w:rsid w:val="0001453B"/>
    <w:rsid w:val="000148D4"/>
    <w:rsid w:val="00014A90"/>
    <w:rsid w:val="00014EAB"/>
    <w:rsid w:val="00014F8B"/>
    <w:rsid w:val="00015175"/>
    <w:rsid w:val="00015181"/>
    <w:rsid w:val="00015710"/>
    <w:rsid w:val="00015A2F"/>
    <w:rsid w:val="00015B74"/>
    <w:rsid w:val="000169A8"/>
    <w:rsid w:val="000169D5"/>
    <w:rsid w:val="00016A45"/>
    <w:rsid w:val="00016AA9"/>
    <w:rsid w:val="00016B56"/>
    <w:rsid w:val="00016F4D"/>
    <w:rsid w:val="000176E3"/>
    <w:rsid w:val="00020284"/>
    <w:rsid w:val="000203E9"/>
    <w:rsid w:val="00020501"/>
    <w:rsid w:val="00020580"/>
    <w:rsid w:val="0002094E"/>
    <w:rsid w:val="00020A24"/>
    <w:rsid w:val="00021224"/>
    <w:rsid w:val="00021564"/>
    <w:rsid w:val="00021AC6"/>
    <w:rsid w:val="00021B8D"/>
    <w:rsid w:val="00021FEB"/>
    <w:rsid w:val="00022019"/>
    <w:rsid w:val="00022528"/>
    <w:rsid w:val="0002296C"/>
    <w:rsid w:val="00022A19"/>
    <w:rsid w:val="00022CB1"/>
    <w:rsid w:val="000232F0"/>
    <w:rsid w:val="000234F4"/>
    <w:rsid w:val="00023632"/>
    <w:rsid w:val="00023A7B"/>
    <w:rsid w:val="00024194"/>
    <w:rsid w:val="000245F6"/>
    <w:rsid w:val="00024B1D"/>
    <w:rsid w:val="000250A5"/>
    <w:rsid w:val="00025208"/>
    <w:rsid w:val="00025E86"/>
    <w:rsid w:val="00025F04"/>
    <w:rsid w:val="00026044"/>
    <w:rsid w:val="000265A5"/>
    <w:rsid w:val="0002663D"/>
    <w:rsid w:val="00026A76"/>
    <w:rsid w:val="00026F8F"/>
    <w:rsid w:val="0002704A"/>
    <w:rsid w:val="000272B7"/>
    <w:rsid w:val="000279CF"/>
    <w:rsid w:val="000304AF"/>
    <w:rsid w:val="00030652"/>
    <w:rsid w:val="000311BB"/>
    <w:rsid w:val="00031383"/>
    <w:rsid w:val="0003163E"/>
    <w:rsid w:val="000316BE"/>
    <w:rsid w:val="00031D23"/>
    <w:rsid w:val="00031F79"/>
    <w:rsid w:val="00031FE9"/>
    <w:rsid w:val="000320CF"/>
    <w:rsid w:val="000321D1"/>
    <w:rsid w:val="00032BD9"/>
    <w:rsid w:val="00032CFC"/>
    <w:rsid w:val="00032ECD"/>
    <w:rsid w:val="00033538"/>
    <w:rsid w:val="0003363E"/>
    <w:rsid w:val="00033B5A"/>
    <w:rsid w:val="00033DB4"/>
    <w:rsid w:val="00034993"/>
    <w:rsid w:val="000349DF"/>
    <w:rsid w:val="00034A9F"/>
    <w:rsid w:val="00034DF6"/>
    <w:rsid w:val="00035585"/>
    <w:rsid w:val="00035891"/>
    <w:rsid w:val="00035D0A"/>
    <w:rsid w:val="00035D80"/>
    <w:rsid w:val="00036ACB"/>
    <w:rsid w:val="00036D20"/>
    <w:rsid w:val="00037066"/>
    <w:rsid w:val="00037677"/>
    <w:rsid w:val="00037744"/>
    <w:rsid w:val="00037931"/>
    <w:rsid w:val="00040412"/>
    <w:rsid w:val="0004043E"/>
    <w:rsid w:val="000408A6"/>
    <w:rsid w:val="00040925"/>
    <w:rsid w:val="000409D8"/>
    <w:rsid w:val="00040F7A"/>
    <w:rsid w:val="000410F7"/>
    <w:rsid w:val="00041188"/>
    <w:rsid w:val="000411AD"/>
    <w:rsid w:val="000417D8"/>
    <w:rsid w:val="00041B52"/>
    <w:rsid w:val="00041B6C"/>
    <w:rsid w:val="00041CC3"/>
    <w:rsid w:val="00041D4C"/>
    <w:rsid w:val="00041E14"/>
    <w:rsid w:val="00041EA2"/>
    <w:rsid w:val="000420F0"/>
    <w:rsid w:val="000422FA"/>
    <w:rsid w:val="000428D4"/>
    <w:rsid w:val="00043227"/>
    <w:rsid w:val="0004336C"/>
    <w:rsid w:val="000434D8"/>
    <w:rsid w:val="000437D0"/>
    <w:rsid w:val="0004380E"/>
    <w:rsid w:val="00043D18"/>
    <w:rsid w:val="0004401B"/>
    <w:rsid w:val="00044482"/>
    <w:rsid w:val="00044758"/>
    <w:rsid w:val="000448A4"/>
    <w:rsid w:val="0004491E"/>
    <w:rsid w:val="00044D16"/>
    <w:rsid w:val="0004526B"/>
    <w:rsid w:val="000455FE"/>
    <w:rsid w:val="00045BE5"/>
    <w:rsid w:val="00045DD5"/>
    <w:rsid w:val="000460AB"/>
    <w:rsid w:val="000460B9"/>
    <w:rsid w:val="00046401"/>
    <w:rsid w:val="00046576"/>
    <w:rsid w:val="00046D92"/>
    <w:rsid w:val="00047762"/>
    <w:rsid w:val="00047CF6"/>
    <w:rsid w:val="0005066B"/>
    <w:rsid w:val="00051C89"/>
    <w:rsid w:val="00051C8D"/>
    <w:rsid w:val="000524C5"/>
    <w:rsid w:val="000525AD"/>
    <w:rsid w:val="00052EA8"/>
    <w:rsid w:val="000531CC"/>
    <w:rsid w:val="000533B2"/>
    <w:rsid w:val="00053533"/>
    <w:rsid w:val="000537CC"/>
    <w:rsid w:val="00053820"/>
    <w:rsid w:val="00053E19"/>
    <w:rsid w:val="00053E95"/>
    <w:rsid w:val="00054080"/>
    <w:rsid w:val="00054121"/>
    <w:rsid w:val="0005429B"/>
    <w:rsid w:val="000542B2"/>
    <w:rsid w:val="0005466F"/>
    <w:rsid w:val="00054727"/>
    <w:rsid w:val="00054764"/>
    <w:rsid w:val="000549E7"/>
    <w:rsid w:val="000549F7"/>
    <w:rsid w:val="00054CDB"/>
    <w:rsid w:val="00054DD9"/>
    <w:rsid w:val="00054EFF"/>
    <w:rsid w:val="00055463"/>
    <w:rsid w:val="00055528"/>
    <w:rsid w:val="00055540"/>
    <w:rsid w:val="00055749"/>
    <w:rsid w:val="000557F3"/>
    <w:rsid w:val="00055951"/>
    <w:rsid w:val="0005596C"/>
    <w:rsid w:val="00055BF0"/>
    <w:rsid w:val="00055D50"/>
    <w:rsid w:val="000560D2"/>
    <w:rsid w:val="000561E4"/>
    <w:rsid w:val="00056687"/>
    <w:rsid w:val="00056C6B"/>
    <w:rsid w:val="00056FD9"/>
    <w:rsid w:val="00057278"/>
    <w:rsid w:val="00057390"/>
    <w:rsid w:val="000573E3"/>
    <w:rsid w:val="00057581"/>
    <w:rsid w:val="00060094"/>
    <w:rsid w:val="0006039D"/>
    <w:rsid w:val="000604CF"/>
    <w:rsid w:val="000605BB"/>
    <w:rsid w:val="00060B5B"/>
    <w:rsid w:val="00060BA6"/>
    <w:rsid w:val="00060BCD"/>
    <w:rsid w:val="00060D7C"/>
    <w:rsid w:val="0006123D"/>
    <w:rsid w:val="000619AB"/>
    <w:rsid w:val="000619C2"/>
    <w:rsid w:val="00061DBE"/>
    <w:rsid w:val="00061EB4"/>
    <w:rsid w:val="00062534"/>
    <w:rsid w:val="000625A8"/>
    <w:rsid w:val="00062E64"/>
    <w:rsid w:val="000635B8"/>
    <w:rsid w:val="000637E8"/>
    <w:rsid w:val="00063859"/>
    <w:rsid w:val="000638EE"/>
    <w:rsid w:val="00063A51"/>
    <w:rsid w:val="00063B64"/>
    <w:rsid w:val="00064375"/>
    <w:rsid w:val="00064A52"/>
    <w:rsid w:val="00064C97"/>
    <w:rsid w:val="00064D18"/>
    <w:rsid w:val="00064E06"/>
    <w:rsid w:val="000650B4"/>
    <w:rsid w:val="00065296"/>
    <w:rsid w:val="0006534C"/>
    <w:rsid w:val="000654B0"/>
    <w:rsid w:val="0006592B"/>
    <w:rsid w:val="00065F10"/>
    <w:rsid w:val="0006617F"/>
    <w:rsid w:val="0006645E"/>
    <w:rsid w:val="000669C5"/>
    <w:rsid w:val="00066CA6"/>
    <w:rsid w:val="0006713B"/>
    <w:rsid w:val="0006739F"/>
    <w:rsid w:val="000675D9"/>
    <w:rsid w:val="0006770E"/>
    <w:rsid w:val="00067CDD"/>
    <w:rsid w:val="00067E28"/>
    <w:rsid w:val="00067F8D"/>
    <w:rsid w:val="0007060D"/>
    <w:rsid w:val="00070C90"/>
    <w:rsid w:val="00070D23"/>
    <w:rsid w:val="00070E1F"/>
    <w:rsid w:val="00071108"/>
    <w:rsid w:val="00071225"/>
    <w:rsid w:val="00071506"/>
    <w:rsid w:val="000719D7"/>
    <w:rsid w:val="00071C1D"/>
    <w:rsid w:val="00071C59"/>
    <w:rsid w:val="00071E6D"/>
    <w:rsid w:val="00072343"/>
    <w:rsid w:val="00072B98"/>
    <w:rsid w:val="00072C3F"/>
    <w:rsid w:val="00072DBA"/>
    <w:rsid w:val="00072DDA"/>
    <w:rsid w:val="00074006"/>
    <w:rsid w:val="000742B9"/>
    <w:rsid w:val="000746A2"/>
    <w:rsid w:val="0007476C"/>
    <w:rsid w:val="00074814"/>
    <w:rsid w:val="00074951"/>
    <w:rsid w:val="000751C8"/>
    <w:rsid w:val="0007521A"/>
    <w:rsid w:val="000756A2"/>
    <w:rsid w:val="000759BA"/>
    <w:rsid w:val="00075A9D"/>
    <w:rsid w:val="0007652F"/>
    <w:rsid w:val="000765D0"/>
    <w:rsid w:val="00076852"/>
    <w:rsid w:val="00076954"/>
    <w:rsid w:val="00076A03"/>
    <w:rsid w:val="00076AE2"/>
    <w:rsid w:val="0007721C"/>
    <w:rsid w:val="00077490"/>
    <w:rsid w:val="000775F5"/>
    <w:rsid w:val="00077621"/>
    <w:rsid w:val="00080891"/>
    <w:rsid w:val="00080DB8"/>
    <w:rsid w:val="000810B6"/>
    <w:rsid w:val="0008125C"/>
    <w:rsid w:val="00081672"/>
    <w:rsid w:val="000825C2"/>
    <w:rsid w:val="000827C1"/>
    <w:rsid w:val="000827DD"/>
    <w:rsid w:val="00082986"/>
    <w:rsid w:val="000831DE"/>
    <w:rsid w:val="00083624"/>
    <w:rsid w:val="00083FFD"/>
    <w:rsid w:val="000840AE"/>
    <w:rsid w:val="0008417E"/>
    <w:rsid w:val="00084523"/>
    <w:rsid w:val="00084567"/>
    <w:rsid w:val="00084CB4"/>
    <w:rsid w:val="00084F71"/>
    <w:rsid w:val="00085089"/>
    <w:rsid w:val="0008545B"/>
    <w:rsid w:val="0008589B"/>
    <w:rsid w:val="00085B4E"/>
    <w:rsid w:val="00085C29"/>
    <w:rsid w:val="00085F46"/>
    <w:rsid w:val="000866E2"/>
    <w:rsid w:val="00086FE5"/>
    <w:rsid w:val="0008739C"/>
    <w:rsid w:val="000873C2"/>
    <w:rsid w:val="00087508"/>
    <w:rsid w:val="00087677"/>
    <w:rsid w:val="00087A60"/>
    <w:rsid w:val="000907A0"/>
    <w:rsid w:val="00090954"/>
    <w:rsid w:val="00090ADF"/>
    <w:rsid w:val="00090B11"/>
    <w:rsid w:val="00090BB9"/>
    <w:rsid w:val="00090C7B"/>
    <w:rsid w:val="00090DE3"/>
    <w:rsid w:val="00090E93"/>
    <w:rsid w:val="0009102E"/>
    <w:rsid w:val="00091547"/>
    <w:rsid w:val="000916AB"/>
    <w:rsid w:val="000918AF"/>
    <w:rsid w:val="00091990"/>
    <w:rsid w:val="00091CFC"/>
    <w:rsid w:val="00092792"/>
    <w:rsid w:val="00092A5B"/>
    <w:rsid w:val="00092D15"/>
    <w:rsid w:val="00093080"/>
    <w:rsid w:val="000932D0"/>
    <w:rsid w:val="00093A4B"/>
    <w:rsid w:val="00093E0D"/>
    <w:rsid w:val="00094380"/>
    <w:rsid w:val="00094544"/>
    <w:rsid w:val="000946F3"/>
    <w:rsid w:val="00094851"/>
    <w:rsid w:val="00094892"/>
    <w:rsid w:val="000948DD"/>
    <w:rsid w:val="00094E39"/>
    <w:rsid w:val="00094EA4"/>
    <w:rsid w:val="00095419"/>
    <w:rsid w:val="0009554A"/>
    <w:rsid w:val="00095657"/>
    <w:rsid w:val="00095A32"/>
    <w:rsid w:val="00095BFF"/>
    <w:rsid w:val="0009616C"/>
    <w:rsid w:val="00096483"/>
    <w:rsid w:val="00096AFD"/>
    <w:rsid w:val="00096C79"/>
    <w:rsid w:val="00096D39"/>
    <w:rsid w:val="0009756C"/>
    <w:rsid w:val="000976F7"/>
    <w:rsid w:val="000977BA"/>
    <w:rsid w:val="00097974"/>
    <w:rsid w:val="00097C7B"/>
    <w:rsid w:val="00097DA3"/>
    <w:rsid w:val="00097E50"/>
    <w:rsid w:val="000A007A"/>
    <w:rsid w:val="000A0383"/>
    <w:rsid w:val="000A03D2"/>
    <w:rsid w:val="000A06D2"/>
    <w:rsid w:val="000A0787"/>
    <w:rsid w:val="000A0C51"/>
    <w:rsid w:val="000A105B"/>
    <w:rsid w:val="000A1084"/>
    <w:rsid w:val="000A125A"/>
    <w:rsid w:val="000A1318"/>
    <w:rsid w:val="000A1835"/>
    <w:rsid w:val="000A1CB2"/>
    <w:rsid w:val="000A1CC1"/>
    <w:rsid w:val="000A2316"/>
    <w:rsid w:val="000A23AD"/>
    <w:rsid w:val="000A24FD"/>
    <w:rsid w:val="000A2565"/>
    <w:rsid w:val="000A2624"/>
    <w:rsid w:val="000A284B"/>
    <w:rsid w:val="000A2884"/>
    <w:rsid w:val="000A36C0"/>
    <w:rsid w:val="000A3A39"/>
    <w:rsid w:val="000A3C88"/>
    <w:rsid w:val="000A3CDC"/>
    <w:rsid w:val="000A4133"/>
    <w:rsid w:val="000A4841"/>
    <w:rsid w:val="000A4864"/>
    <w:rsid w:val="000A4C20"/>
    <w:rsid w:val="000A531D"/>
    <w:rsid w:val="000A53E9"/>
    <w:rsid w:val="000A58EE"/>
    <w:rsid w:val="000A5900"/>
    <w:rsid w:val="000A5A6D"/>
    <w:rsid w:val="000A6386"/>
    <w:rsid w:val="000A6774"/>
    <w:rsid w:val="000A67FB"/>
    <w:rsid w:val="000A692D"/>
    <w:rsid w:val="000A6A67"/>
    <w:rsid w:val="000A6D79"/>
    <w:rsid w:val="000A6E58"/>
    <w:rsid w:val="000A7040"/>
    <w:rsid w:val="000A71C4"/>
    <w:rsid w:val="000A72AD"/>
    <w:rsid w:val="000A72B5"/>
    <w:rsid w:val="000A74A6"/>
    <w:rsid w:val="000A76E1"/>
    <w:rsid w:val="000A771D"/>
    <w:rsid w:val="000A77F1"/>
    <w:rsid w:val="000A7BC6"/>
    <w:rsid w:val="000A7C03"/>
    <w:rsid w:val="000A7D0E"/>
    <w:rsid w:val="000A7E36"/>
    <w:rsid w:val="000B028A"/>
    <w:rsid w:val="000B02D4"/>
    <w:rsid w:val="000B0633"/>
    <w:rsid w:val="000B077B"/>
    <w:rsid w:val="000B091C"/>
    <w:rsid w:val="000B0A82"/>
    <w:rsid w:val="000B0B8F"/>
    <w:rsid w:val="000B0DAF"/>
    <w:rsid w:val="000B101C"/>
    <w:rsid w:val="000B10B5"/>
    <w:rsid w:val="000B10C3"/>
    <w:rsid w:val="000B11AD"/>
    <w:rsid w:val="000B120C"/>
    <w:rsid w:val="000B1370"/>
    <w:rsid w:val="000B13BF"/>
    <w:rsid w:val="000B1655"/>
    <w:rsid w:val="000B178F"/>
    <w:rsid w:val="000B17D2"/>
    <w:rsid w:val="000B182E"/>
    <w:rsid w:val="000B1AFF"/>
    <w:rsid w:val="000B1CDC"/>
    <w:rsid w:val="000B1D24"/>
    <w:rsid w:val="000B1EA0"/>
    <w:rsid w:val="000B1F62"/>
    <w:rsid w:val="000B220B"/>
    <w:rsid w:val="000B2229"/>
    <w:rsid w:val="000B25A0"/>
    <w:rsid w:val="000B268F"/>
    <w:rsid w:val="000B26C7"/>
    <w:rsid w:val="000B28BA"/>
    <w:rsid w:val="000B2B30"/>
    <w:rsid w:val="000B2B6A"/>
    <w:rsid w:val="000B2C95"/>
    <w:rsid w:val="000B2E21"/>
    <w:rsid w:val="000B3563"/>
    <w:rsid w:val="000B3610"/>
    <w:rsid w:val="000B364A"/>
    <w:rsid w:val="000B3834"/>
    <w:rsid w:val="000B3A76"/>
    <w:rsid w:val="000B3CDF"/>
    <w:rsid w:val="000B3D6C"/>
    <w:rsid w:val="000B3DE7"/>
    <w:rsid w:val="000B423A"/>
    <w:rsid w:val="000B4380"/>
    <w:rsid w:val="000B4482"/>
    <w:rsid w:val="000B44A9"/>
    <w:rsid w:val="000B4A33"/>
    <w:rsid w:val="000B4F67"/>
    <w:rsid w:val="000B5050"/>
    <w:rsid w:val="000B52F8"/>
    <w:rsid w:val="000B61A6"/>
    <w:rsid w:val="000B61DF"/>
    <w:rsid w:val="000B62CF"/>
    <w:rsid w:val="000B69DE"/>
    <w:rsid w:val="000B70C5"/>
    <w:rsid w:val="000B71E6"/>
    <w:rsid w:val="000B744C"/>
    <w:rsid w:val="000B77CF"/>
    <w:rsid w:val="000B79E8"/>
    <w:rsid w:val="000B7EFD"/>
    <w:rsid w:val="000C0413"/>
    <w:rsid w:val="000C04E2"/>
    <w:rsid w:val="000C06F9"/>
    <w:rsid w:val="000C0A70"/>
    <w:rsid w:val="000C1291"/>
    <w:rsid w:val="000C154A"/>
    <w:rsid w:val="000C1643"/>
    <w:rsid w:val="000C16CC"/>
    <w:rsid w:val="000C1739"/>
    <w:rsid w:val="000C1D80"/>
    <w:rsid w:val="000C20EB"/>
    <w:rsid w:val="000C2647"/>
    <w:rsid w:val="000C275D"/>
    <w:rsid w:val="000C2BED"/>
    <w:rsid w:val="000C2EBE"/>
    <w:rsid w:val="000C3270"/>
    <w:rsid w:val="000C4064"/>
    <w:rsid w:val="000C4DA8"/>
    <w:rsid w:val="000C545A"/>
    <w:rsid w:val="000C552F"/>
    <w:rsid w:val="000C55F0"/>
    <w:rsid w:val="000C5769"/>
    <w:rsid w:val="000C58CD"/>
    <w:rsid w:val="000C5937"/>
    <w:rsid w:val="000C5A35"/>
    <w:rsid w:val="000C5ADB"/>
    <w:rsid w:val="000C5DCD"/>
    <w:rsid w:val="000C61AD"/>
    <w:rsid w:val="000C6500"/>
    <w:rsid w:val="000C659E"/>
    <w:rsid w:val="000C6699"/>
    <w:rsid w:val="000C6899"/>
    <w:rsid w:val="000C6CF1"/>
    <w:rsid w:val="000C6E1F"/>
    <w:rsid w:val="000C72EE"/>
    <w:rsid w:val="000C7777"/>
    <w:rsid w:val="000C789C"/>
    <w:rsid w:val="000C7ECD"/>
    <w:rsid w:val="000D011C"/>
    <w:rsid w:val="000D0987"/>
    <w:rsid w:val="000D0B01"/>
    <w:rsid w:val="000D0BD5"/>
    <w:rsid w:val="000D0CD6"/>
    <w:rsid w:val="000D0E55"/>
    <w:rsid w:val="000D0E5E"/>
    <w:rsid w:val="000D0EFA"/>
    <w:rsid w:val="000D1158"/>
    <w:rsid w:val="000D1394"/>
    <w:rsid w:val="000D1399"/>
    <w:rsid w:val="000D18E2"/>
    <w:rsid w:val="000D1B37"/>
    <w:rsid w:val="000D1B82"/>
    <w:rsid w:val="000D22E3"/>
    <w:rsid w:val="000D26D9"/>
    <w:rsid w:val="000D2E70"/>
    <w:rsid w:val="000D32E2"/>
    <w:rsid w:val="000D34A8"/>
    <w:rsid w:val="000D39B1"/>
    <w:rsid w:val="000D3BBA"/>
    <w:rsid w:val="000D3D28"/>
    <w:rsid w:val="000D3FEE"/>
    <w:rsid w:val="000D4101"/>
    <w:rsid w:val="000D4158"/>
    <w:rsid w:val="000D4254"/>
    <w:rsid w:val="000D42A6"/>
    <w:rsid w:val="000D48CB"/>
    <w:rsid w:val="000D48F0"/>
    <w:rsid w:val="000D49AE"/>
    <w:rsid w:val="000D4B55"/>
    <w:rsid w:val="000D512C"/>
    <w:rsid w:val="000D514F"/>
    <w:rsid w:val="000D58CA"/>
    <w:rsid w:val="000D598D"/>
    <w:rsid w:val="000D5A97"/>
    <w:rsid w:val="000D6411"/>
    <w:rsid w:val="000D6670"/>
    <w:rsid w:val="000D66A8"/>
    <w:rsid w:val="000D69A8"/>
    <w:rsid w:val="000D6B19"/>
    <w:rsid w:val="000D6D9B"/>
    <w:rsid w:val="000D6FF7"/>
    <w:rsid w:val="000D71E2"/>
    <w:rsid w:val="000D71EE"/>
    <w:rsid w:val="000D7575"/>
    <w:rsid w:val="000D75B8"/>
    <w:rsid w:val="000D75DC"/>
    <w:rsid w:val="000D7BD4"/>
    <w:rsid w:val="000D7DAE"/>
    <w:rsid w:val="000D7E6B"/>
    <w:rsid w:val="000D7FE8"/>
    <w:rsid w:val="000E01D8"/>
    <w:rsid w:val="000E0233"/>
    <w:rsid w:val="000E04D1"/>
    <w:rsid w:val="000E0501"/>
    <w:rsid w:val="000E19C6"/>
    <w:rsid w:val="000E2344"/>
    <w:rsid w:val="000E275B"/>
    <w:rsid w:val="000E2AEE"/>
    <w:rsid w:val="000E2CF8"/>
    <w:rsid w:val="000E2F11"/>
    <w:rsid w:val="000E3349"/>
    <w:rsid w:val="000E3500"/>
    <w:rsid w:val="000E3CC7"/>
    <w:rsid w:val="000E4470"/>
    <w:rsid w:val="000E4752"/>
    <w:rsid w:val="000E48D8"/>
    <w:rsid w:val="000E4A5E"/>
    <w:rsid w:val="000E4C33"/>
    <w:rsid w:val="000E53B7"/>
    <w:rsid w:val="000E559C"/>
    <w:rsid w:val="000E5687"/>
    <w:rsid w:val="000E675B"/>
    <w:rsid w:val="000E6F3F"/>
    <w:rsid w:val="000E6F5C"/>
    <w:rsid w:val="000E785E"/>
    <w:rsid w:val="000F0130"/>
    <w:rsid w:val="000F0BDB"/>
    <w:rsid w:val="000F130A"/>
    <w:rsid w:val="000F1560"/>
    <w:rsid w:val="000F1897"/>
    <w:rsid w:val="000F1C0F"/>
    <w:rsid w:val="000F2781"/>
    <w:rsid w:val="000F292B"/>
    <w:rsid w:val="000F2CBD"/>
    <w:rsid w:val="000F3694"/>
    <w:rsid w:val="000F395C"/>
    <w:rsid w:val="000F3960"/>
    <w:rsid w:val="000F3DDA"/>
    <w:rsid w:val="000F415B"/>
    <w:rsid w:val="000F45A4"/>
    <w:rsid w:val="000F478C"/>
    <w:rsid w:val="000F4AB2"/>
    <w:rsid w:val="000F4DEB"/>
    <w:rsid w:val="000F5049"/>
    <w:rsid w:val="000F5363"/>
    <w:rsid w:val="000F5495"/>
    <w:rsid w:val="000F5601"/>
    <w:rsid w:val="000F59CA"/>
    <w:rsid w:val="000F5D7E"/>
    <w:rsid w:val="000F5F42"/>
    <w:rsid w:val="000F600D"/>
    <w:rsid w:val="000F610F"/>
    <w:rsid w:val="000F622B"/>
    <w:rsid w:val="000F689F"/>
    <w:rsid w:val="000F6CEA"/>
    <w:rsid w:val="000F7064"/>
    <w:rsid w:val="000F7134"/>
    <w:rsid w:val="000F73D6"/>
    <w:rsid w:val="000F7408"/>
    <w:rsid w:val="000F7507"/>
    <w:rsid w:val="000F77C3"/>
    <w:rsid w:val="000F77FE"/>
    <w:rsid w:val="000F7C13"/>
    <w:rsid w:val="001003AC"/>
    <w:rsid w:val="0010086F"/>
    <w:rsid w:val="00100A09"/>
    <w:rsid w:val="00101154"/>
    <w:rsid w:val="001011CE"/>
    <w:rsid w:val="00101200"/>
    <w:rsid w:val="001014D5"/>
    <w:rsid w:val="001015F4"/>
    <w:rsid w:val="00101D84"/>
    <w:rsid w:val="0010208C"/>
    <w:rsid w:val="00102795"/>
    <w:rsid w:val="00102D86"/>
    <w:rsid w:val="00102F8F"/>
    <w:rsid w:val="001030FB"/>
    <w:rsid w:val="00103179"/>
    <w:rsid w:val="001035CD"/>
    <w:rsid w:val="00103863"/>
    <w:rsid w:val="00103B7A"/>
    <w:rsid w:val="00104316"/>
    <w:rsid w:val="001045A5"/>
    <w:rsid w:val="001046CA"/>
    <w:rsid w:val="00104803"/>
    <w:rsid w:val="00104856"/>
    <w:rsid w:val="00104959"/>
    <w:rsid w:val="0010497B"/>
    <w:rsid w:val="001049C5"/>
    <w:rsid w:val="00104A6F"/>
    <w:rsid w:val="00105281"/>
    <w:rsid w:val="00105335"/>
    <w:rsid w:val="001057BE"/>
    <w:rsid w:val="0010607A"/>
    <w:rsid w:val="00106407"/>
    <w:rsid w:val="0010640C"/>
    <w:rsid w:val="0010659E"/>
    <w:rsid w:val="001067E5"/>
    <w:rsid w:val="00106DBC"/>
    <w:rsid w:val="00107051"/>
    <w:rsid w:val="00107106"/>
    <w:rsid w:val="001078D6"/>
    <w:rsid w:val="0010798B"/>
    <w:rsid w:val="00107B35"/>
    <w:rsid w:val="00107E44"/>
    <w:rsid w:val="00107F81"/>
    <w:rsid w:val="001100A2"/>
    <w:rsid w:val="001100B3"/>
    <w:rsid w:val="0011037E"/>
    <w:rsid w:val="00110616"/>
    <w:rsid w:val="00110992"/>
    <w:rsid w:val="00110D78"/>
    <w:rsid w:val="00110E36"/>
    <w:rsid w:val="00111167"/>
    <w:rsid w:val="001117C8"/>
    <w:rsid w:val="001117E5"/>
    <w:rsid w:val="00111EEC"/>
    <w:rsid w:val="0011239F"/>
    <w:rsid w:val="001123D8"/>
    <w:rsid w:val="0011266A"/>
    <w:rsid w:val="001126E9"/>
    <w:rsid w:val="00112901"/>
    <w:rsid w:val="001129AF"/>
    <w:rsid w:val="00112A02"/>
    <w:rsid w:val="00112BE1"/>
    <w:rsid w:val="00112C00"/>
    <w:rsid w:val="00112C2E"/>
    <w:rsid w:val="00112F84"/>
    <w:rsid w:val="00113227"/>
    <w:rsid w:val="001132D5"/>
    <w:rsid w:val="001133E5"/>
    <w:rsid w:val="00113678"/>
    <w:rsid w:val="001141EE"/>
    <w:rsid w:val="0011436E"/>
    <w:rsid w:val="0011437E"/>
    <w:rsid w:val="001147CA"/>
    <w:rsid w:val="00114B80"/>
    <w:rsid w:val="0011501D"/>
    <w:rsid w:val="00115912"/>
    <w:rsid w:val="00115C89"/>
    <w:rsid w:val="00115EF3"/>
    <w:rsid w:val="00116281"/>
    <w:rsid w:val="00116695"/>
    <w:rsid w:val="00116826"/>
    <w:rsid w:val="00116827"/>
    <w:rsid w:val="0011720E"/>
    <w:rsid w:val="00117396"/>
    <w:rsid w:val="00117467"/>
    <w:rsid w:val="001174E6"/>
    <w:rsid w:val="00117689"/>
    <w:rsid w:val="001176D2"/>
    <w:rsid w:val="00117922"/>
    <w:rsid w:val="00117A61"/>
    <w:rsid w:val="00117D37"/>
    <w:rsid w:val="001202E1"/>
    <w:rsid w:val="00120524"/>
    <w:rsid w:val="00120803"/>
    <w:rsid w:val="00120A93"/>
    <w:rsid w:val="00120D27"/>
    <w:rsid w:val="00120E6D"/>
    <w:rsid w:val="00120F7C"/>
    <w:rsid w:val="0012110B"/>
    <w:rsid w:val="0012130F"/>
    <w:rsid w:val="00121437"/>
    <w:rsid w:val="001216F9"/>
    <w:rsid w:val="0012189B"/>
    <w:rsid w:val="001218C7"/>
    <w:rsid w:val="0012198E"/>
    <w:rsid w:val="00121CEF"/>
    <w:rsid w:val="00121DCA"/>
    <w:rsid w:val="00121FD8"/>
    <w:rsid w:val="0012234B"/>
    <w:rsid w:val="00122510"/>
    <w:rsid w:val="00122E4E"/>
    <w:rsid w:val="0012304B"/>
    <w:rsid w:val="00123BDE"/>
    <w:rsid w:val="00123C52"/>
    <w:rsid w:val="00123CF1"/>
    <w:rsid w:val="00124561"/>
    <w:rsid w:val="001246BC"/>
    <w:rsid w:val="001246C5"/>
    <w:rsid w:val="001247BA"/>
    <w:rsid w:val="00124839"/>
    <w:rsid w:val="00124938"/>
    <w:rsid w:val="001249FD"/>
    <w:rsid w:val="00124BBD"/>
    <w:rsid w:val="00124EB7"/>
    <w:rsid w:val="00125032"/>
    <w:rsid w:val="001251BE"/>
    <w:rsid w:val="001255CD"/>
    <w:rsid w:val="0012565B"/>
    <w:rsid w:val="00125951"/>
    <w:rsid w:val="00125ABC"/>
    <w:rsid w:val="00125CAB"/>
    <w:rsid w:val="00125E7D"/>
    <w:rsid w:val="00126095"/>
    <w:rsid w:val="001263B3"/>
    <w:rsid w:val="00126573"/>
    <w:rsid w:val="00126596"/>
    <w:rsid w:val="00126D47"/>
    <w:rsid w:val="0012714E"/>
    <w:rsid w:val="001271FF"/>
    <w:rsid w:val="00127257"/>
    <w:rsid w:val="00127393"/>
    <w:rsid w:val="00127556"/>
    <w:rsid w:val="00127655"/>
    <w:rsid w:val="00127AE5"/>
    <w:rsid w:val="00130EF1"/>
    <w:rsid w:val="001317E4"/>
    <w:rsid w:val="00131DD0"/>
    <w:rsid w:val="00132571"/>
    <w:rsid w:val="001325F1"/>
    <w:rsid w:val="00132C62"/>
    <w:rsid w:val="00132CB3"/>
    <w:rsid w:val="001334A3"/>
    <w:rsid w:val="0013365E"/>
    <w:rsid w:val="00133743"/>
    <w:rsid w:val="00133958"/>
    <w:rsid w:val="00133DD0"/>
    <w:rsid w:val="00133EEC"/>
    <w:rsid w:val="00134333"/>
    <w:rsid w:val="00134942"/>
    <w:rsid w:val="00134A71"/>
    <w:rsid w:val="00134A98"/>
    <w:rsid w:val="00135342"/>
    <w:rsid w:val="00135C62"/>
    <w:rsid w:val="00135E2B"/>
    <w:rsid w:val="00136023"/>
    <w:rsid w:val="00136474"/>
    <w:rsid w:val="0013657E"/>
    <w:rsid w:val="001365A2"/>
    <w:rsid w:val="001367E5"/>
    <w:rsid w:val="00136BA1"/>
    <w:rsid w:val="00136EC9"/>
    <w:rsid w:val="00137400"/>
    <w:rsid w:val="0013783A"/>
    <w:rsid w:val="00137AB3"/>
    <w:rsid w:val="00137E9E"/>
    <w:rsid w:val="0014081C"/>
    <w:rsid w:val="00140C64"/>
    <w:rsid w:val="00140E4E"/>
    <w:rsid w:val="00140EE3"/>
    <w:rsid w:val="0014103B"/>
    <w:rsid w:val="00141111"/>
    <w:rsid w:val="00141260"/>
    <w:rsid w:val="00141A19"/>
    <w:rsid w:val="00141D54"/>
    <w:rsid w:val="00141F07"/>
    <w:rsid w:val="00141F83"/>
    <w:rsid w:val="00142110"/>
    <w:rsid w:val="0014211C"/>
    <w:rsid w:val="001424E4"/>
    <w:rsid w:val="00142600"/>
    <w:rsid w:val="001428CF"/>
    <w:rsid w:val="0014291A"/>
    <w:rsid w:val="00142B69"/>
    <w:rsid w:val="00143B98"/>
    <w:rsid w:val="00144721"/>
    <w:rsid w:val="00144733"/>
    <w:rsid w:val="00144C4B"/>
    <w:rsid w:val="0014543B"/>
    <w:rsid w:val="00145695"/>
    <w:rsid w:val="001456AF"/>
    <w:rsid w:val="00145711"/>
    <w:rsid w:val="00145807"/>
    <w:rsid w:val="00145C3C"/>
    <w:rsid w:val="00145E1C"/>
    <w:rsid w:val="00145E52"/>
    <w:rsid w:val="00145EFA"/>
    <w:rsid w:val="00145F32"/>
    <w:rsid w:val="001460AF"/>
    <w:rsid w:val="001460C3"/>
    <w:rsid w:val="001466B4"/>
    <w:rsid w:val="001472A8"/>
    <w:rsid w:val="00147563"/>
    <w:rsid w:val="00147741"/>
    <w:rsid w:val="00147742"/>
    <w:rsid w:val="00147821"/>
    <w:rsid w:val="00147874"/>
    <w:rsid w:val="00147CA0"/>
    <w:rsid w:val="00147D18"/>
    <w:rsid w:val="00147FA1"/>
    <w:rsid w:val="001501BB"/>
    <w:rsid w:val="001503AB"/>
    <w:rsid w:val="00150707"/>
    <w:rsid w:val="00150B4C"/>
    <w:rsid w:val="00150E71"/>
    <w:rsid w:val="00151871"/>
    <w:rsid w:val="001518A9"/>
    <w:rsid w:val="00151981"/>
    <w:rsid w:val="00151A3C"/>
    <w:rsid w:val="00151FCE"/>
    <w:rsid w:val="0015235B"/>
    <w:rsid w:val="00152503"/>
    <w:rsid w:val="00152F5A"/>
    <w:rsid w:val="00153240"/>
    <w:rsid w:val="001535A3"/>
    <w:rsid w:val="001537D7"/>
    <w:rsid w:val="001537DB"/>
    <w:rsid w:val="0015384C"/>
    <w:rsid w:val="00153C2A"/>
    <w:rsid w:val="00153C71"/>
    <w:rsid w:val="00154098"/>
    <w:rsid w:val="001542A6"/>
    <w:rsid w:val="001545DE"/>
    <w:rsid w:val="001546EC"/>
    <w:rsid w:val="00154C76"/>
    <w:rsid w:val="00155145"/>
    <w:rsid w:val="00155302"/>
    <w:rsid w:val="00155579"/>
    <w:rsid w:val="00155BE1"/>
    <w:rsid w:val="0015605E"/>
    <w:rsid w:val="00156AF9"/>
    <w:rsid w:val="00156BF3"/>
    <w:rsid w:val="00156F14"/>
    <w:rsid w:val="001570A1"/>
    <w:rsid w:val="00157312"/>
    <w:rsid w:val="0015774D"/>
    <w:rsid w:val="00157938"/>
    <w:rsid w:val="00157CD5"/>
    <w:rsid w:val="00160004"/>
    <w:rsid w:val="00160371"/>
    <w:rsid w:val="00160459"/>
    <w:rsid w:val="00160587"/>
    <w:rsid w:val="001606A6"/>
    <w:rsid w:val="00160894"/>
    <w:rsid w:val="001608A4"/>
    <w:rsid w:val="00161157"/>
    <w:rsid w:val="00161268"/>
    <w:rsid w:val="001617DA"/>
    <w:rsid w:val="00161E2B"/>
    <w:rsid w:val="00161E45"/>
    <w:rsid w:val="00161E58"/>
    <w:rsid w:val="00162154"/>
    <w:rsid w:val="00162284"/>
    <w:rsid w:val="00162352"/>
    <w:rsid w:val="0016254A"/>
    <w:rsid w:val="001625A2"/>
    <w:rsid w:val="0016276F"/>
    <w:rsid w:val="00162A89"/>
    <w:rsid w:val="00162C66"/>
    <w:rsid w:val="0016343B"/>
    <w:rsid w:val="0016400F"/>
    <w:rsid w:val="0016435E"/>
    <w:rsid w:val="00164415"/>
    <w:rsid w:val="001646C6"/>
    <w:rsid w:val="0016470E"/>
    <w:rsid w:val="001649F2"/>
    <w:rsid w:val="00164DAE"/>
    <w:rsid w:val="00165251"/>
    <w:rsid w:val="00165322"/>
    <w:rsid w:val="00165420"/>
    <w:rsid w:val="00165C5D"/>
    <w:rsid w:val="00166375"/>
    <w:rsid w:val="0016664F"/>
    <w:rsid w:val="0016683A"/>
    <w:rsid w:val="00166853"/>
    <w:rsid w:val="00166934"/>
    <w:rsid w:val="00166B19"/>
    <w:rsid w:val="00166C07"/>
    <w:rsid w:val="00166CB1"/>
    <w:rsid w:val="00166D76"/>
    <w:rsid w:val="0016762C"/>
    <w:rsid w:val="001679F3"/>
    <w:rsid w:val="00167C6D"/>
    <w:rsid w:val="001705FE"/>
    <w:rsid w:val="00170B1A"/>
    <w:rsid w:val="00170DDB"/>
    <w:rsid w:val="0017141A"/>
    <w:rsid w:val="001714FB"/>
    <w:rsid w:val="0017165D"/>
    <w:rsid w:val="00171B28"/>
    <w:rsid w:val="00172487"/>
    <w:rsid w:val="00172684"/>
    <w:rsid w:val="00172BCA"/>
    <w:rsid w:val="001730B7"/>
    <w:rsid w:val="0017326C"/>
    <w:rsid w:val="001735B0"/>
    <w:rsid w:val="00173792"/>
    <w:rsid w:val="00173866"/>
    <w:rsid w:val="00173CDC"/>
    <w:rsid w:val="00173E9E"/>
    <w:rsid w:val="0017425F"/>
    <w:rsid w:val="0017453B"/>
    <w:rsid w:val="00174A9F"/>
    <w:rsid w:val="00174C56"/>
    <w:rsid w:val="00174EE4"/>
    <w:rsid w:val="00174FC7"/>
    <w:rsid w:val="0017514F"/>
    <w:rsid w:val="0017523F"/>
    <w:rsid w:val="001754CD"/>
    <w:rsid w:val="001759D4"/>
    <w:rsid w:val="00176173"/>
    <w:rsid w:val="00176278"/>
    <w:rsid w:val="001765AB"/>
    <w:rsid w:val="00176825"/>
    <w:rsid w:val="00176C41"/>
    <w:rsid w:val="00176EC4"/>
    <w:rsid w:val="0017759A"/>
    <w:rsid w:val="00177712"/>
    <w:rsid w:val="00177802"/>
    <w:rsid w:val="00177FB8"/>
    <w:rsid w:val="00180789"/>
    <w:rsid w:val="00180AC5"/>
    <w:rsid w:val="00180B20"/>
    <w:rsid w:val="00180CAC"/>
    <w:rsid w:val="00180D13"/>
    <w:rsid w:val="00181029"/>
    <w:rsid w:val="001812D4"/>
    <w:rsid w:val="001814F4"/>
    <w:rsid w:val="001816E0"/>
    <w:rsid w:val="001820A7"/>
    <w:rsid w:val="00182582"/>
    <w:rsid w:val="0018268C"/>
    <w:rsid w:val="001826C4"/>
    <w:rsid w:val="00182E58"/>
    <w:rsid w:val="001831C7"/>
    <w:rsid w:val="0018320D"/>
    <w:rsid w:val="00183427"/>
    <w:rsid w:val="001837B4"/>
    <w:rsid w:val="00183BBD"/>
    <w:rsid w:val="00183CE7"/>
    <w:rsid w:val="00183D3A"/>
    <w:rsid w:val="00183F2C"/>
    <w:rsid w:val="00183F89"/>
    <w:rsid w:val="001840EE"/>
    <w:rsid w:val="00184305"/>
    <w:rsid w:val="00184663"/>
    <w:rsid w:val="00184736"/>
    <w:rsid w:val="001847BE"/>
    <w:rsid w:val="00184AC1"/>
    <w:rsid w:val="00185069"/>
    <w:rsid w:val="00185721"/>
    <w:rsid w:val="00185A0F"/>
    <w:rsid w:val="00185A14"/>
    <w:rsid w:val="00185D1A"/>
    <w:rsid w:val="00185FC7"/>
    <w:rsid w:val="001866B9"/>
    <w:rsid w:val="001866E3"/>
    <w:rsid w:val="001872FA"/>
    <w:rsid w:val="001874CD"/>
    <w:rsid w:val="001876C4"/>
    <w:rsid w:val="00187A22"/>
    <w:rsid w:val="00187C1F"/>
    <w:rsid w:val="00187DF2"/>
    <w:rsid w:val="00190296"/>
    <w:rsid w:val="0019058E"/>
    <w:rsid w:val="001907E7"/>
    <w:rsid w:val="00190A7E"/>
    <w:rsid w:val="00191156"/>
    <w:rsid w:val="0019194F"/>
    <w:rsid w:val="00191C10"/>
    <w:rsid w:val="00191C2A"/>
    <w:rsid w:val="00191C79"/>
    <w:rsid w:val="00191E06"/>
    <w:rsid w:val="00191E3E"/>
    <w:rsid w:val="0019224A"/>
    <w:rsid w:val="00192310"/>
    <w:rsid w:val="00192472"/>
    <w:rsid w:val="00192534"/>
    <w:rsid w:val="00192B9E"/>
    <w:rsid w:val="00192CF4"/>
    <w:rsid w:val="00192D15"/>
    <w:rsid w:val="00193142"/>
    <w:rsid w:val="0019379A"/>
    <w:rsid w:val="00194019"/>
    <w:rsid w:val="0019401C"/>
    <w:rsid w:val="001941EA"/>
    <w:rsid w:val="001944E7"/>
    <w:rsid w:val="0019451D"/>
    <w:rsid w:val="0019496F"/>
    <w:rsid w:val="00194CA3"/>
    <w:rsid w:val="001952C7"/>
    <w:rsid w:val="0019556F"/>
    <w:rsid w:val="00195987"/>
    <w:rsid w:val="001959E8"/>
    <w:rsid w:val="00195C06"/>
    <w:rsid w:val="00196043"/>
    <w:rsid w:val="001961C0"/>
    <w:rsid w:val="001968BF"/>
    <w:rsid w:val="00196934"/>
    <w:rsid w:val="001969E7"/>
    <w:rsid w:val="00196B19"/>
    <w:rsid w:val="00196CCF"/>
    <w:rsid w:val="001974CF"/>
    <w:rsid w:val="001977BC"/>
    <w:rsid w:val="00197BBA"/>
    <w:rsid w:val="00197D02"/>
    <w:rsid w:val="00197E61"/>
    <w:rsid w:val="001A009C"/>
    <w:rsid w:val="001A0187"/>
    <w:rsid w:val="001A04CC"/>
    <w:rsid w:val="001A053A"/>
    <w:rsid w:val="001A0E0E"/>
    <w:rsid w:val="001A0E7D"/>
    <w:rsid w:val="001A147D"/>
    <w:rsid w:val="001A14AA"/>
    <w:rsid w:val="001A17DE"/>
    <w:rsid w:val="001A1A88"/>
    <w:rsid w:val="001A1C85"/>
    <w:rsid w:val="001A1CBE"/>
    <w:rsid w:val="001A2001"/>
    <w:rsid w:val="001A24CB"/>
    <w:rsid w:val="001A2827"/>
    <w:rsid w:val="001A28DF"/>
    <w:rsid w:val="001A31FC"/>
    <w:rsid w:val="001A3248"/>
    <w:rsid w:val="001A32B4"/>
    <w:rsid w:val="001A34F8"/>
    <w:rsid w:val="001A37B4"/>
    <w:rsid w:val="001A3AFF"/>
    <w:rsid w:val="001A3B3E"/>
    <w:rsid w:val="001A3C6D"/>
    <w:rsid w:val="001A3DC0"/>
    <w:rsid w:val="001A4487"/>
    <w:rsid w:val="001A4704"/>
    <w:rsid w:val="001A4D6D"/>
    <w:rsid w:val="001A528B"/>
    <w:rsid w:val="001A54D2"/>
    <w:rsid w:val="001A5EC1"/>
    <w:rsid w:val="001A5EF2"/>
    <w:rsid w:val="001A6608"/>
    <w:rsid w:val="001A6953"/>
    <w:rsid w:val="001A6BDF"/>
    <w:rsid w:val="001A71F4"/>
    <w:rsid w:val="001A73F3"/>
    <w:rsid w:val="001A76A7"/>
    <w:rsid w:val="001A77FF"/>
    <w:rsid w:val="001A780E"/>
    <w:rsid w:val="001A786F"/>
    <w:rsid w:val="001A7B10"/>
    <w:rsid w:val="001A7CB6"/>
    <w:rsid w:val="001A7F0F"/>
    <w:rsid w:val="001B00FC"/>
    <w:rsid w:val="001B0540"/>
    <w:rsid w:val="001B08F8"/>
    <w:rsid w:val="001B0BAE"/>
    <w:rsid w:val="001B0BC8"/>
    <w:rsid w:val="001B0BDF"/>
    <w:rsid w:val="001B0D1B"/>
    <w:rsid w:val="001B10DB"/>
    <w:rsid w:val="001B110F"/>
    <w:rsid w:val="001B12E8"/>
    <w:rsid w:val="001B1982"/>
    <w:rsid w:val="001B1EBF"/>
    <w:rsid w:val="001B2019"/>
    <w:rsid w:val="001B2023"/>
    <w:rsid w:val="001B214A"/>
    <w:rsid w:val="001B2236"/>
    <w:rsid w:val="001B23A6"/>
    <w:rsid w:val="001B2425"/>
    <w:rsid w:val="001B25DE"/>
    <w:rsid w:val="001B2920"/>
    <w:rsid w:val="001B3152"/>
    <w:rsid w:val="001B3184"/>
    <w:rsid w:val="001B3568"/>
    <w:rsid w:val="001B36E6"/>
    <w:rsid w:val="001B39FD"/>
    <w:rsid w:val="001B3D3F"/>
    <w:rsid w:val="001B3F11"/>
    <w:rsid w:val="001B441D"/>
    <w:rsid w:val="001B44F4"/>
    <w:rsid w:val="001B4534"/>
    <w:rsid w:val="001B49B4"/>
    <w:rsid w:val="001B572C"/>
    <w:rsid w:val="001B5749"/>
    <w:rsid w:val="001B58FB"/>
    <w:rsid w:val="001B5B3F"/>
    <w:rsid w:val="001B5E13"/>
    <w:rsid w:val="001B633A"/>
    <w:rsid w:val="001B6B13"/>
    <w:rsid w:val="001B6D16"/>
    <w:rsid w:val="001B6E2C"/>
    <w:rsid w:val="001B6E87"/>
    <w:rsid w:val="001B749E"/>
    <w:rsid w:val="001B7603"/>
    <w:rsid w:val="001C00E4"/>
    <w:rsid w:val="001C012F"/>
    <w:rsid w:val="001C0476"/>
    <w:rsid w:val="001C0531"/>
    <w:rsid w:val="001C08EA"/>
    <w:rsid w:val="001C0B76"/>
    <w:rsid w:val="001C0B7B"/>
    <w:rsid w:val="001C0DEC"/>
    <w:rsid w:val="001C0F3E"/>
    <w:rsid w:val="001C169D"/>
    <w:rsid w:val="001C186C"/>
    <w:rsid w:val="001C1909"/>
    <w:rsid w:val="001C1A3A"/>
    <w:rsid w:val="001C1C14"/>
    <w:rsid w:val="001C1EF8"/>
    <w:rsid w:val="001C2376"/>
    <w:rsid w:val="001C2825"/>
    <w:rsid w:val="001C2DD6"/>
    <w:rsid w:val="001C3020"/>
    <w:rsid w:val="001C3BAA"/>
    <w:rsid w:val="001C3E13"/>
    <w:rsid w:val="001C4009"/>
    <w:rsid w:val="001C41B1"/>
    <w:rsid w:val="001C4455"/>
    <w:rsid w:val="001C4568"/>
    <w:rsid w:val="001C4609"/>
    <w:rsid w:val="001C4A98"/>
    <w:rsid w:val="001C4B9A"/>
    <w:rsid w:val="001C4C11"/>
    <w:rsid w:val="001C519B"/>
    <w:rsid w:val="001C527D"/>
    <w:rsid w:val="001C5405"/>
    <w:rsid w:val="001C5471"/>
    <w:rsid w:val="001C5628"/>
    <w:rsid w:val="001C5676"/>
    <w:rsid w:val="001C5C1A"/>
    <w:rsid w:val="001C6097"/>
    <w:rsid w:val="001C633E"/>
    <w:rsid w:val="001C64BE"/>
    <w:rsid w:val="001C68F4"/>
    <w:rsid w:val="001C6C65"/>
    <w:rsid w:val="001C6E07"/>
    <w:rsid w:val="001C715B"/>
    <w:rsid w:val="001C7B47"/>
    <w:rsid w:val="001D0054"/>
    <w:rsid w:val="001D00C9"/>
    <w:rsid w:val="001D0337"/>
    <w:rsid w:val="001D0388"/>
    <w:rsid w:val="001D0489"/>
    <w:rsid w:val="001D06A6"/>
    <w:rsid w:val="001D0AA0"/>
    <w:rsid w:val="001D12C8"/>
    <w:rsid w:val="001D1448"/>
    <w:rsid w:val="001D14B0"/>
    <w:rsid w:val="001D1734"/>
    <w:rsid w:val="001D1CC3"/>
    <w:rsid w:val="001D1E1B"/>
    <w:rsid w:val="001D25AE"/>
    <w:rsid w:val="001D28E2"/>
    <w:rsid w:val="001D2A38"/>
    <w:rsid w:val="001D2C6B"/>
    <w:rsid w:val="001D2CEA"/>
    <w:rsid w:val="001D3576"/>
    <w:rsid w:val="001D364A"/>
    <w:rsid w:val="001D3962"/>
    <w:rsid w:val="001D3A0A"/>
    <w:rsid w:val="001D3D2A"/>
    <w:rsid w:val="001D3F70"/>
    <w:rsid w:val="001D439B"/>
    <w:rsid w:val="001D4916"/>
    <w:rsid w:val="001D4BA2"/>
    <w:rsid w:val="001D4BC4"/>
    <w:rsid w:val="001D4E4B"/>
    <w:rsid w:val="001D5E47"/>
    <w:rsid w:val="001D5F10"/>
    <w:rsid w:val="001D670B"/>
    <w:rsid w:val="001D696D"/>
    <w:rsid w:val="001D6A38"/>
    <w:rsid w:val="001D6C1B"/>
    <w:rsid w:val="001D6C53"/>
    <w:rsid w:val="001D6CD3"/>
    <w:rsid w:val="001D705A"/>
    <w:rsid w:val="001D7188"/>
    <w:rsid w:val="001D7488"/>
    <w:rsid w:val="001D7741"/>
    <w:rsid w:val="001D792A"/>
    <w:rsid w:val="001D7B03"/>
    <w:rsid w:val="001D7F00"/>
    <w:rsid w:val="001E00AE"/>
    <w:rsid w:val="001E013E"/>
    <w:rsid w:val="001E044C"/>
    <w:rsid w:val="001E0B9F"/>
    <w:rsid w:val="001E0BDB"/>
    <w:rsid w:val="001E0E04"/>
    <w:rsid w:val="001E0E68"/>
    <w:rsid w:val="001E0E7A"/>
    <w:rsid w:val="001E157A"/>
    <w:rsid w:val="001E1626"/>
    <w:rsid w:val="001E1778"/>
    <w:rsid w:val="001E1A39"/>
    <w:rsid w:val="001E220B"/>
    <w:rsid w:val="001E246D"/>
    <w:rsid w:val="001E2720"/>
    <w:rsid w:val="001E2F7D"/>
    <w:rsid w:val="001E3534"/>
    <w:rsid w:val="001E3767"/>
    <w:rsid w:val="001E3875"/>
    <w:rsid w:val="001E40CD"/>
    <w:rsid w:val="001E41B5"/>
    <w:rsid w:val="001E451B"/>
    <w:rsid w:val="001E46A8"/>
    <w:rsid w:val="001E4C5E"/>
    <w:rsid w:val="001E4FFA"/>
    <w:rsid w:val="001E4FFB"/>
    <w:rsid w:val="001E5851"/>
    <w:rsid w:val="001E5958"/>
    <w:rsid w:val="001E5B22"/>
    <w:rsid w:val="001E6302"/>
    <w:rsid w:val="001E66B8"/>
    <w:rsid w:val="001E69C7"/>
    <w:rsid w:val="001E6B02"/>
    <w:rsid w:val="001E7139"/>
    <w:rsid w:val="001E7959"/>
    <w:rsid w:val="001E7FA7"/>
    <w:rsid w:val="001F003A"/>
    <w:rsid w:val="001F02B8"/>
    <w:rsid w:val="001F0419"/>
    <w:rsid w:val="001F048B"/>
    <w:rsid w:val="001F09BB"/>
    <w:rsid w:val="001F0FDD"/>
    <w:rsid w:val="001F12D9"/>
    <w:rsid w:val="001F1C39"/>
    <w:rsid w:val="001F1D76"/>
    <w:rsid w:val="001F1DAD"/>
    <w:rsid w:val="001F20A6"/>
    <w:rsid w:val="001F22F8"/>
    <w:rsid w:val="001F2893"/>
    <w:rsid w:val="001F28E9"/>
    <w:rsid w:val="001F2924"/>
    <w:rsid w:val="001F298E"/>
    <w:rsid w:val="001F2A0A"/>
    <w:rsid w:val="001F2A25"/>
    <w:rsid w:val="001F2E04"/>
    <w:rsid w:val="001F2F9C"/>
    <w:rsid w:val="001F34B8"/>
    <w:rsid w:val="001F36E1"/>
    <w:rsid w:val="001F39E5"/>
    <w:rsid w:val="001F3C10"/>
    <w:rsid w:val="001F3F24"/>
    <w:rsid w:val="001F433B"/>
    <w:rsid w:val="001F440C"/>
    <w:rsid w:val="001F4491"/>
    <w:rsid w:val="001F4AE6"/>
    <w:rsid w:val="001F4EDB"/>
    <w:rsid w:val="001F54B4"/>
    <w:rsid w:val="001F5994"/>
    <w:rsid w:val="001F5A77"/>
    <w:rsid w:val="001F5F86"/>
    <w:rsid w:val="001F6081"/>
    <w:rsid w:val="001F6449"/>
    <w:rsid w:val="001F65FE"/>
    <w:rsid w:val="001F7502"/>
    <w:rsid w:val="001F7CBA"/>
    <w:rsid w:val="00200794"/>
    <w:rsid w:val="00200890"/>
    <w:rsid w:val="00200A2C"/>
    <w:rsid w:val="00200B14"/>
    <w:rsid w:val="00200CC0"/>
    <w:rsid w:val="00200CD1"/>
    <w:rsid w:val="00200DEC"/>
    <w:rsid w:val="00200E04"/>
    <w:rsid w:val="00200E71"/>
    <w:rsid w:val="0020170E"/>
    <w:rsid w:val="00201C7E"/>
    <w:rsid w:val="0020204B"/>
    <w:rsid w:val="0020212E"/>
    <w:rsid w:val="00202344"/>
    <w:rsid w:val="0020266A"/>
    <w:rsid w:val="00202749"/>
    <w:rsid w:val="00202769"/>
    <w:rsid w:val="002029F9"/>
    <w:rsid w:val="0020315C"/>
    <w:rsid w:val="0020376A"/>
    <w:rsid w:val="00203C78"/>
    <w:rsid w:val="002046EE"/>
    <w:rsid w:val="002049B3"/>
    <w:rsid w:val="00204E1C"/>
    <w:rsid w:val="0020502A"/>
    <w:rsid w:val="0020504B"/>
    <w:rsid w:val="00205131"/>
    <w:rsid w:val="0020516F"/>
    <w:rsid w:val="002052E3"/>
    <w:rsid w:val="00205754"/>
    <w:rsid w:val="00205A8B"/>
    <w:rsid w:val="00205B27"/>
    <w:rsid w:val="00205BDF"/>
    <w:rsid w:val="00205C0C"/>
    <w:rsid w:val="00205C9D"/>
    <w:rsid w:val="0020637B"/>
    <w:rsid w:val="00206398"/>
    <w:rsid w:val="002064E2"/>
    <w:rsid w:val="002065CB"/>
    <w:rsid w:val="00206714"/>
    <w:rsid w:val="002068EF"/>
    <w:rsid w:val="00206B08"/>
    <w:rsid w:val="00207024"/>
    <w:rsid w:val="00207433"/>
    <w:rsid w:val="0020784C"/>
    <w:rsid w:val="00207F98"/>
    <w:rsid w:val="00210596"/>
    <w:rsid w:val="00210898"/>
    <w:rsid w:val="00210CBD"/>
    <w:rsid w:val="0021146F"/>
    <w:rsid w:val="0021155A"/>
    <w:rsid w:val="0021168C"/>
    <w:rsid w:val="00211762"/>
    <w:rsid w:val="002118C7"/>
    <w:rsid w:val="00211AB0"/>
    <w:rsid w:val="00211AEB"/>
    <w:rsid w:val="002122B2"/>
    <w:rsid w:val="00212330"/>
    <w:rsid w:val="00212952"/>
    <w:rsid w:val="00212A7F"/>
    <w:rsid w:val="00212DA9"/>
    <w:rsid w:val="00212E13"/>
    <w:rsid w:val="0021303B"/>
    <w:rsid w:val="00213486"/>
    <w:rsid w:val="00213978"/>
    <w:rsid w:val="00213999"/>
    <w:rsid w:val="002139F9"/>
    <w:rsid w:val="00213A31"/>
    <w:rsid w:val="00213D09"/>
    <w:rsid w:val="002142CC"/>
    <w:rsid w:val="002143E8"/>
    <w:rsid w:val="00214675"/>
    <w:rsid w:val="00214A83"/>
    <w:rsid w:val="00214DD3"/>
    <w:rsid w:val="00215828"/>
    <w:rsid w:val="00215DFE"/>
    <w:rsid w:val="00215DFF"/>
    <w:rsid w:val="00215E23"/>
    <w:rsid w:val="0021667D"/>
    <w:rsid w:val="00216C07"/>
    <w:rsid w:val="00216DCF"/>
    <w:rsid w:val="002171D2"/>
    <w:rsid w:val="002171F2"/>
    <w:rsid w:val="002177F7"/>
    <w:rsid w:val="0021790C"/>
    <w:rsid w:val="00220341"/>
    <w:rsid w:val="00220517"/>
    <w:rsid w:val="002207AC"/>
    <w:rsid w:val="002208B3"/>
    <w:rsid w:val="002208CD"/>
    <w:rsid w:val="00220AD7"/>
    <w:rsid w:val="00220CA9"/>
    <w:rsid w:val="00220F86"/>
    <w:rsid w:val="00221273"/>
    <w:rsid w:val="0022135E"/>
    <w:rsid w:val="00221633"/>
    <w:rsid w:val="002216FD"/>
    <w:rsid w:val="00222179"/>
    <w:rsid w:val="002223FD"/>
    <w:rsid w:val="002225B9"/>
    <w:rsid w:val="00222DEE"/>
    <w:rsid w:val="00223694"/>
    <w:rsid w:val="002237B4"/>
    <w:rsid w:val="00223BE7"/>
    <w:rsid w:val="00223BF7"/>
    <w:rsid w:val="00223FC9"/>
    <w:rsid w:val="00223FF2"/>
    <w:rsid w:val="00224210"/>
    <w:rsid w:val="00224733"/>
    <w:rsid w:val="00224771"/>
    <w:rsid w:val="00224949"/>
    <w:rsid w:val="00224ABA"/>
    <w:rsid w:val="00224E8A"/>
    <w:rsid w:val="002252EC"/>
    <w:rsid w:val="002256AC"/>
    <w:rsid w:val="002258B4"/>
    <w:rsid w:val="00225AEC"/>
    <w:rsid w:val="00225C00"/>
    <w:rsid w:val="00225F53"/>
    <w:rsid w:val="002265C4"/>
    <w:rsid w:val="00226A7B"/>
    <w:rsid w:val="00226AAE"/>
    <w:rsid w:val="00226BC1"/>
    <w:rsid w:val="00227118"/>
    <w:rsid w:val="00227664"/>
    <w:rsid w:val="002279EF"/>
    <w:rsid w:val="00227A16"/>
    <w:rsid w:val="00227CC7"/>
    <w:rsid w:val="00227EF8"/>
    <w:rsid w:val="00227FF1"/>
    <w:rsid w:val="002300C6"/>
    <w:rsid w:val="002303C4"/>
    <w:rsid w:val="00230864"/>
    <w:rsid w:val="0023089B"/>
    <w:rsid w:val="00230953"/>
    <w:rsid w:val="00230A4C"/>
    <w:rsid w:val="00230AC2"/>
    <w:rsid w:val="00230B99"/>
    <w:rsid w:val="00230F26"/>
    <w:rsid w:val="00231346"/>
    <w:rsid w:val="00231734"/>
    <w:rsid w:val="00232099"/>
    <w:rsid w:val="00232287"/>
    <w:rsid w:val="002322D6"/>
    <w:rsid w:val="002326EF"/>
    <w:rsid w:val="0023272A"/>
    <w:rsid w:val="002329F6"/>
    <w:rsid w:val="00233327"/>
    <w:rsid w:val="0023360A"/>
    <w:rsid w:val="00233899"/>
    <w:rsid w:val="0023394E"/>
    <w:rsid w:val="00233DD1"/>
    <w:rsid w:val="00234564"/>
    <w:rsid w:val="00234568"/>
    <w:rsid w:val="00234588"/>
    <w:rsid w:val="00234768"/>
    <w:rsid w:val="00234BB8"/>
    <w:rsid w:val="00234D98"/>
    <w:rsid w:val="0023507A"/>
    <w:rsid w:val="002356CF"/>
    <w:rsid w:val="002357B2"/>
    <w:rsid w:val="00236054"/>
    <w:rsid w:val="002360BB"/>
    <w:rsid w:val="00236251"/>
    <w:rsid w:val="002362FB"/>
    <w:rsid w:val="002366BE"/>
    <w:rsid w:val="0023674E"/>
    <w:rsid w:val="00236B58"/>
    <w:rsid w:val="00236BA1"/>
    <w:rsid w:val="00236E83"/>
    <w:rsid w:val="00236F85"/>
    <w:rsid w:val="00240102"/>
    <w:rsid w:val="0024028B"/>
    <w:rsid w:val="00240356"/>
    <w:rsid w:val="002407A1"/>
    <w:rsid w:val="00240850"/>
    <w:rsid w:val="0024099F"/>
    <w:rsid w:val="00240BFA"/>
    <w:rsid w:val="00240C33"/>
    <w:rsid w:val="00240F7D"/>
    <w:rsid w:val="00240FCB"/>
    <w:rsid w:val="00241010"/>
    <w:rsid w:val="0024166A"/>
    <w:rsid w:val="00241717"/>
    <w:rsid w:val="002417F7"/>
    <w:rsid w:val="00241965"/>
    <w:rsid w:val="00241996"/>
    <w:rsid w:val="00241A74"/>
    <w:rsid w:val="00241B01"/>
    <w:rsid w:val="00241B28"/>
    <w:rsid w:val="00241B7C"/>
    <w:rsid w:val="00241BDB"/>
    <w:rsid w:val="00241C8F"/>
    <w:rsid w:val="00242009"/>
    <w:rsid w:val="0024263D"/>
    <w:rsid w:val="00242734"/>
    <w:rsid w:val="002428F6"/>
    <w:rsid w:val="00242B4C"/>
    <w:rsid w:val="00242BC0"/>
    <w:rsid w:val="00243136"/>
    <w:rsid w:val="0024326E"/>
    <w:rsid w:val="002436E5"/>
    <w:rsid w:val="00243AE9"/>
    <w:rsid w:val="00243C47"/>
    <w:rsid w:val="00244252"/>
    <w:rsid w:val="002444BC"/>
    <w:rsid w:val="00244844"/>
    <w:rsid w:val="002449A0"/>
    <w:rsid w:val="00244E42"/>
    <w:rsid w:val="00244F0C"/>
    <w:rsid w:val="00245003"/>
    <w:rsid w:val="0024521E"/>
    <w:rsid w:val="00245D64"/>
    <w:rsid w:val="0024619E"/>
    <w:rsid w:val="002461E8"/>
    <w:rsid w:val="002461F2"/>
    <w:rsid w:val="0024650A"/>
    <w:rsid w:val="002469D5"/>
    <w:rsid w:val="002469E5"/>
    <w:rsid w:val="00246AB2"/>
    <w:rsid w:val="00246B41"/>
    <w:rsid w:val="00246F6C"/>
    <w:rsid w:val="00246F7B"/>
    <w:rsid w:val="00246FBF"/>
    <w:rsid w:val="002473D7"/>
    <w:rsid w:val="00247745"/>
    <w:rsid w:val="00247874"/>
    <w:rsid w:val="00247913"/>
    <w:rsid w:val="00247933"/>
    <w:rsid w:val="00247D66"/>
    <w:rsid w:val="0025008D"/>
    <w:rsid w:val="0025010E"/>
    <w:rsid w:val="002505B2"/>
    <w:rsid w:val="00250682"/>
    <w:rsid w:val="00250839"/>
    <w:rsid w:val="00250994"/>
    <w:rsid w:val="002509B8"/>
    <w:rsid w:val="00250A0A"/>
    <w:rsid w:val="0025120D"/>
    <w:rsid w:val="0025136E"/>
    <w:rsid w:val="0025177C"/>
    <w:rsid w:val="00251925"/>
    <w:rsid w:val="00251EFB"/>
    <w:rsid w:val="00251FE8"/>
    <w:rsid w:val="0025216C"/>
    <w:rsid w:val="0025265A"/>
    <w:rsid w:val="00252839"/>
    <w:rsid w:val="00252909"/>
    <w:rsid w:val="00252A8A"/>
    <w:rsid w:val="00252C30"/>
    <w:rsid w:val="00252E98"/>
    <w:rsid w:val="0025303B"/>
    <w:rsid w:val="00253110"/>
    <w:rsid w:val="002531D5"/>
    <w:rsid w:val="002532EA"/>
    <w:rsid w:val="0025345A"/>
    <w:rsid w:val="002538F7"/>
    <w:rsid w:val="00253921"/>
    <w:rsid w:val="00253CD4"/>
    <w:rsid w:val="00253F9E"/>
    <w:rsid w:val="0025404A"/>
    <w:rsid w:val="00254384"/>
    <w:rsid w:val="002545C9"/>
    <w:rsid w:val="002545E3"/>
    <w:rsid w:val="0025466A"/>
    <w:rsid w:val="00254F64"/>
    <w:rsid w:val="002550A4"/>
    <w:rsid w:val="00255338"/>
    <w:rsid w:val="00255A82"/>
    <w:rsid w:val="00255CD1"/>
    <w:rsid w:val="00255EFC"/>
    <w:rsid w:val="00256088"/>
    <w:rsid w:val="002562CA"/>
    <w:rsid w:val="00256430"/>
    <w:rsid w:val="00256933"/>
    <w:rsid w:val="002569BA"/>
    <w:rsid w:val="00256AA7"/>
    <w:rsid w:val="00256CF7"/>
    <w:rsid w:val="00256D75"/>
    <w:rsid w:val="002574EA"/>
    <w:rsid w:val="00257E15"/>
    <w:rsid w:val="00260241"/>
    <w:rsid w:val="00260601"/>
    <w:rsid w:val="00260D40"/>
    <w:rsid w:val="0026147B"/>
    <w:rsid w:val="00261899"/>
    <w:rsid w:val="00261B3E"/>
    <w:rsid w:val="00261F79"/>
    <w:rsid w:val="002624C3"/>
    <w:rsid w:val="002627D8"/>
    <w:rsid w:val="00262A75"/>
    <w:rsid w:val="00262B4F"/>
    <w:rsid w:val="00262B66"/>
    <w:rsid w:val="002631D8"/>
    <w:rsid w:val="0026332E"/>
    <w:rsid w:val="00263A3E"/>
    <w:rsid w:val="00263A8D"/>
    <w:rsid w:val="002640D2"/>
    <w:rsid w:val="002640D3"/>
    <w:rsid w:val="002643AF"/>
    <w:rsid w:val="00264521"/>
    <w:rsid w:val="00264B26"/>
    <w:rsid w:val="00264D05"/>
    <w:rsid w:val="00264EC9"/>
    <w:rsid w:val="00265525"/>
    <w:rsid w:val="00265981"/>
    <w:rsid w:val="00265A84"/>
    <w:rsid w:val="00265FF5"/>
    <w:rsid w:val="002660A0"/>
    <w:rsid w:val="0026622F"/>
    <w:rsid w:val="002662AA"/>
    <w:rsid w:val="00266489"/>
    <w:rsid w:val="002664E1"/>
    <w:rsid w:val="00266D70"/>
    <w:rsid w:val="00266E76"/>
    <w:rsid w:val="00267223"/>
    <w:rsid w:val="0026742F"/>
    <w:rsid w:val="00270190"/>
    <w:rsid w:val="00270626"/>
    <w:rsid w:val="00270B4A"/>
    <w:rsid w:val="00270FF4"/>
    <w:rsid w:val="002711DD"/>
    <w:rsid w:val="00271722"/>
    <w:rsid w:val="0027173C"/>
    <w:rsid w:val="00271842"/>
    <w:rsid w:val="002719E0"/>
    <w:rsid w:val="0027317A"/>
    <w:rsid w:val="002733DA"/>
    <w:rsid w:val="0027378D"/>
    <w:rsid w:val="00273CEF"/>
    <w:rsid w:val="00273FD3"/>
    <w:rsid w:val="00274311"/>
    <w:rsid w:val="00274415"/>
    <w:rsid w:val="0027446F"/>
    <w:rsid w:val="00274747"/>
    <w:rsid w:val="002749B2"/>
    <w:rsid w:val="00274AB6"/>
    <w:rsid w:val="00274EF6"/>
    <w:rsid w:val="0027581B"/>
    <w:rsid w:val="00275B7A"/>
    <w:rsid w:val="00276246"/>
    <w:rsid w:val="002763AA"/>
    <w:rsid w:val="00276488"/>
    <w:rsid w:val="002766F5"/>
    <w:rsid w:val="002769BF"/>
    <w:rsid w:val="00276FC6"/>
    <w:rsid w:val="0027716D"/>
    <w:rsid w:val="0027776B"/>
    <w:rsid w:val="00277BEC"/>
    <w:rsid w:val="002801D5"/>
    <w:rsid w:val="00280473"/>
    <w:rsid w:val="002805BF"/>
    <w:rsid w:val="0028074A"/>
    <w:rsid w:val="00280A4D"/>
    <w:rsid w:val="00280E12"/>
    <w:rsid w:val="00280F8B"/>
    <w:rsid w:val="002814C0"/>
    <w:rsid w:val="00281BAC"/>
    <w:rsid w:val="00281C00"/>
    <w:rsid w:val="00281F39"/>
    <w:rsid w:val="00281F7E"/>
    <w:rsid w:val="00281FC0"/>
    <w:rsid w:val="0028219E"/>
    <w:rsid w:val="00282703"/>
    <w:rsid w:val="002827DA"/>
    <w:rsid w:val="00282963"/>
    <w:rsid w:val="00282A0F"/>
    <w:rsid w:val="00282C11"/>
    <w:rsid w:val="00282F3C"/>
    <w:rsid w:val="00282F92"/>
    <w:rsid w:val="00283009"/>
    <w:rsid w:val="00283197"/>
    <w:rsid w:val="00283647"/>
    <w:rsid w:val="00283EBA"/>
    <w:rsid w:val="00283F25"/>
    <w:rsid w:val="0028437E"/>
    <w:rsid w:val="00284A39"/>
    <w:rsid w:val="00284C0C"/>
    <w:rsid w:val="0028500A"/>
    <w:rsid w:val="00285726"/>
    <w:rsid w:val="002868A2"/>
    <w:rsid w:val="002869DB"/>
    <w:rsid w:val="00286E8B"/>
    <w:rsid w:val="00286ED9"/>
    <w:rsid w:val="002871B5"/>
    <w:rsid w:val="00287222"/>
    <w:rsid w:val="002872E7"/>
    <w:rsid w:val="002874AB"/>
    <w:rsid w:val="00287AC8"/>
    <w:rsid w:val="00287DC0"/>
    <w:rsid w:val="00290660"/>
    <w:rsid w:val="0029072A"/>
    <w:rsid w:val="00290ABD"/>
    <w:rsid w:val="00290BA2"/>
    <w:rsid w:val="00290E5B"/>
    <w:rsid w:val="002910B5"/>
    <w:rsid w:val="002911AF"/>
    <w:rsid w:val="0029130F"/>
    <w:rsid w:val="002913F0"/>
    <w:rsid w:val="00291435"/>
    <w:rsid w:val="0029177F"/>
    <w:rsid w:val="0029197F"/>
    <w:rsid w:val="00291FCB"/>
    <w:rsid w:val="00292619"/>
    <w:rsid w:val="00292AC8"/>
    <w:rsid w:val="00292D17"/>
    <w:rsid w:val="00292DE7"/>
    <w:rsid w:val="00292F12"/>
    <w:rsid w:val="00292F1A"/>
    <w:rsid w:val="002931C9"/>
    <w:rsid w:val="00293320"/>
    <w:rsid w:val="002937C4"/>
    <w:rsid w:val="00293BAE"/>
    <w:rsid w:val="00293D21"/>
    <w:rsid w:val="00293E70"/>
    <w:rsid w:val="002941D9"/>
    <w:rsid w:val="0029443D"/>
    <w:rsid w:val="002946B2"/>
    <w:rsid w:val="0029481A"/>
    <w:rsid w:val="0029499F"/>
    <w:rsid w:val="00294AC0"/>
    <w:rsid w:val="002950BF"/>
    <w:rsid w:val="00295514"/>
    <w:rsid w:val="00295590"/>
    <w:rsid w:val="00295E99"/>
    <w:rsid w:val="00296058"/>
    <w:rsid w:val="002961BB"/>
    <w:rsid w:val="002964CF"/>
    <w:rsid w:val="002965F5"/>
    <w:rsid w:val="00296622"/>
    <w:rsid w:val="0029670E"/>
    <w:rsid w:val="002971F8"/>
    <w:rsid w:val="00297DD1"/>
    <w:rsid w:val="00297DF1"/>
    <w:rsid w:val="00297DF5"/>
    <w:rsid w:val="002A0033"/>
    <w:rsid w:val="002A067C"/>
    <w:rsid w:val="002A08EB"/>
    <w:rsid w:val="002A09DC"/>
    <w:rsid w:val="002A0E08"/>
    <w:rsid w:val="002A109F"/>
    <w:rsid w:val="002A119A"/>
    <w:rsid w:val="002A11F4"/>
    <w:rsid w:val="002A14B9"/>
    <w:rsid w:val="002A16AE"/>
    <w:rsid w:val="002A16FD"/>
    <w:rsid w:val="002A1712"/>
    <w:rsid w:val="002A18A6"/>
    <w:rsid w:val="002A1A70"/>
    <w:rsid w:val="002A1ADE"/>
    <w:rsid w:val="002A1C76"/>
    <w:rsid w:val="002A1D40"/>
    <w:rsid w:val="002A24E6"/>
    <w:rsid w:val="002A251C"/>
    <w:rsid w:val="002A2DC0"/>
    <w:rsid w:val="002A2FDF"/>
    <w:rsid w:val="002A304B"/>
    <w:rsid w:val="002A3321"/>
    <w:rsid w:val="002A33C1"/>
    <w:rsid w:val="002A3429"/>
    <w:rsid w:val="002A3742"/>
    <w:rsid w:val="002A37BF"/>
    <w:rsid w:val="002A3C70"/>
    <w:rsid w:val="002A3D49"/>
    <w:rsid w:val="002A3F86"/>
    <w:rsid w:val="002A4298"/>
    <w:rsid w:val="002A470A"/>
    <w:rsid w:val="002A496C"/>
    <w:rsid w:val="002A4C83"/>
    <w:rsid w:val="002A4EFE"/>
    <w:rsid w:val="002A50BE"/>
    <w:rsid w:val="002A5A6D"/>
    <w:rsid w:val="002A5AE2"/>
    <w:rsid w:val="002A6189"/>
    <w:rsid w:val="002A6238"/>
    <w:rsid w:val="002A62B5"/>
    <w:rsid w:val="002A6552"/>
    <w:rsid w:val="002A6E47"/>
    <w:rsid w:val="002A6F3B"/>
    <w:rsid w:val="002A7005"/>
    <w:rsid w:val="002A766F"/>
    <w:rsid w:val="002A7C91"/>
    <w:rsid w:val="002B0174"/>
    <w:rsid w:val="002B018E"/>
    <w:rsid w:val="002B058C"/>
    <w:rsid w:val="002B0866"/>
    <w:rsid w:val="002B08FB"/>
    <w:rsid w:val="002B0C2C"/>
    <w:rsid w:val="002B1199"/>
    <w:rsid w:val="002B1404"/>
    <w:rsid w:val="002B15F5"/>
    <w:rsid w:val="002B1753"/>
    <w:rsid w:val="002B177C"/>
    <w:rsid w:val="002B18A0"/>
    <w:rsid w:val="002B1BA7"/>
    <w:rsid w:val="002B1D97"/>
    <w:rsid w:val="002B23CD"/>
    <w:rsid w:val="002B27F9"/>
    <w:rsid w:val="002B2830"/>
    <w:rsid w:val="002B2C72"/>
    <w:rsid w:val="002B2E08"/>
    <w:rsid w:val="002B3184"/>
    <w:rsid w:val="002B3189"/>
    <w:rsid w:val="002B31D3"/>
    <w:rsid w:val="002B32FE"/>
    <w:rsid w:val="002B3579"/>
    <w:rsid w:val="002B3584"/>
    <w:rsid w:val="002B3649"/>
    <w:rsid w:val="002B3A21"/>
    <w:rsid w:val="002B3C0C"/>
    <w:rsid w:val="002B3C5F"/>
    <w:rsid w:val="002B3F84"/>
    <w:rsid w:val="002B41BD"/>
    <w:rsid w:val="002B463C"/>
    <w:rsid w:val="002B46A8"/>
    <w:rsid w:val="002B4A20"/>
    <w:rsid w:val="002B4A8D"/>
    <w:rsid w:val="002B4C86"/>
    <w:rsid w:val="002B5091"/>
    <w:rsid w:val="002B509F"/>
    <w:rsid w:val="002B5443"/>
    <w:rsid w:val="002B5669"/>
    <w:rsid w:val="002B58F3"/>
    <w:rsid w:val="002B5D35"/>
    <w:rsid w:val="002B6044"/>
    <w:rsid w:val="002B62EF"/>
    <w:rsid w:val="002B6411"/>
    <w:rsid w:val="002B6595"/>
    <w:rsid w:val="002B69AC"/>
    <w:rsid w:val="002B6C0B"/>
    <w:rsid w:val="002B6C3E"/>
    <w:rsid w:val="002B6DD4"/>
    <w:rsid w:val="002B7135"/>
    <w:rsid w:val="002B718A"/>
    <w:rsid w:val="002B71B9"/>
    <w:rsid w:val="002B7437"/>
    <w:rsid w:val="002B75F9"/>
    <w:rsid w:val="002B79E3"/>
    <w:rsid w:val="002B7E90"/>
    <w:rsid w:val="002C0576"/>
    <w:rsid w:val="002C0628"/>
    <w:rsid w:val="002C150D"/>
    <w:rsid w:val="002C226B"/>
    <w:rsid w:val="002C26EB"/>
    <w:rsid w:val="002C2E64"/>
    <w:rsid w:val="002C2F39"/>
    <w:rsid w:val="002C313C"/>
    <w:rsid w:val="002C3254"/>
    <w:rsid w:val="002C3780"/>
    <w:rsid w:val="002C3C10"/>
    <w:rsid w:val="002C3F1E"/>
    <w:rsid w:val="002C474F"/>
    <w:rsid w:val="002C4CFD"/>
    <w:rsid w:val="002C4D41"/>
    <w:rsid w:val="002C5480"/>
    <w:rsid w:val="002C5695"/>
    <w:rsid w:val="002C5945"/>
    <w:rsid w:val="002C626F"/>
    <w:rsid w:val="002C6C40"/>
    <w:rsid w:val="002C6D19"/>
    <w:rsid w:val="002C6FD4"/>
    <w:rsid w:val="002C71EE"/>
    <w:rsid w:val="002C7731"/>
    <w:rsid w:val="002C7994"/>
    <w:rsid w:val="002C7EBD"/>
    <w:rsid w:val="002D0407"/>
    <w:rsid w:val="002D078A"/>
    <w:rsid w:val="002D0819"/>
    <w:rsid w:val="002D0876"/>
    <w:rsid w:val="002D09BD"/>
    <w:rsid w:val="002D0F19"/>
    <w:rsid w:val="002D0F36"/>
    <w:rsid w:val="002D1448"/>
    <w:rsid w:val="002D17F5"/>
    <w:rsid w:val="002D19A4"/>
    <w:rsid w:val="002D1BBE"/>
    <w:rsid w:val="002D2D66"/>
    <w:rsid w:val="002D2F38"/>
    <w:rsid w:val="002D384C"/>
    <w:rsid w:val="002D3AD8"/>
    <w:rsid w:val="002D3B11"/>
    <w:rsid w:val="002D3D4A"/>
    <w:rsid w:val="002D4037"/>
    <w:rsid w:val="002D4521"/>
    <w:rsid w:val="002D470D"/>
    <w:rsid w:val="002D48FB"/>
    <w:rsid w:val="002D495A"/>
    <w:rsid w:val="002D4A05"/>
    <w:rsid w:val="002D4AC2"/>
    <w:rsid w:val="002D5276"/>
    <w:rsid w:val="002D5384"/>
    <w:rsid w:val="002D5386"/>
    <w:rsid w:val="002D5968"/>
    <w:rsid w:val="002D5F2C"/>
    <w:rsid w:val="002D6333"/>
    <w:rsid w:val="002D67D5"/>
    <w:rsid w:val="002D6A1C"/>
    <w:rsid w:val="002D6A86"/>
    <w:rsid w:val="002D6ABE"/>
    <w:rsid w:val="002D7184"/>
    <w:rsid w:val="002D72BE"/>
    <w:rsid w:val="002D7462"/>
    <w:rsid w:val="002D7704"/>
    <w:rsid w:val="002D77AF"/>
    <w:rsid w:val="002D7DE7"/>
    <w:rsid w:val="002D7FD7"/>
    <w:rsid w:val="002E0096"/>
    <w:rsid w:val="002E04BC"/>
    <w:rsid w:val="002E05E3"/>
    <w:rsid w:val="002E0714"/>
    <w:rsid w:val="002E0AD1"/>
    <w:rsid w:val="002E0E5A"/>
    <w:rsid w:val="002E0F48"/>
    <w:rsid w:val="002E1430"/>
    <w:rsid w:val="002E14A6"/>
    <w:rsid w:val="002E14FD"/>
    <w:rsid w:val="002E1515"/>
    <w:rsid w:val="002E1961"/>
    <w:rsid w:val="002E1A0D"/>
    <w:rsid w:val="002E1FAE"/>
    <w:rsid w:val="002E263B"/>
    <w:rsid w:val="002E263D"/>
    <w:rsid w:val="002E2724"/>
    <w:rsid w:val="002E2751"/>
    <w:rsid w:val="002E28F4"/>
    <w:rsid w:val="002E2976"/>
    <w:rsid w:val="002E2BF2"/>
    <w:rsid w:val="002E2C45"/>
    <w:rsid w:val="002E2CD9"/>
    <w:rsid w:val="002E34DC"/>
    <w:rsid w:val="002E376E"/>
    <w:rsid w:val="002E37C9"/>
    <w:rsid w:val="002E3932"/>
    <w:rsid w:val="002E3952"/>
    <w:rsid w:val="002E3AF7"/>
    <w:rsid w:val="002E3BE8"/>
    <w:rsid w:val="002E3CC6"/>
    <w:rsid w:val="002E3CE8"/>
    <w:rsid w:val="002E4279"/>
    <w:rsid w:val="002E42A7"/>
    <w:rsid w:val="002E4351"/>
    <w:rsid w:val="002E4B53"/>
    <w:rsid w:val="002E4ED1"/>
    <w:rsid w:val="002E508E"/>
    <w:rsid w:val="002E5A5E"/>
    <w:rsid w:val="002E5D42"/>
    <w:rsid w:val="002E5E5B"/>
    <w:rsid w:val="002E609D"/>
    <w:rsid w:val="002E609F"/>
    <w:rsid w:val="002E6135"/>
    <w:rsid w:val="002E6161"/>
    <w:rsid w:val="002E622C"/>
    <w:rsid w:val="002E63E5"/>
    <w:rsid w:val="002E6944"/>
    <w:rsid w:val="002E6AB0"/>
    <w:rsid w:val="002E6BE5"/>
    <w:rsid w:val="002E73FC"/>
    <w:rsid w:val="002E7491"/>
    <w:rsid w:val="002E7509"/>
    <w:rsid w:val="002E76CD"/>
    <w:rsid w:val="002E7712"/>
    <w:rsid w:val="002F00F5"/>
    <w:rsid w:val="002F034B"/>
    <w:rsid w:val="002F06D2"/>
    <w:rsid w:val="002F06D7"/>
    <w:rsid w:val="002F0831"/>
    <w:rsid w:val="002F08C9"/>
    <w:rsid w:val="002F0AA6"/>
    <w:rsid w:val="002F0B16"/>
    <w:rsid w:val="002F0D20"/>
    <w:rsid w:val="002F1123"/>
    <w:rsid w:val="002F147D"/>
    <w:rsid w:val="002F17DE"/>
    <w:rsid w:val="002F1830"/>
    <w:rsid w:val="002F1853"/>
    <w:rsid w:val="002F19A0"/>
    <w:rsid w:val="002F1B19"/>
    <w:rsid w:val="002F1DC8"/>
    <w:rsid w:val="002F23CA"/>
    <w:rsid w:val="002F2710"/>
    <w:rsid w:val="002F2722"/>
    <w:rsid w:val="002F2796"/>
    <w:rsid w:val="002F28A4"/>
    <w:rsid w:val="002F29A2"/>
    <w:rsid w:val="002F29C8"/>
    <w:rsid w:val="002F2E4B"/>
    <w:rsid w:val="002F2FBF"/>
    <w:rsid w:val="002F3373"/>
    <w:rsid w:val="002F3845"/>
    <w:rsid w:val="002F38C5"/>
    <w:rsid w:val="002F38F5"/>
    <w:rsid w:val="002F3B65"/>
    <w:rsid w:val="002F3B85"/>
    <w:rsid w:val="002F3E8D"/>
    <w:rsid w:val="002F426E"/>
    <w:rsid w:val="002F430E"/>
    <w:rsid w:val="002F459D"/>
    <w:rsid w:val="002F45DD"/>
    <w:rsid w:val="002F45F1"/>
    <w:rsid w:val="002F49AA"/>
    <w:rsid w:val="002F49D6"/>
    <w:rsid w:val="002F4D9E"/>
    <w:rsid w:val="002F4F98"/>
    <w:rsid w:val="002F5108"/>
    <w:rsid w:val="002F5197"/>
    <w:rsid w:val="002F5351"/>
    <w:rsid w:val="002F53CB"/>
    <w:rsid w:val="002F569C"/>
    <w:rsid w:val="002F57DE"/>
    <w:rsid w:val="002F5AE8"/>
    <w:rsid w:val="002F5CED"/>
    <w:rsid w:val="002F60D4"/>
    <w:rsid w:val="002F66A5"/>
    <w:rsid w:val="002F6ABE"/>
    <w:rsid w:val="002F6AEA"/>
    <w:rsid w:val="002F6FD3"/>
    <w:rsid w:val="002F7453"/>
    <w:rsid w:val="002F78C4"/>
    <w:rsid w:val="002F792B"/>
    <w:rsid w:val="002F7A76"/>
    <w:rsid w:val="002F7B88"/>
    <w:rsid w:val="002F7C06"/>
    <w:rsid w:val="002F7C9F"/>
    <w:rsid w:val="002F7F85"/>
    <w:rsid w:val="003001C5"/>
    <w:rsid w:val="003006FB"/>
    <w:rsid w:val="0030089C"/>
    <w:rsid w:val="00300F2F"/>
    <w:rsid w:val="00300FD9"/>
    <w:rsid w:val="00301183"/>
    <w:rsid w:val="00301551"/>
    <w:rsid w:val="00301A34"/>
    <w:rsid w:val="00301ADD"/>
    <w:rsid w:val="00301B8D"/>
    <w:rsid w:val="00301C05"/>
    <w:rsid w:val="00301C51"/>
    <w:rsid w:val="00302AD5"/>
    <w:rsid w:val="00302E6F"/>
    <w:rsid w:val="00303245"/>
    <w:rsid w:val="00303294"/>
    <w:rsid w:val="003033A8"/>
    <w:rsid w:val="003035C5"/>
    <w:rsid w:val="003036E0"/>
    <w:rsid w:val="003037A9"/>
    <w:rsid w:val="003037F3"/>
    <w:rsid w:val="00303A0B"/>
    <w:rsid w:val="00303B38"/>
    <w:rsid w:val="00303B7E"/>
    <w:rsid w:val="00304004"/>
    <w:rsid w:val="003043DA"/>
    <w:rsid w:val="00304734"/>
    <w:rsid w:val="00304A77"/>
    <w:rsid w:val="00304DE1"/>
    <w:rsid w:val="00304F7D"/>
    <w:rsid w:val="0030612F"/>
    <w:rsid w:val="003061A8"/>
    <w:rsid w:val="003061C6"/>
    <w:rsid w:val="00306349"/>
    <w:rsid w:val="003065AD"/>
    <w:rsid w:val="003065D2"/>
    <w:rsid w:val="0030673D"/>
    <w:rsid w:val="00306C73"/>
    <w:rsid w:val="00306DDC"/>
    <w:rsid w:val="00307304"/>
    <w:rsid w:val="003073EC"/>
    <w:rsid w:val="003073FB"/>
    <w:rsid w:val="00307783"/>
    <w:rsid w:val="003078BB"/>
    <w:rsid w:val="00307C7D"/>
    <w:rsid w:val="00310444"/>
    <w:rsid w:val="0031079C"/>
    <w:rsid w:val="00310CCD"/>
    <w:rsid w:val="00310E5C"/>
    <w:rsid w:val="00311291"/>
    <w:rsid w:val="00311747"/>
    <w:rsid w:val="00312058"/>
    <w:rsid w:val="00312BE3"/>
    <w:rsid w:val="00312CA4"/>
    <w:rsid w:val="00312CAC"/>
    <w:rsid w:val="003130EE"/>
    <w:rsid w:val="00313145"/>
    <w:rsid w:val="003139DF"/>
    <w:rsid w:val="00313BED"/>
    <w:rsid w:val="003142F0"/>
    <w:rsid w:val="00314737"/>
    <w:rsid w:val="00315220"/>
    <w:rsid w:val="0031594B"/>
    <w:rsid w:val="00315C5A"/>
    <w:rsid w:val="00315EC0"/>
    <w:rsid w:val="0031632F"/>
    <w:rsid w:val="0031640F"/>
    <w:rsid w:val="00316514"/>
    <w:rsid w:val="003167C8"/>
    <w:rsid w:val="00316B3C"/>
    <w:rsid w:val="00316FE8"/>
    <w:rsid w:val="00317370"/>
    <w:rsid w:val="0031760F"/>
    <w:rsid w:val="003202C2"/>
    <w:rsid w:val="00320804"/>
    <w:rsid w:val="003213A9"/>
    <w:rsid w:val="00321549"/>
    <w:rsid w:val="003216CA"/>
    <w:rsid w:val="003217C7"/>
    <w:rsid w:val="0032196D"/>
    <w:rsid w:val="00321BC3"/>
    <w:rsid w:val="0032215F"/>
    <w:rsid w:val="00322262"/>
    <w:rsid w:val="00322279"/>
    <w:rsid w:val="00322709"/>
    <w:rsid w:val="00322C22"/>
    <w:rsid w:val="0032388C"/>
    <w:rsid w:val="00323CB2"/>
    <w:rsid w:val="00324150"/>
    <w:rsid w:val="003241A3"/>
    <w:rsid w:val="0032431C"/>
    <w:rsid w:val="00324753"/>
    <w:rsid w:val="003249DE"/>
    <w:rsid w:val="00324D53"/>
    <w:rsid w:val="00325041"/>
    <w:rsid w:val="0032506E"/>
    <w:rsid w:val="003250C2"/>
    <w:rsid w:val="0032536B"/>
    <w:rsid w:val="0032590C"/>
    <w:rsid w:val="00326082"/>
    <w:rsid w:val="003261B7"/>
    <w:rsid w:val="0032638C"/>
    <w:rsid w:val="0032640D"/>
    <w:rsid w:val="00326440"/>
    <w:rsid w:val="003266CD"/>
    <w:rsid w:val="00326B0C"/>
    <w:rsid w:val="00326BA5"/>
    <w:rsid w:val="00327694"/>
    <w:rsid w:val="003278AB"/>
    <w:rsid w:val="003301C5"/>
    <w:rsid w:val="00330558"/>
    <w:rsid w:val="00330BBC"/>
    <w:rsid w:val="00330D5B"/>
    <w:rsid w:val="00330E08"/>
    <w:rsid w:val="00330F5B"/>
    <w:rsid w:val="0033109F"/>
    <w:rsid w:val="0033116E"/>
    <w:rsid w:val="00331191"/>
    <w:rsid w:val="0033138A"/>
    <w:rsid w:val="00331532"/>
    <w:rsid w:val="003316BB"/>
    <w:rsid w:val="00331880"/>
    <w:rsid w:val="00331BA1"/>
    <w:rsid w:val="00331D58"/>
    <w:rsid w:val="00331E5F"/>
    <w:rsid w:val="00331FA9"/>
    <w:rsid w:val="00331FEB"/>
    <w:rsid w:val="00332107"/>
    <w:rsid w:val="00332655"/>
    <w:rsid w:val="00332CBD"/>
    <w:rsid w:val="0033344E"/>
    <w:rsid w:val="003336E1"/>
    <w:rsid w:val="00333709"/>
    <w:rsid w:val="0033382A"/>
    <w:rsid w:val="00333D01"/>
    <w:rsid w:val="00333E51"/>
    <w:rsid w:val="003346B5"/>
    <w:rsid w:val="003347D4"/>
    <w:rsid w:val="00334ED9"/>
    <w:rsid w:val="0033500A"/>
    <w:rsid w:val="003350D6"/>
    <w:rsid w:val="003358D1"/>
    <w:rsid w:val="00335A31"/>
    <w:rsid w:val="00335DF6"/>
    <w:rsid w:val="00336143"/>
    <w:rsid w:val="0033647C"/>
    <w:rsid w:val="00336B00"/>
    <w:rsid w:val="00336BD5"/>
    <w:rsid w:val="00336EC8"/>
    <w:rsid w:val="00336F52"/>
    <w:rsid w:val="00337366"/>
    <w:rsid w:val="003374A2"/>
    <w:rsid w:val="0033755D"/>
    <w:rsid w:val="0033778E"/>
    <w:rsid w:val="0033788C"/>
    <w:rsid w:val="00337BE2"/>
    <w:rsid w:val="00337F17"/>
    <w:rsid w:val="00340005"/>
    <w:rsid w:val="00340433"/>
    <w:rsid w:val="00340452"/>
    <w:rsid w:val="0034050F"/>
    <w:rsid w:val="0034051C"/>
    <w:rsid w:val="003406C6"/>
    <w:rsid w:val="0034087F"/>
    <w:rsid w:val="00340992"/>
    <w:rsid w:val="00340AFA"/>
    <w:rsid w:val="00340CC3"/>
    <w:rsid w:val="00341099"/>
    <w:rsid w:val="003413D3"/>
    <w:rsid w:val="00341516"/>
    <w:rsid w:val="0034179E"/>
    <w:rsid w:val="003418A0"/>
    <w:rsid w:val="00341A15"/>
    <w:rsid w:val="00341CCC"/>
    <w:rsid w:val="003424D2"/>
    <w:rsid w:val="00342DA6"/>
    <w:rsid w:val="0034316C"/>
    <w:rsid w:val="0034330D"/>
    <w:rsid w:val="0034359F"/>
    <w:rsid w:val="003437BD"/>
    <w:rsid w:val="003440DB"/>
    <w:rsid w:val="00344721"/>
    <w:rsid w:val="00344B36"/>
    <w:rsid w:val="0034591D"/>
    <w:rsid w:val="00345A72"/>
    <w:rsid w:val="00345B92"/>
    <w:rsid w:val="00345C06"/>
    <w:rsid w:val="00345E28"/>
    <w:rsid w:val="00345E2B"/>
    <w:rsid w:val="00345E4F"/>
    <w:rsid w:val="00345F80"/>
    <w:rsid w:val="00346199"/>
    <w:rsid w:val="0034627A"/>
    <w:rsid w:val="00346568"/>
    <w:rsid w:val="00346C33"/>
    <w:rsid w:val="00346E7D"/>
    <w:rsid w:val="00346F79"/>
    <w:rsid w:val="0034756B"/>
    <w:rsid w:val="00347663"/>
    <w:rsid w:val="0034769C"/>
    <w:rsid w:val="003477DC"/>
    <w:rsid w:val="00347D68"/>
    <w:rsid w:val="00350AC8"/>
    <w:rsid w:val="00350CB6"/>
    <w:rsid w:val="00350D14"/>
    <w:rsid w:val="00351201"/>
    <w:rsid w:val="00351582"/>
    <w:rsid w:val="003518B5"/>
    <w:rsid w:val="0035194D"/>
    <w:rsid w:val="00352107"/>
    <w:rsid w:val="00352507"/>
    <w:rsid w:val="0035255A"/>
    <w:rsid w:val="003525B9"/>
    <w:rsid w:val="00352741"/>
    <w:rsid w:val="003527D7"/>
    <w:rsid w:val="00352CB3"/>
    <w:rsid w:val="00352FEB"/>
    <w:rsid w:val="003530AB"/>
    <w:rsid w:val="00353194"/>
    <w:rsid w:val="0035324F"/>
    <w:rsid w:val="00353B63"/>
    <w:rsid w:val="00353FD5"/>
    <w:rsid w:val="00354111"/>
    <w:rsid w:val="00354198"/>
    <w:rsid w:val="003543A9"/>
    <w:rsid w:val="003546CD"/>
    <w:rsid w:val="00354D87"/>
    <w:rsid w:val="00354FF9"/>
    <w:rsid w:val="003551D5"/>
    <w:rsid w:val="0035547F"/>
    <w:rsid w:val="00355E09"/>
    <w:rsid w:val="003560EF"/>
    <w:rsid w:val="00356574"/>
    <w:rsid w:val="00356860"/>
    <w:rsid w:val="0035697F"/>
    <w:rsid w:val="00357204"/>
    <w:rsid w:val="0035738D"/>
    <w:rsid w:val="00357882"/>
    <w:rsid w:val="00360F4B"/>
    <w:rsid w:val="003614CF"/>
    <w:rsid w:val="00361554"/>
    <w:rsid w:val="00361EFA"/>
    <w:rsid w:val="00362170"/>
    <w:rsid w:val="0036242B"/>
    <w:rsid w:val="00362A24"/>
    <w:rsid w:val="00362AE5"/>
    <w:rsid w:val="003631A7"/>
    <w:rsid w:val="00363405"/>
    <w:rsid w:val="00363500"/>
    <w:rsid w:val="003636D8"/>
    <w:rsid w:val="00363CD7"/>
    <w:rsid w:val="00363E1C"/>
    <w:rsid w:val="00363ECB"/>
    <w:rsid w:val="0036472E"/>
    <w:rsid w:val="00364808"/>
    <w:rsid w:val="0036490D"/>
    <w:rsid w:val="00364C96"/>
    <w:rsid w:val="00364F9C"/>
    <w:rsid w:val="00365183"/>
    <w:rsid w:val="00365BC3"/>
    <w:rsid w:val="00365C46"/>
    <w:rsid w:val="00365F09"/>
    <w:rsid w:val="0036602E"/>
    <w:rsid w:val="003660B7"/>
    <w:rsid w:val="0036646D"/>
    <w:rsid w:val="00366539"/>
    <w:rsid w:val="003668FF"/>
    <w:rsid w:val="00366E0C"/>
    <w:rsid w:val="003670EB"/>
    <w:rsid w:val="00367301"/>
    <w:rsid w:val="0036740B"/>
    <w:rsid w:val="003677EF"/>
    <w:rsid w:val="00367BEC"/>
    <w:rsid w:val="00370053"/>
    <w:rsid w:val="00370B33"/>
    <w:rsid w:val="0037130E"/>
    <w:rsid w:val="00371A2B"/>
    <w:rsid w:val="00371C23"/>
    <w:rsid w:val="003720D3"/>
    <w:rsid w:val="0037252E"/>
    <w:rsid w:val="0037272C"/>
    <w:rsid w:val="00372943"/>
    <w:rsid w:val="0037338D"/>
    <w:rsid w:val="0037353A"/>
    <w:rsid w:val="003739CB"/>
    <w:rsid w:val="00373BE7"/>
    <w:rsid w:val="00374244"/>
    <w:rsid w:val="003742AC"/>
    <w:rsid w:val="003743C7"/>
    <w:rsid w:val="0037461A"/>
    <w:rsid w:val="00374770"/>
    <w:rsid w:val="00374839"/>
    <w:rsid w:val="00374CE7"/>
    <w:rsid w:val="00374CF3"/>
    <w:rsid w:val="00374DB7"/>
    <w:rsid w:val="0037522F"/>
    <w:rsid w:val="003752C1"/>
    <w:rsid w:val="0037557A"/>
    <w:rsid w:val="00375882"/>
    <w:rsid w:val="00375BD8"/>
    <w:rsid w:val="00375E27"/>
    <w:rsid w:val="003762DD"/>
    <w:rsid w:val="00376404"/>
    <w:rsid w:val="003767B6"/>
    <w:rsid w:val="00376F63"/>
    <w:rsid w:val="003774F6"/>
    <w:rsid w:val="00377566"/>
    <w:rsid w:val="00377848"/>
    <w:rsid w:val="003779A6"/>
    <w:rsid w:val="00377A5D"/>
    <w:rsid w:val="00377B67"/>
    <w:rsid w:val="00377C62"/>
    <w:rsid w:val="00377D5D"/>
    <w:rsid w:val="00377DF2"/>
    <w:rsid w:val="00377F37"/>
    <w:rsid w:val="003801DC"/>
    <w:rsid w:val="0038055D"/>
    <w:rsid w:val="003805C8"/>
    <w:rsid w:val="00380EF4"/>
    <w:rsid w:val="0038103D"/>
    <w:rsid w:val="0038157F"/>
    <w:rsid w:val="00381A16"/>
    <w:rsid w:val="00381A83"/>
    <w:rsid w:val="00382293"/>
    <w:rsid w:val="00382565"/>
    <w:rsid w:val="0038257E"/>
    <w:rsid w:val="00382751"/>
    <w:rsid w:val="0038278E"/>
    <w:rsid w:val="00383111"/>
    <w:rsid w:val="003831CF"/>
    <w:rsid w:val="00383362"/>
    <w:rsid w:val="00383B60"/>
    <w:rsid w:val="00384462"/>
    <w:rsid w:val="00384AB3"/>
    <w:rsid w:val="00384BBE"/>
    <w:rsid w:val="0038551B"/>
    <w:rsid w:val="00385FB0"/>
    <w:rsid w:val="0038621D"/>
    <w:rsid w:val="0038628F"/>
    <w:rsid w:val="0038648E"/>
    <w:rsid w:val="00386539"/>
    <w:rsid w:val="00386C55"/>
    <w:rsid w:val="00386CE4"/>
    <w:rsid w:val="00386D24"/>
    <w:rsid w:val="0038702C"/>
    <w:rsid w:val="003871CD"/>
    <w:rsid w:val="00387337"/>
    <w:rsid w:val="003874C6"/>
    <w:rsid w:val="0038756B"/>
    <w:rsid w:val="00387939"/>
    <w:rsid w:val="00387A20"/>
    <w:rsid w:val="00387CA8"/>
    <w:rsid w:val="00387E11"/>
    <w:rsid w:val="00390013"/>
    <w:rsid w:val="003904D5"/>
    <w:rsid w:val="00390825"/>
    <w:rsid w:val="00390961"/>
    <w:rsid w:val="00390FB2"/>
    <w:rsid w:val="00391206"/>
    <w:rsid w:val="0039153D"/>
    <w:rsid w:val="00391735"/>
    <w:rsid w:val="003917F5"/>
    <w:rsid w:val="003918BE"/>
    <w:rsid w:val="00391A40"/>
    <w:rsid w:val="00392000"/>
    <w:rsid w:val="003920C1"/>
    <w:rsid w:val="00392447"/>
    <w:rsid w:val="0039252D"/>
    <w:rsid w:val="003926C2"/>
    <w:rsid w:val="0039279D"/>
    <w:rsid w:val="003927C7"/>
    <w:rsid w:val="0039291B"/>
    <w:rsid w:val="003929C0"/>
    <w:rsid w:val="00392AC1"/>
    <w:rsid w:val="00392BD2"/>
    <w:rsid w:val="00392C8E"/>
    <w:rsid w:val="00392D69"/>
    <w:rsid w:val="00392D6C"/>
    <w:rsid w:val="00392E5D"/>
    <w:rsid w:val="00392F0D"/>
    <w:rsid w:val="0039304E"/>
    <w:rsid w:val="003931F0"/>
    <w:rsid w:val="0039320B"/>
    <w:rsid w:val="00393789"/>
    <w:rsid w:val="0039379C"/>
    <w:rsid w:val="003938A4"/>
    <w:rsid w:val="00393979"/>
    <w:rsid w:val="00393AE4"/>
    <w:rsid w:val="00393DB6"/>
    <w:rsid w:val="00393E8A"/>
    <w:rsid w:val="00394207"/>
    <w:rsid w:val="00394913"/>
    <w:rsid w:val="00394985"/>
    <w:rsid w:val="00394C55"/>
    <w:rsid w:val="003953F8"/>
    <w:rsid w:val="0039565C"/>
    <w:rsid w:val="00395784"/>
    <w:rsid w:val="00395D45"/>
    <w:rsid w:val="00396876"/>
    <w:rsid w:val="00396956"/>
    <w:rsid w:val="003969C8"/>
    <w:rsid w:val="00396B2B"/>
    <w:rsid w:val="003972E1"/>
    <w:rsid w:val="00397EA1"/>
    <w:rsid w:val="00397FC3"/>
    <w:rsid w:val="003A02CC"/>
    <w:rsid w:val="003A035E"/>
    <w:rsid w:val="003A0744"/>
    <w:rsid w:val="003A07E2"/>
    <w:rsid w:val="003A08D6"/>
    <w:rsid w:val="003A09FD"/>
    <w:rsid w:val="003A0A8D"/>
    <w:rsid w:val="003A121F"/>
    <w:rsid w:val="003A1FC9"/>
    <w:rsid w:val="003A29FF"/>
    <w:rsid w:val="003A2ABF"/>
    <w:rsid w:val="003A2E37"/>
    <w:rsid w:val="003A2ED0"/>
    <w:rsid w:val="003A370A"/>
    <w:rsid w:val="003A3734"/>
    <w:rsid w:val="003A3A04"/>
    <w:rsid w:val="003A3B6B"/>
    <w:rsid w:val="003A3D4B"/>
    <w:rsid w:val="003A3E66"/>
    <w:rsid w:val="003A3F96"/>
    <w:rsid w:val="003A4098"/>
    <w:rsid w:val="003A43D9"/>
    <w:rsid w:val="003A451E"/>
    <w:rsid w:val="003A4BCE"/>
    <w:rsid w:val="003A4C21"/>
    <w:rsid w:val="003A5056"/>
    <w:rsid w:val="003A5081"/>
    <w:rsid w:val="003A5389"/>
    <w:rsid w:val="003A53BD"/>
    <w:rsid w:val="003A561E"/>
    <w:rsid w:val="003A5A8F"/>
    <w:rsid w:val="003A60FC"/>
    <w:rsid w:val="003A6219"/>
    <w:rsid w:val="003A6537"/>
    <w:rsid w:val="003A6FA6"/>
    <w:rsid w:val="003A7466"/>
    <w:rsid w:val="003A766E"/>
    <w:rsid w:val="003A775C"/>
    <w:rsid w:val="003A77D1"/>
    <w:rsid w:val="003A7BA2"/>
    <w:rsid w:val="003A7BC5"/>
    <w:rsid w:val="003A7BE4"/>
    <w:rsid w:val="003A7BEE"/>
    <w:rsid w:val="003A7E63"/>
    <w:rsid w:val="003A7F49"/>
    <w:rsid w:val="003B05CE"/>
    <w:rsid w:val="003B1697"/>
    <w:rsid w:val="003B185C"/>
    <w:rsid w:val="003B187D"/>
    <w:rsid w:val="003B1A7B"/>
    <w:rsid w:val="003B1AA1"/>
    <w:rsid w:val="003B1CD2"/>
    <w:rsid w:val="003B2002"/>
    <w:rsid w:val="003B251C"/>
    <w:rsid w:val="003B291A"/>
    <w:rsid w:val="003B2B07"/>
    <w:rsid w:val="003B2BAE"/>
    <w:rsid w:val="003B2C53"/>
    <w:rsid w:val="003B2D5C"/>
    <w:rsid w:val="003B2DF6"/>
    <w:rsid w:val="003B2E9E"/>
    <w:rsid w:val="003B34F0"/>
    <w:rsid w:val="003B38F8"/>
    <w:rsid w:val="003B3BCA"/>
    <w:rsid w:val="003B4306"/>
    <w:rsid w:val="003B45AD"/>
    <w:rsid w:val="003B48A6"/>
    <w:rsid w:val="003B592A"/>
    <w:rsid w:val="003B5AED"/>
    <w:rsid w:val="003B5B0E"/>
    <w:rsid w:val="003B5CC9"/>
    <w:rsid w:val="003B5DD9"/>
    <w:rsid w:val="003B601B"/>
    <w:rsid w:val="003B6147"/>
    <w:rsid w:val="003B61FE"/>
    <w:rsid w:val="003B624F"/>
    <w:rsid w:val="003B6257"/>
    <w:rsid w:val="003B6792"/>
    <w:rsid w:val="003B6963"/>
    <w:rsid w:val="003B6B1D"/>
    <w:rsid w:val="003B6DAD"/>
    <w:rsid w:val="003B6F9D"/>
    <w:rsid w:val="003B705F"/>
    <w:rsid w:val="003B7D3D"/>
    <w:rsid w:val="003B7DB3"/>
    <w:rsid w:val="003B7E34"/>
    <w:rsid w:val="003C03E9"/>
    <w:rsid w:val="003C06B0"/>
    <w:rsid w:val="003C091A"/>
    <w:rsid w:val="003C0BE1"/>
    <w:rsid w:val="003C11A8"/>
    <w:rsid w:val="003C123D"/>
    <w:rsid w:val="003C1794"/>
    <w:rsid w:val="003C1B92"/>
    <w:rsid w:val="003C1E1B"/>
    <w:rsid w:val="003C1E79"/>
    <w:rsid w:val="003C2C5C"/>
    <w:rsid w:val="003C2C71"/>
    <w:rsid w:val="003C342D"/>
    <w:rsid w:val="003C3460"/>
    <w:rsid w:val="003C347D"/>
    <w:rsid w:val="003C371B"/>
    <w:rsid w:val="003C3766"/>
    <w:rsid w:val="003C37CE"/>
    <w:rsid w:val="003C387B"/>
    <w:rsid w:val="003C3885"/>
    <w:rsid w:val="003C38D6"/>
    <w:rsid w:val="003C4849"/>
    <w:rsid w:val="003C532E"/>
    <w:rsid w:val="003C57DC"/>
    <w:rsid w:val="003C5820"/>
    <w:rsid w:val="003C7623"/>
    <w:rsid w:val="003D02E9"/>
    <w:rsid w:val="003D039E"/>
    <w:rsid w:val="003D04AC"/>
    <w:rsid w:val="003D05A4"/>
    <w:rsid w:val="003D09B1"/>
    <w:rsid w:val="003D0CF8"/>
    <w:rsid w:val="003D0F80"/>
    <w:rsid w:val="003D113D"/>
    <w:rsid w:val="003D13D9"/>
    <w:rsid w:val="003D17D8"/>
    <w:rsid w:val="003D1815"/>
    <w:rsid w:val="003D1C73"/>
    <w:rsid w:val="003D1D4E"/>
    <w:rsid w:val="003D1DBB"/>
    <w:rsid w:val="003D1E71"/>
    <w:rsid w:val="003D20EC"/>
    <w:rsid w:val="003D224E"/>
    <w:rsid w:val="003D2E8A"/>
    <w:rsid w:val="003D2F62"/>
    <w:rsid w:val="003D3338"/>
    <w:rsid w:val="003D3475"/>
    <w:rsid w:val="003D3866"/>
    <w:rsid w:val="003D3E48"/>
    <w:rsid w:val="003D40BC"/>
    <w:rsid w:val="003D425E"/>
    <w:rsid w:val="003D445B"/>
    <w:rsid w:val="003D4777"/>
    <w:rsid w:val="003D47E1"/>
    <w:rsid w:val="003D4D50"/>
    <w:rsid w:val="003D5236"/>
    <w:rsid w:val="003D5556"/>
    <w:rsid w:val="003D555C"/>
    <w:rsid w:val="003D5733"/>
    <w:rsid w:val="003D58C1"/>
    <w:rsid w:val="003D6204"/>
    <w:rsid w:val="003D656C"/>
    <w:rsid w:val="003D6632"/>
    <w:rsid w:val="003D68BC"/>
    <w:rsid w:val="003D6A78"/>
    <w:rsid w:val="003D6D97"/>
    <w:rsid w:val="003D6DE7"/>
    <w:rsid w:val="003D6E59"/>
    <w:rsid w:val="003D701C"/>
    <w:rsid w:val="003D7195"/>
    <w:rsid w:val="003D7396"/>
    <w:rsid w:val="003D74B2"/>
    <w:rsid w:val="003D74E3"/>
    <w:rsid w:val="003D75EB"/>
    <w:rsid w:val="003D7743"/>
    <w:rsid w:val="003D7F75"/>
    <w:rsid w:val="003E058D"/>
    <w:rsid w:val="003E0793"/>
    <w:rsid w:val="003E1575"/>
    <w:rsid w:val="003E17E9"/>
    <w:rsid w:val="003E1812"/>
    <w:rsid w:val="003E19EA"/>
    <w:rsid w:val="003E1B34"/>
    <w:rsid w:val="003E1DCB"/>
    <w:rsid w:val="003E218E"/>
    <w:rsid w:val="003E29A1"/>
    <w:rsid w:val="003E2A8C"/>
    <w:rsid w:val="003E2D8F"/>
    <w:rsid w:val="003E351E"/>
    <w:rsid w:val="003E3803"/>
    <w:rsid w:val="003E39FE"/>
    <w:rsid w:val="003E3D9E"/>
    <w:rsid w:val="003E4118"/>
    <w:rsid w:val="003E443D"/>
    <w:rsid w:val="003E4624"/>
    <w:rsid w:val="003E47C1"/>
    <w:rsid w:val="003E4901"/>
    <w:rsid w:val="003E52A3"/>
    <w:rsid w:val="003E5477"/>
    <w:rsid w:val="003E5E15"/>
    <w:rsid w:val="003E5F47"/>
    <w:rsid w:val="003E636D"/>
    <w:rsid w:val="003E6494"/>
    <w:rsid w:val="003E69D4"/>
    <w:rsid w:val="003E6C83"/>
    <w:rsid w:val="003E6D87"/>
    <w:rsid w:val="003E72D4"/>
    <w:rsid w:val="003E7331"/>
    <w:rsid w:val="003E73D6"/>
    <w:rsid w:val="003E7A2D"/>
    <w:rsid w:val="003E7A9D"/>
    <w:rsid w:val="003F0C3F"/>
    <w:rsid w:val="003F1330"/>
    <w:rsid w:val="003F1680"/>
    <w:rsid w:val="003F17D9"/>
    <w:rsid w:val="003F18D5"/>
    <w:rsid w:val="003F1935"/>
    <w:rsid w:val="003F21AA"/>
    <w:rsid w:val="003F2208"/>
    <w:rsid w:val="003F2290"/>
    <w:rsid w:val="003F2437"/>
    <w:rsid w:val="003F24E5"/>
    <w:rsid w:val="003F264E"/>
    <w:rsid w:val="003F27A8"/>
    <w:rsid w:val="003F2D96"/>
    <w:rsid w:val="003F33C5"/>
    <w:rsid w:val="003F363D"/>
    <w:rsid w:val="003F4027"/>
    <w:rsid w:val="003F4353"/>
    <w:rsid w:val="003F4B53"/>
    <w:rsid w:val="003F4F2A"/>
    <w:rsid w:val="003F4FD6"/>
    <w:rsid w:val="003F52F1"/>
    <w:rsid w:val="003F5444"/>
    <w:rsid w:val="003F54A7"/>
    <w:rsid w:val="003F59BA"/>
    <w:rsid w:val="003F5AF1"/>
    <w:rsid w:val="003F5B97"/>
    <w:rsid w:val="003F5D62"/>
    <w:rsid w:val="003F5EA8"/>
    <w:rsid w:val="003F648F"/>
    <w:rsid w:val="003F6EB8"/>
    <w:rsid w:val="003F753C"/>
    <w:rsid w:val="003F7623"/>
    <w:rsid w:val="003F79FF"/>
    <w:rsid w:val="003F7C2C"/>
    <w:rsid w:val="0040017C"/>
    <w:rsid w:val="0040075C"/>
    <w:rsid w:val="004008E4"/>
    <w:rsid w:val="004009B1"/>
    <w:rsid w:val="00400EDE"/>
    <w:rsid w:val="0040151F"/>
    <w:rsid w:val="00401543"/>
    <w:rsid w:val="00401765"/>
    <w:rsid w:val="0040203A"/>
    <w:rsid w:val="00402509"/>
    <w:rsid w:val="00402748"/>
    <w:rsid w:val="00402E2C"/>
    <w:rsid w:val="00403511"/>
    <w:rsid w:val="004037B5"/>
    <w:rsid w:val="00403CBE"/>
    <w:rsid w:val="00403D04"/>
    <w:rsid w:val="00404422"/>
    <w:rsid w:val="00404466"/>
    <w:rsid w:val="00404897"/>
    <w:rsid w:val="00405240"/>
    <w:rsid w:val="0040537E"/>
    <w:rsid w:val="0040539D"/>
    <w:rsid w:val="004054CC"/>
    <w:rsid w:val="004058A3"/>
    <w:rsid w:val="00405B9B"/>
    <w:rsid w:val="00405D9C"/>
    <w:rsid w:val="004060A8"/>
    <w:rsid w:val="004063ED"/>
    <w:rsid w:val="00406733"/>
    <w:rsid w:val="004068AC"/>
    <w:rsid w:val="00406C1D"/>
    <w:rsid w:val="00406E72"/>
    <w:rsid w:val="004075A2"/>
    <w:rsid w:val="00407788"/>
    <w:rsid w:val="00407956"/>
    <w:rsid w:val="00410092"/>
    <w:rsid w:val="00410134"/>
    <w:rsid w:val="0041045E"/>
    <w:rsid w:val="004104BC"/>
    <w:rsid w:val="004109F4"/>
    <w:rsid w:val="00410B1B"/>
    <w:rsid w:val="00410F48"/>
    <w:rsid w:val="00411130"/>
    <w:rsid w:val="0041164F"/>
    <w:rsid w:val="00411BFB"/>
    <w:rsid w:val="00411C0C"/>
    <w:rsid w:val="00411FE5"/>
    <w:rsid w:val="00412038"/>
    <w:rsid w:val="00412102"/>
    <w:rsid w:val="004121EB"/>
    <w:rsid w:val="00412703"/>
    <w:rsid w:val="004128E8"/>
    <w:rsid w:val="00412931"/>
    <w:rsid w:val="00412C1A"/>
    <w:rsid w:val="00413125"/>
    <w:rsid w:val="00413356"/>
    <w:rsid w:val="00413CF1"/>
    <w:rsid w:val="00413D7A"/>
    <w:rsid w:val="00413E48"/>
    <w:rsid w:val="00414019"/>
    <w:rsid w:val="00414933"/>
    <w:rsid w:val="00414C08"/>
    <w:rsid w:val="00414CFD"/>
    <w:rsid w:val="00414E0A"/>
    <w:rsid w:val="00414FD9"/>
    <w:rsid w:val="0041523A"/>
    <w:rsid w:val="0041523E"/>
    <w:rsid w:val="004153A6"/>
    <w:rsid w:val="00415779"/>
    <w:rsid w:val="00415870"/>
    <w:rsid w:val="0041624C"/>
    <w:rsid w:val="00416572"/>
    <w:rsid w:val="00416AA9"/>
    <w:rsid w:val="00416B46"/>
    <w:rsid w:val="00416D77"/>
    <w:rsid w:val="00416E1E"/>
    <w:rsid w:val="00416F79"/>
    <w:rsid w:val="00417817"/>
    <w:rsid w:val="00417A36"/>
    <w:rsid w:val="00417E17"/>
    <w:rsid w:val="004202F5"/>
    <w:rsid w:val="004208D4"/>
    <w:rsid w:val="004209FE"/>
    <w:rsid w:val="00421188"/>
    <w:rsid w:val="004215A8"/>
    <w:rsid w:val="00421720"/>
    <w:rsid w:val="004218EA"/>
    <w:rsid w:val="00421A0E"/>
    <w:rsid w:val="00421A49"/>
    <w:rsid w:val="00421C4F"/>
    <w:rsid w:val="00421D9E"/>
    <w:rsid w:val="00421E2F"/>
    <w:rsid w:val="00422747"/>
    <w:rsid w:val="00422D3A"/>
    <w:rsid w:val="00422F35"/>
    <w:rsid w:val="0042322F"/>
    <w:rsid w:val="0042331E"/>
    <w:rsid w:val="004235EF"/>
    <w:rsid w:val="0042394B"/>
    <w:rsid w:val="00423D33"/>
    <w:rsid w:val="0042473E"/>
    <w:rsid w:val="00424982"/>
    <w:rsid w:val="00424AA4"/>
    <w:rsid w:val="00424C3F"/>
    <w:rsid w:val="00424CD6"/>
    <w:rsid w:val="004252B9"/>
    <w:rsid w:val="004256FB"/>
    <w:rsid w:val="0042570B"/>
    <w:rsid w:val="00425866"/>
    <w:rsid w:val="00425ADA"/>
    <w:rsid w:val="0042668B"/>
    <w:rsid w:val="00426B3B"/>
    <w:rsid w:val="00426FEF"/>
    <w:rsid w:val="004278E7"/>
    <w:rsid w:val="00427E08"/>
    <w:rsid w:val="0043006C"/>
    <w:rsid w:val="00430502"/>
    <w:rsid w:val="00430656"/>
    <w:rsid w:val="004307D5"/>
    <w:rsid w:val="00430ADC"/>
    <w:rsid w:val="00430C60"/>
    <w:rsid w:val="00430D30"/>
    <w:rsid w:val="00430DB4"/>
    <w:rsid w:val="00430FC9"/>
    <w:rsid w:val="00431033"/>
    <w:rsid w:val="00431535"/>
    <w:rsid w:val="00431678"/>
    <w:rsid w:val="00431B8D"/>
    <w:rsid w:val="00431D85"/>
    <w:rsid w:val="00431E2C"/>
    <w:rsid w:val="004321EF"/>
    <w:rsid w:val="004322A6"/>
    <w:rsid w:val="00432467"/>
    <w:rsid w:val="00432652"/>
    <w:rsid w:val="00432CA5"/>
    <w:rsid w:val="0043322B"/>
    <w:rsid w:val="0043323B"/>
    <w:rsid w:val="00433952"/>
    <w:rsid w:val="004339FA"/>
    <w:rsid w:val="00433C6A"/>
    <w:rsid w:val="00433E3F"/>
    <w:rsid w:val="00433F1C"/>
    <w:rsid w:val="00434058"/>
    <w:rsid w:val="004341BD"/>
    <w:rsid w:val="004342EF"/>
    <w:rsid w:val="004344F0"/>
    <w:rsid w:val="00434FC9"/>
    <w:rsid w:val="004353C2"/>
    <w:rsid w:val="004353D1"/>
    <w:rsid w:val="004355A6"/>
    <w:rsid w:val="0043649F"/>
    <w:rsid w:val="00436505"/>
    <w:rsid w:val="00436644"/>
    <w:rsid w:val="004367BF"/>
    <w:rsid w:val="004369EB"/>
    <w:rsid w:val="00436C84"/>
    <w:rsid w:val="00436D9C"/>
    <w:rsid w:val="00436E46"/>
    <w:rsid w:val="00437866"/>
    <w:rsid w:val="00437A9E"/>
    <w:rsid w:val="00437BA2"/>
    <w:rsid w:val="00437ED3"/>
    <w:rsid w:val="0044031E"/>
    <w:rsid w:val="00440680"/>
    <w:rsid w:val="004406FC"/>
    <w:rsid w:val="004407D6"/>
    <w:rsid w:val="004408E8"/>
    <w:rsid w:val="004410C2"/>
    <w:rsid w:val="00441158"/>
    <w:rsid w:val="00441585"/>
    <w:rsid w:val="00441A63"/>
    <w:rsid w:val="00441A6D"/>
    <w:rsid w:val="00441A90"/>
    <w:rsid w:val="00442172"/>
    <w:rsid w:val="0044236C"/>
    <w:rsid w:val="00442704"/>
    <w:rsid w:val="00442D60"/>
    <w:rsid w:val="00442F62"/>
    <w:rsid w:val="00443302"/>
    <w:rsid w:val="00443348"/>
    <w:rsid w:val="00443898"/>
    <w:rsid w:val="00443A66"/>
    <w:rsid w:val="00443B40"/>
    <w:rsid w:val="004440C2"/>
    <w:rsid w:val="004441D1"/>
    <w:rsid w:val="0044462D"/>
    <w:rsid w:val="00444694"/>
    <w:rsid w:val="004447E9"/>
    <w:rsid w:val="0044511F"/>
    <w:rsid w:val="0044524E"/>
    <w:rsid w:val="004456B8"/>
    <w:rsid w:val="004459A6"/>
    <w:rsid w:val="00445B80"/>
    <w:rsid w:val="00445D38"/>
    <w:rsid w:val="004469CB"/>
    <w:rsid w:val="00446D55"/>
    <w:rsid w:val="004477AA"/>
    <w:rsid w:val="00447B48"/>
    <w:rsid w:val="00447D16"/>
    <w:rsid w:val="00447DA2"/>
    <w:rsid w:val="00447E52"/>
    <w:rsid w:val="0045004D"/>
    <w:rsid w:val="004500A9"/>
    <w:rsid w:val="0045031A"/>
    <w:rsid w:val="0045087F"/>
    <w:rsid w:val="00450D38"/>
    <w:rsid w:val="00450D5C"/>
    <w:rsid w:val="0045108D"/>
    <w:rsid w:val="0045112D"/>
    <w:rsid w:val="0045116E"/>
    <w:rsid w:val="004511ED"/>
    <w:rsid w:val="0045141E"/>
    <w:rsid w:val="00451AD8"/>
    <w:rsid w:val="0045201A"/>
    <w:rsid w:val="00452081"/>
    <w:rsid w:val="0045228B"/>
    <w:rsid w:val="0045245B"/>
    <w:rsid w:val="00452970"/>
    <w:rsid w:val="004532DA"/>
    <w:rsid w:val="00453300"/>
    <w:rsid w:val="004534D0"/>
    <w:rsid w:val="0045379B"/>
    <w:rsid w:val="0045396E"/>
    <w:rsid w:val="00453D50"/>
    <w:rsid w:val="00453F53"/>
    <w:rsid w:val="00454161"/>
    <w:rsid w:val="00454194"/>
    <w:rsid w:val="00454209"/>
    <w:rsid w:val="00454323"/>
    <w:rsid w:val="00454732"/>
    <w:rsid w:val="00454D89"/>
    <w:rsid w:val="00455123"/>
    <w:rsid w:val="0045517B"/>
    <w:rsid w:val="004551E1"/>
    <w:rsid w:val="00455669"/>
    <w:rsid w:val="004559F8"/>
    <w:rsid w:val="00455B42"/>
    <w:rsid w:val="00455FCB"/>
    <w:rsid w:val="004569B6"/>
    <w:rsid w:val="00456B6F"/>
    <w:rsid w:val="0045721C"/>
    <w:rsid w:val="00457AE0"/>
    <w:rsid w:val="00457D93"/>
    <w:rsid w:val="00457FF2"/>
    <w:rsid w:val="0046007C"/>
    <w:rsid w:val="00460178"/>
    <w:rsid w:val="004604A2"/>
    <w:rsid w:val="00460971"/>
    <w:rsid w:val="004609E4"/>
    <w:rsid w:val="0046104F"/>
    <w:rsid w:val="00461A5F"/>
    <w:rsid w:val="00461A7C"/>
    <w:rsid w:val="00461CCA"/>
    <w:rsid w:val="00461EFA"/>
    <w:rsid w:val="004622C6"/>
    <w:rsid w:val="004622E5"/>
    <w:rsid w:val="004625A0"/>
    <w:rsid w:val="004627D7"/>
    <w:rsid w:val="00462832"/>
    <w:rsid w:val="004628C1"/>
    <w:rsid w:val="00462957"/>
    <w:rsid w:val="00462B77"/>
    <w:rsid w:val="004635D9"/>
    <w:rsid w:val="00463918"/>
    <w:rsid w:val="00463E6B"/>
    <w:rsid w:val="00463F6E"/>
    <w:rsid w:val="00463F7A"/>
    <w:rsid w:val="00464110"/>
    <w:rsid w:val="0046482C"/>
    <w:rsid w:val="0046489B"/>
    <w:rsid w:val="00464C0A"/>
    <w:rsid w:val="00464DF9"/>
    <w:rsid w:val="004655C9"/>
    <w:rsid w:val="004656F9"/>
    <w:rsid w:val="00465848"/>
    <w:rsid w:val="00465855"/>
    <w:rsid w:val="00466574"/>
    <w:rsid w:val="00466735"/>
    <w:rsid w:val="004667B7"/>
    <w:rsid w:val="004669C7"/>
    <w:rsid w:val="00466A43"/>
    <w:rsid w:val="00466D7B"/>
    <w:rsid w:val="00466FA8"/>
    <w:rsid w:val="004674C7"/>
    <w:rsid w:val="00467617"/>
    <w:rsid w:val="00467B91"/>
    <w:rsid w:val="0047039E"/>
    <w:rsid w:val="004703AB"/>
    <w:rsid w:val="004704D2"/>
    <w:rsid w:val="004706E0"/>
    <w:rsid w:val="00470C5B"/>
    <w:rsid w:val="00470F1B"/>
    <w:rsid w:val="004717B9"/>
    <w:rsid w:val="00471900"/>
    <w:rsid w:val="0047197F"/>
    <w:rsid w:val="0047199C"/>
    <w:rsid w:val="00471A95"/>
    <w:rsid w:val="00471CE8"/>
    <w:rsid w:val="00471D7B"/>
    <w:rsid w:val="00472445"/>
    <w:rsid w:val="00472A36"/>
    <w:rsid w:val="00472EAB"/>
    <w:rsid w:val="004730A4"/>
    <w:rsid w:val="004731B2"/>
    <w:rsid w:val="004735E5"/>
    <w:rsid w:val="00473ED0"/>
    <w:rsid w:val="00474239"/>
    <w:rsid w:val="00474369"/>
    <w:rsid w:val="004746E6"/>
    <w:rsid w:val="004746F6"/>
    <w:rsid w:val="004749C8"/>
    <w:rsid w:val="00474DD5"/>
    <w:rsid w:val="00474E77"/>
    <w:rsid w:val="00474F12"/>
    <w:rsid w:val="00475039"/>
    <w:rsid w:val="0047504D"/>
    <w:rsid w:val="004751A8"/>
    <w:rsid w:val="004751CF"/>
    <w:rsid w:val="00475235"/>
    <w:rsid w:val="0047540E"/>
    <w:rsid w:val="00475759"/>
    <w:rsid w:val="00475C8C"/>
    <w:rsid w:val="00475CCA"/>
    <w:rsid w:val="00475EF4"/>
    <w:rsid w:val="00475FF0"/>
    <w:rsid w:val="00476095"/>
    <w:rsid w:val="00476250"/>
    <w:rsid w:val="00476A0B"/>
    <w:rsid w:val="00476E1E"/>
    <w:rsid w:val="0047701C"/>
    <w:rsid w:val="00477619"/>
    <w:rsid w:val="00477833"/>
    <w:rsid w:val="00477C70"/>
    <w:rsid w:val="00477E66"/>
    <w:rsid w:val="0048087F"/>
    <w:rsid w:val="004808EA"/>
    <w:rsid w:val="00480AB6"/>
    <w:rsid w:val="00480B0A"/>
    <w:rsid w:val="00480B45"/>
    <w:rsid w:val="00480CC2"/>
    <w:rsid w:val="00480E6E"/>
    <w:rsid w:val="004810E4"/>
    <w:rsid w:val="0048135A"/>
    <w:rsid w:val="004817CE"/>
    <w:rsid w:val="00481ABE"/>
    <w:rsid w:val="00481EED"/>
    <w:rsid w:val="004821B3"/>
    <w:rsid w:val="004827C1"/>
    <w:rsid w:val="00482DC2"/>
    <w:rsid w:val="00483193"/>
    <w:rsid w:val="00483239"/>
    <w:rsid w:val="004833F5"/>
    <w:rsid w:val="00483593"/>
    <w:rsid w:val="00483695"/>
    <w:rsid w:val="00484102"/>
    <w:rsid w:val="004847E7"/>
    <w:rsid w:val="0048490E"/>
    <w:rsid w:val="00484B2C"/>
    <w:rsid w:val="0048517B"/>
    <w:rsid w:val="0048534E"/>
    <w:rsid w:val="004854BC"/>
    <w:rsid w:val="00485754"/>
    <w:rsid w:val="004859F7"/>
    <w:rsid w:val="00485A2D"/>
    <w:rsid w:val="00485BD6"/>
    <w:rsid w:val="00486125"/>
    <w:rsid w:val="004861CA"/>
    <w:rsid w:val="004862D6"/>
    <w:rsid w:val="004863C8"/>
    <w:rsid w:val="004869E8"/>
    <w:rsid w:val="004870AF"/>
    <w:rsid w:val="0048728B"/>
    <w:rsid w:val="004872C6"/>
    <w:rsid w:val="00487ACE"/>
    <w:rsid w:val="00487B2E"/>
    <w:rsid w:val="00490232"/>
    <w:rsid w:val="0049075D"/>
    <w:rsid w:val="0049075F"/>
    <w:rsid w:val="00490AE1"/>
    <w:rsid w:val="00490B0B"/>
    <w:rsid w:val="00490D6D"/>
    <w:rsid w:val="004910A4"/>
    <w:rsid w:val="0049157F"/>
    <w:rsid w:val="0049187E"/>
    <w:rsid w:val="0049212B"/>
    <w:rsid w:val="004921E4"/>
    <w:rsid w:val="00493A61"/>
    <w:rsid w:val="00493E2D"/>
    <w:rsid w:val="00493E6A"/>
    <w:rsid w:val="004942B4"/>
    <w:rsid w:val="004944EB"/>
    <w:rsid w:val="0049456C"/>
    <w:rsid w:val="00494615"/>
    <w:rsid w:val="004946AF"/>
    <w:rsid w:val="0049472F"/>
    <w:rsid w:val="00494832"/>
    <w:rsid w:val="0049497A"/>
    <w:rsid w:val="00494A5C"/>
    <w:rsid w:val="00494DC2"/>
    <w:rsid w:val="00494E14"/>
    <w:rsid w:val="00495505"/>
    <w:rsid w:val="004956EE"/>
    <w:rsid w:val="00496058"/>
    <w:rsid w:val="00496364"/>
    <w:rsid w:val="004964B8"/>
    <w:rsid w:val="00496539"/>
    <w:rsid w:val="004966EC"/>
    <w:rsid w:val="00496788"/>
    <w:rsid w:val="00496BEC"/>
    <w:rsid w:val="00496C33"/>
    <w:rsid w:val="00496F2E"/>
    <w:rsid w:val="00496FB2"/>
    <w:rsid w:val="004973B6"/>
    <w:rsid w:val="004974C1"/>
    <w:rsid w:val="00497553"/>
    <w:rsid w:val="004975FA"/>
    <w:rsid w:val="00497640"/>
    <w:rsid w:val="00497762"/>
    <w:rsid w:val="0049791B"/>
    <w:rsid w:val="0049796F"/>
    <w:rsid w:val="00497BC0"/>
    <w:rsid w:val="00497CA5"/>
    <w:rsid w:val="00497F1F"/>
    <w:rsid w:val="004A05AE"/>
    <w:rsid w:val="004A088C"/>
    <w:rsid w:val="004A0939"/>
    <w:rsid w:val="004A0A70"/>
    <w:rsid w:val="004A1005"/>
    <w:rsid w:val="004A12A0"/>
    <w:rsid w:val="004A14A4"/>
    <w:rsid w:val="004A14EC"/>
    <w:rsid w:val="004A1B6A"/>
    <w:rsid w:val="004A1D27"/>
    <w:rsid w:val="004A2180"/>
    <w:rsid w:val="004A2CBF"/>
    <w:rsid w:val="004A2FF7"/>
    <w:rsid w:val="004A322E"/>
    <w:rsid w:val="004A3421"/>
    <w:rsid w:val="004A38B3"/>
    <w:rsid w:val="004A3AE2"/>
    <w:rsid w:val="004A3C20"/>
    <w:rsid w:val="004A4042"/>
    <w:rsid w:val="004A430C"/>
    <w:rsid w:val="004A4A87"/>
    <w:rsid w:val="004A4D28"/>
    <w:rsid w:val="004A4DE8"/>
    <w:rsid w:val="004A4ECD"/>
    <w:rsid w:val="004A4F98"/>
    <w:rsid w:val="004A5159"/>
    <w:rsid w:val="004A54C1"/>
    <w:rsid w:val="004A55F7"/>
    <w:rsid w:val="004A59A4"/>
    <w:rsid w:val="004A5C4A"/>
    <w:rsid w:val="004A5F6E"/>
    <w:rsid w:val="004A635C"/>
    <w:rsid w:val="004A68DF"/>
    <w:rsid w:val="004A7021"/>
    <w:rsid w:val="004A7227"/>
    <w:rsid w:val="004A7559"/>
    <w:rsid w:val="004A76FB"/>
    <w:rsid w:val="004A79A0"/>
    <w:rsid w:val="004A7AC6"/>
    <w:rsid w:val="004A7F66"/>
    <w:rsid w:val="004B0392"/>
    <w:rsid w:val="004B0CC3"/>
    <w:rsid w:val="004B1289"/>
    <w:rsid w:val="004B13B0"/>
    <w:rsid w:val="004B1B9A"/>
    <w:rsid w:val="004B1E62"/>
    <w:rsid w:val="004B2337"/>
    <w:rsid w:val="004B29F6"/>
    <w:rsid w:val="004B2B48"/>
    <w:rsid w:val="004B2F86"/>
    <w:rsid w:val="004B336C"/>
    <w:rsid w:val="004B3392"/>
    <w:rsid w:val="004B33EC"/>
    <w:rsid w:val="004B35F4"/>
    <w:rsid w:val="004B36F4"/>
    <w:rsid w:val="004B3FDF"/>
    <w:rsid w:val="004B44D9"/>
    <w:rsid w:val="004B48BB"/>
    <w:rsid w:val="004B4DBC"/>
    <w:rsid w:val="004B5044"/>
    <w:rsid w:val="004B5511"/>
    <w:rsid w:val="004B5554"/>
    <w:rsid w:val="004B5610"/>
    <w:rsid w:val="004B5C76"/>
    <w:rsid w:val="004B62D8"/>
    <w:rsid w:val="004B651C"/>
    <w:rsid w:val="004B691A"/>
    <w:rsid w:val="004B6E80"/>
    <w:rsid w:val="004B70CA"/>
    <w:rsid w:val="004B7191"/>
    <w:rsid w:val="004B7578"/>
    <w:rsid w:val="004B771C"/>
    <w:rsid w:val="004B78B7"/>
    <w:rsid w:val="004B7DE0"/>
    <w:rsid w:val="004B7E0D"/>
    <w:rsid w:val="004B7F63"/>
    <w:rsid w:val="004B7FDE"/>
    <w:rsid w:val="004C0075"/>
    <w:rsid w:val="004C01ED"/>
    <w:rsid w:val="004C024C"/>
    <w:rsid w:val="004C044F"/>
    <w:rsid w:val="004C06F7"/>
    <w:rsid w:val="004C078F"/>
    <w:rsid w:val="004C07BD"/>
    <w:rsid w:val="004C0936"/>
    <w:rsid w:val="004C0962"/>
    <w:rsid w:val="004C0DFB"/>
    <w:rsid w:val="004C1FF8"/>
    <w:rsid w:val="004C208D"/>
    <w:rsid w:val="004C2326"/>
    <w:rsid w:val="004C2B43"/>
    <w:rsid w:val="004C30EB"/>
    <w:rsid w:val="004C37C0"/>
    <w:rsid w:val="004C3848"/>
    <w:rsid w:val="004C392B"/>
    <w:rsid w:val="004C3A9F"/>
    <w:rsid w:val="004C3E73"/>
    <w:rsid w:val="004C3EE9"/>
    <w:rsid w:val="004C4059"/>
    <w:rsid w:val="004C413D"/>
    <w:rsid w:val="004C43B3"/>
    <w:rsid w:val="004C4613"/>
    <w:rsid w:val="004C4740"/>
    <w:rsid w:val="004C49FD"/>
    <w:rsid w:val="004C4AE9"/>
    <w:rsid w:val="004C5036"/>
    <w:rsid w:val="004C528F"/>
    <w:rsid w:val="004C5335"/>
    <w:rsid w:val="004C5D03"/>
    <w:rsid w:val="004C6003"/>
    <w:rsid w:val="004C602B"/>
    <w:rsid w:val="004C63E7"/>
    <w:rsid w:val="004C66F2"/>
    <w:rsid w:val="004C680D"/>
    <w:rsid w:val="004C6C02"/>
    <w:rsid w:val="004C6F21"/>
    <w:rsid w:val="004C7128"/>
    <w:rsid w:val="004C718E"/>
    <w:rsid w:val="004C732A"/>
    <w:rsid w:val="004C7518"/>
    <w:rsid w:val="004C77EB"/>
    <w:rsid w:val="004C79E9"/>
    <w:rsid w:val="004C7BE2"/>
    <w:rsid w:val="004C7BFD"/>
    <w:rsid w:val="004C7D4C"/>
    <w:rsid w:val="004C7D8F"/>
    <w:rsid w:val="004C7FBA"/>
    <w:rsid w:val="004D0067"/>
    <w:rsid w:val="004D049B"/>
    <w:rsid w:val="004D083B"/>
    <w:rsid w:val="004D0EE0"/>
    <w:rsid w:val="004D0FD1"/>
    <w:rsid w:val="004D10FC"/>
    <w:rsid w:val="004D1133"/>
    <w:rsid w:val="004D1180"/>
    <w:rsid w:val="004D1708"/>
    <w:rsid w:val="004D17BA"/>
    <w:rsid w:val="004D1CCF"/>
    <w:rsid w:val="004D2710"/>
    <w:rsid w:val="004D2A57"/>
    <w:rsid w:val="004D2D77"/>
    <w:rsid w:val="004D33ED"/>
    <w:rsid w:val="004D3490"/>
    <w:rsid w:val="004D353C"/>
    <w:rsid w:val="004D35F5"/>
    <w:rsid w:val="004D417C"/>
    <w:rsid w:val="004D4266"/>
    <w:rsid w:val="004D45A2"/>
    <w:rsid w:val="004D469E"/>
    <w:rsid w:val="004D4A10"/>
    <w:rsid w:val="004D4FB5"/>
    <w:rsid w:val="004D512B"/>
    <w:rsid w:val="004D5277"/>
    <w:rsid w:val="004D534F"/>
    <w:rsid w:val="004D5A7C"/>
    <w:rsid w:val="004D6119"/>
    <w:rsid w:val="004D6B3F"/>
    <w:rsid w:val="004D7018"/>
    <w:rsid w:val="004D70A7"/>
    <w:rsid w:val="004D7606"/>
    <w:rsid w:val="004D7761"/>
    <w:rsid w:val="004D7B24"/>
    <w:rsid w:val="004D7B50"/>
    <w:rsid w:val="004D7E71"/>
    <w:rsid w:val="004E007D"/>
    <w:rsid w:val="004E12FE"/>
    <w:rsid w:val="004E1450"/>
    <w:rsid w:val="004E1617"/>
    <w:rsid w:val="004E184C"/>
    <w:rsid w:val="004E191C"/>
    <w:rsid w:val="004E204C"/>
    <w:rsid w:val="004E2217"/>
    <w:rsid w:val="004E225D"/>
    <w:rsid w:val="004E28FE"/>
    <w:rsid w:val="004E2C59"/>
    <w:rsid w:val="004E2D5A"/>
    <w:rsid w:val="004E2D7C"/>
    <w:rsid w:val="004E313B"/>
    <w:rsid w:val="004E3167"/>
    <w:rsid w:val="004E33D9"/>
    <w:rsid w:val="004E341D"/>
    <w:rsid w:val="004E351C"/>
    <w:rsid w:val="004E3625"/>
    <w:rsid w:val="004E413C"/>
    <w:rsid w:val="004E42BD"/>
    <w:rsid w:val="004E4805"/>
    <w:rsid w:val="004E4DB9"/>
    <w:rsid w:val="004E5402"/>
    <w:rsid w:val="004E54D4"/>
    <w:rsid w:val="004E5FAF"/>
    <w:rsid w:val="004E6418"/>
    <w:rsid w:val="004E66D8"/>
    <w:rsid w:val="004E683E"/>
    <w:rsid w:val="004E6F61"/>
    <w:rsid w:val="004E7318"/>
    <w:rsid w:val="004E7388"/>
    <w:rsid w:val="004E7544"/>
    <w:rsid w:val="004E7DBF"/>
    <w:rsid w:val="004E7DF8"/>
    <w:rsid w:val="004E7F08"/>
    <w:rsid w:val="004E7F1A"/>
    <w:rsid w:val="004F0334"/>
    <w:rsid w:val="004F050B"/>
    <w:rsid w:val="004F063D"/>
    <w:rsid w:val="004F0B88"/>
    <w:rsid w:val="004F1081"/>
    <w:rsid w:val="004F114C"/>
    <w:rsid w:val="004F1AF7"/>
    <w:rsid w:val="004F1BF3"/>
    <w:rsid w:val="004F1DE3"/>
    <w:rsid w:val="004F2949"/>
    <w:rsid w:val="004F2C93"/>
    <w:rsid w:val="004F2EF2"/>
    <w:rsid w:val="004F320C"/>
    <w:rsid w:val="004F3C46"/>
    <w:rsid w:val="004F3D36"/>
    <w:rsid w:val="004F3EC1"/>
    <w:rsid w:val="004F45BA"/>
    <w:rsid w:val="004F468D"/>
    <w:rsid w:val="004F4CB1"/>
    <w:rsid w:val="004F4E7F"/>
    <w:rsid w:val="004F5120"/>
    <w:rsid w:val="004F518A"/>
    <w:rsid w:val="004F5336"/>
    <w:rsid w:val="004F54F7"/>
    <w:rsid w:val="004F56A7"/>
    <w:rsid w:val="004F5804"/>
    <w:rsid w:val="004F5F90"/>
    <w:rsid w:val="004F5FD9"/>
    <w:rsid w:val="004F6498"/>
    <w:rsid w:val="004F676B"/>
    <w:rsid w:val="004F6E4F"/>
    <w:rsid w:val="004F7490"/>
    <w:rsid w:val="004F78E5"/>
    <w:rsid w:val="004F796E"/>
    <w:rsid w:val="004F7C87"/>
    <w:rsid w:val="00500E35"/>
    <w:rsid w:val="00500E44"/>
    <w:rsid w:val="00500E8A"/>
    <w:rsid w:val="00501084"/>
    <w:rsid w:val="00501643"/>
    <w:rsid w:val="00501B63"/>
    <w:rsid w:val="00501CF8"/>
    <w:rsid w:val="0050204C"/>
    <w:rsid w:val="005021D0"/>
    <w:rsid w:val="005026D2"/>
    <w:rsid w:val="00502D5C"/>
    <w:rsid w:val="0050320D"/>
    <w:rsid w:val="005034BF"/>
    <w:rsid w:val="005035DE"/>
    <w:rsid w:val="005038F5"/>
    <w:rsid w:val="00503B6F"/>
    <w:rsid w:val="005040DF"/>
    <w:rsid w:val="00504497"/>
    <w:rsid w:val="00504C8C"/>
    <w:rsid w:val="00504E41"/>
    <w:rsid w:val="00505257"/>
    <w:rsid w:val="0050530D"/>
    <w:rsid w:val="005059F5"/>
    <w:rsid w:val="00505CFD"/>
    <w:rsid w:val="00506152"/>
    <w:rsid w:val="005064E4"/>
    <w:rsid w:val="005066AE"/>
    <w:rsid w:val="005066EB"/>
    <w:rsid w:val="005067DC"/>
    <w:rsid w:val="0050696D"/>
    <w:rsid w:val="00506977"/>
    <w:rsid w:val="00506996"/>
    <w:rsid w:val="00506DB4"/>
    <w:rsid w:val="00506EBF"/>
    <w:rsid w:val="00506FED"/>
    <w:rsid w:val="0050754B"/>
    <w:rsid w:val="0050763C"/>
    <w:rsid w:val="00507DB4"/>
    <w:rsid w:val="00507DBB"/>
    <w:rsid w:val="005101DE"/>
    <w:rsid w:val="0051047C"/>
    <w:rsid w:val="0051068A"/>
    <w:rsid w:val="005107D9"/>
    <w:rsid w:val="00510A59"/>
    <w:rsid w:val="00510A77"/>
    <w:rsid w:val="00510F8F"/>
    <w:rsid w:val="00511CC9"/>
    <w:rsid w:val="00511DF0"/>
    <w:rsid w:val="00511FD7"/>
    <w:rsid w:val="00512116"/>
    <w:rsid w:val="005122B3"/>
    <w:rsid w:val="0051233B"/>
    <w:rsid w:val="00512373"/>
    <w:rsid w:val="005124E7"/>
    <w:rsid w:val="0051259E"/>
    <w:rsid w:val="0051286A"/>
    <w:rsid w:val="00512CA8"/>
    <w:rsid w:val="00512FBE"/>
    <w:rsid w:val="005132EC"/>
    <w:rsid w:val="00513349"/>
    <w:rsid w:val="0051347F"/>
    <w:rsid w:val="00513535"/>
    <w:rsid w:val="0051378B"/>
    <w:rsid w:val="0051383F"/>
    <w:rsid w:val="0051393E"/>
    <w:rsid w:val="00513A9A"/>
    <w:rsid w:val="00513E79"/>
    <w:rsid w:val="00514379"/>
    <w:rsid w:val="00514833"/>
    <w:rsid w:val="00514C78"/>
    <w:rsid w:val="00515050"/>
    <w:rsid w:val="0051508C"/>
    <w:rsid w:val="005153FD"/>
    <w:rsid w:val="00515DC8"/>
    <w:rsid w:val="0051623B"/>
    <w:rsid w:val="00516671"/>
    <w:rsid w:val="00516BFA"/>
    <w:rsid w:val="00516CC7"/>
    <w:rsid w:val="00517256"/>
    <w:rsid w:val="00517E21"/>
    <w:rsid w:val="00517F32"/>
    <w:rsid w:val="00517F53"/>
    <w:rsid w:val="00520183"/>
    <w:rsid w:val="00520212"/>
    <w:rsid w:val="00520367"/>
    <w:rsid w:val="00520681"/>
    <w:rsid w:val="00520B10"/>
    <w:rsid w:val="00520EEB"/>
    <w:rsid w:val="00521418"/>
    <w:rsid w:val="0052143A"/>
    <w:rsid w:val="00521492"/>
    <w:rsid w:val="005214FB"/>
    <w:rsid w:val="0052183D"/>
    <w:rsid w:val="00521950"/>
    <w:rsid w:val="00521D84"/>
    <w:rsid w:val="005221B0"/>
    <w:rsid w:val="00522540"/>
    <w:rsid w:val="00522A86"/>
    <w:rsid w:val="0052322C"/>
    <w:rsid w:val="00523ACD"/>
    <w:rsid w:val="00523E27"/>
    <w:rsid w:val="005241F9"/>
    <w:rsid w:val="0052430F"/>
    <w:rsid w:val="00524740"/>
    <w:rsid w:val="00525068"/>
    <w:rsid w:val="00525074"/>
    <w:rsid w:val="00525292"/>
    <w:rsid w:val="005252DC"/>
    <w:rsid w:val="005257F0"/>
    <w:rsid w:val="00525A53"/>
    <w:rsid w:val="00525B9C"/>
    <w:rsid w:val="00526084"/>
    <w:rsid w:val="0052636F"/>
    <w:rsid w:val="0052671A"/>
    <w:rsid w:val="00526A91"/>
    <w:rsid w:val="00526DD5"/>
    <w:rsid w:val="00526E8D"/>
    <w:rsid w:val="00527044"/>
    <w:rsid w:val="0052727E"/>
    <w:rsid w:val="005272CB"/>
    <w:rsid w:val="005277C5"/>
    <w:rsid w:val="00527A34"/>
    <w:rsid w:val="00527BA3"/>
    <w:rsid w:val="00527CE9"/>
    <w:rsid w:val="00527D3A"/>
    <w:rsid w:val="00527EF1"/>
    <w:rsid w:val="005303E0"/>
    <w:rsid w:val="00530484"/>
    <w:rsid w:val="00530C45"/>
    <w:rsid w:val="00530C4C"/>
    <w:rsid w:val="00531023"/>
    <w:rsid w:val="00531BE7"/>
    <w:rsid w:val="00531E16"/>
    <w:rsid w:val="00531E21"/>
    <w:rsid w:val="00531EEF"/>
    <w:rsid w:val="0053245C"/>
    <w:rsid w:val="00532602"/>
    <w:rsid w:val="0053267C"/>
    <w:rsid w:val="00532B4B"/>
    <w:rsid w:val="00532BDF"/>
    <w:rsid w:val="00532DCD"/>
    <w:rsid w:val="00532E82"/>
    <w:rsid w:val="00532FE1"/>
    <w:rsid w:val="005332B1"/>
    <w:rsid w:val="0053337F"/>
    <w:rsid w:val="0053361D"/>
    <w:rsid w:val="00533890"/>
    <w:rsid w:val="00533BF4"/>
    <w:rsid w:val="00533E5A"/>
    <w:rsid w:val="00533F26"/>
    <w:rsid w:val="005343CA"/>
    <w:rsid w:val="00534506"/>
    <w:rsid w:val="00534811"/>
    <w:rsid w:val="005349F3"/>
    <w:rsid w:val="00534A17"/>
    <w:rsid w:val="00534CF4"/>
    <w:rsid w:val="00534D45"/>
    <w:rsid w:val="00534F25"/>
    <w:rsid w:val="00535125"/>
    <w:rsid w:val="0053551F"/>
    <w:rsid w:val="00535D09"/>
    <w:rsid w:val="005360C0"/>
    <w:rsid w:val="0053619C"/>
    <w:rsid w:val="0053621C"/>
    <w:rsid w:val="005363DF"/>
    <w:rsid w:val="0053652E"/>
    <w:rsid w:val="005369A8"/>
    <w:rsid w:val="00536E1E"/>
    <w:rsid w:val="00537655"/>
    <w:rsid w:val="00537BC3"/>
    <w:rsid w:val="00537DAB"/>
    <w:rsid w:val="00537F8C"/>
    <w:rsid w:val="0054033F"/>
    <w:rsid w:val="0054155A"/>
    <w:rsid w:val="0054185A"/>
    <w:rsid w:val="005418F0"/>
    <w:rsid w:val="00541901"/>
    <w:rsid w:val="0054190B"/>
    <w:rsid w:val="00541AC2"/>
    <w:rsid w:val="00541E04"/>
    <w:rsid w:val="0054237D"/>
    <w:rsid w:val="00542581"/>
    <w:rsid w:val="00542721"/>
    <w:rsid w:val="005427DF"/>
    <w:rsid w:val="005429AB"/>
    <w:rsid w:val="00542A4A"/>
    <w:rsid w:val="00542ACE"/>
    <w:rsid w:val="00542C3B"/>
    <w:rsid w:val="00543176"/>
    <w:rsid w:val="00543244"/>
    <w:rsid w:val="0054342F"/>
    <w:rsid w:val="00543B85"/>
    <w:rsid w:val="00543E73"/>
    <w:rsid w:val="00544034"/>
    <w:rsid w:val="0054422E"/>
    <w:rsid w:val="005442DA"/>
    <w:rsid w:val="00544392"/>
    <w:rsid w:val="00544A91"/>
    <w:rsid w:val="00544AA9"/>
    <w:rsid w:val="00544F1B"/>
    <w:rsid w:val="00545048"/>
    <w:rsid w:val="00545769"/>
    <w:rsid w:val="00545AA1"/>
    <w:rsid w:val="00545BF7"/>
    <w:rsid w:val="00545E03"/>
    <w:rsid w:val="005465ED"/>
    <w:rsid w:val="00546758"/>
    <w:rsid w:val="00546A1D"/>
    <w:rsid w:val="00546D38"/>
    <w:rsid w:val="00546EBE"/>
    <w:rsid w:val="0054799B"/>
    <w:rsid w:val="005504D3"/>
    <w:rsid w:val="005505FE"/>
    <w:rsid w:val="005507D6"/>
    <w:rsid w:val="005510A2"/>
    <w:rsid w:val="00551B69"/>
    <w:rsid w:val="00551CF6"/>
    <w:rsid w:val="00552111"/>
    <w:rsid w:val="00552163"/>
    <w:rsid w:val="00552199"/>
    <w:rsid w:val="00552610"/>
    <w:rsid w:val="00552919"/>
    <w:rsid w:val="00552AAD"/>
    <w:rsid w:val="00552C7A"/>
    <w:rsid w:val="00552CC5"/>
    <w:rsid w:val="00552CCB"/>
    <w:rsid w:val="00553399"/>
    <w:rsid w:val="00553602"/>
    <w:rsid w:val="00553823"/>
    <w:rsid w:val="00553A15"/>
    <w:rsid w:val="0055448A"/>
    <w:rsid w:val="005545F9"/>
    <w:rsid w:val="00555255"/>
    <w:rsid w:val="0055547A"/>
    <w:rsid w:val="0055573B"/>
    <w:rsid w:val="00555787"/>
    <w:rsid w:val="00556322"/>
    <w:rsid w:val="0055636A"/>
    <w:rsid w:val="0055672C"/>
    <w:rsid w:val="005568CB"/>
    <w:rsid w:val="00556950"/>
    <w:rsid w:val="00556E37"/>
    <w:rsid w:val="00556FF5"/>
    <w:rsid w:val="00557129"/>
    <w:rsid w:val="0055748D"/>
    <w:rsid w:val="00557553"/>
    <w:rsid w:val="005578E0"/>
    <w:rsid w:val="005579DA"/>
    <w:rsid w:val="00557D06"/>
    <w:rsid w:val="0056009F"/>
    <w:rsid w:val="00560418"/>
    <w:rsid w:val="00560607"/>
    <w:rsid w:val="00560897"/>
    <w:rsid w:val="005617BE"/>
    <w:rsid w:val="005618CA"/>
    <w:rsid w:val="005619B9"/>
    <w:rsid w:val="00561C77"/>
    <w:rsid w:val="00561C90"/>
    <w:rsid w:val="0056217F"/>
    <w:rsid w:val="00562252"/>
    <w:rsid w:val="005627F4"/>
    <w:rsid w:val="005632A0"/>
    <w:rsid w:val="0056344A"/>
    <w:rsid w:val="005634CA"/>
    <w:rsid w:val="0056382D"/>
    <w:rsid w:val="00563EBF"/>
    <w:rsid w:val="005649F6"/>
    <w:rsid w:val="00565232"/>
    <w:rsid w:val="0056529F"/>
    <w:rsid w:val="005657A6"/>
    <w:rsid w:val="00565A81"/>
    <w:rsid w:val="00565B47"/>
    <w:rsid w:val="00565C29"/>
    <w:rsid w:val="00565D25"/>
    <w:rsid w:val="00565EA6"/>
    <w:rsid w:val="0056628F"/>
    <w:rsid w:val="00566290"/>
    <w:rsid w:val="00566F83"/>
    <w:rsid w:val="0056760A"/>
    <w:rsid w:val="00567DBE"/>
    <w:rsid w:val="00567F35"/>
    <w:rsid w:val="005702F3"/>
    <w:rsid w:val="00570CAE"/>
    <w:rsid w:val="00571200"/>
    <w:rsid w:val="00571223"/>
    <w:rsid w:val="005713D8"/>
    <w:rsid w:val="005714A4"/>
    <w:rsid w:val="00571528"/>
    <w:rsid w:val="00571538"/>
    <w:rsid w:val="005717B2"/>
    <w:rsid w:val="00571874"/>
    <w:rsid w:val="00571901"/>
    <w:rsid w:val="00571DED"/>
    <w:rsid w:val="00571E54"/>
    <w:rsid w:val="00571EDC"/>
    <w:rsid w:val="00572004"/>
    <w:rsid w:val="00572498"/>
    <w:rsid w:val="00572636"/>
    <w:rsid w:val="0057274D"/>
    <w:rsid w:val="005727CC"/>
    <w:rsid w:val="0057284D"/>
    <w:rsid w:val="00572BA1"/>
    <w:rsid w:val="00573715"/>
    <w:rsid w:val="005737B0"/>
    <w:rsid w:val="00573823"/>
    <w:rsid w:val="00573879"/>
    <w:rsid w:val="00573963"/>
    <w:rsid w:val="00573A5B"/>
    <w:rsid w:val="00573AEE"/>
    <w:rsid w:val="00573FF1"/>
    <w:rsid w:val="005741EA"/>
    <w:rsid w:val="00574649"/>
    <w:rsid w:val="00575288"/>
    <w:rsid w:val="00575A0D"/>
    <w:rsid w:val="00576639"/>
    <w:rsid w:val="005768FC"/>
    <w:rsid w:val="005769F1"/>
    <w:rsid w:val="00576A85"/>
    <w:rsid w:val="00576BAC"/>
    <w:rsid w:val="00576FB9"/>
    <w:rsid w:val="0057716A"/>
    <w:rsid w:val="00577317"/>
    <w:rsid w:val="00577388"/>
    <w:rsid w:val="005775AE"/>
    <w:rsid w:val="005775D5"/>
    <w:rsid w:val="005778CF"/>
    <w:rsid w:val="00577B95"/>
    <w:rsid w:val="00577D88"/>
    <w:rsid w:val="005800DD"/>
    <w:rsid w:val="00580230"/>
    <w:rsid w:val="00580246"/>
    <w:rsid w:val="005803AE"/>
    <w:rsid w:val="00580725"/>
    <w:rsid w:val="005808B1"/>
    <w:rsid w:val="005808D3"/>
    <w:rsid w:val="00580B50"/>
    <w:rsid w:val="00580C5F"/>
    <w:rsid w:val="00580CB1"/>
    <w:rsid w:val="00580DB4"/>
    <w:rsid w:val="00580F1A"/>
    <w:rsid w:val="00581206"/>
    <w:rsid w:val="00581245"/>
    <w:rsid w:val="005815DD"/>
    <w:rsid w:val="0058197E"/>
    <w:rsid w:val="00581E33"/>
    <w:rsid w:val="005821C5"/>
    <w:rsid w:val="00582367"/>
    <w:rsid w:val="005825F6"/>
    <w:rsid w:val="00582C00"/>
    <w:rsid w:val="00582C64"/>
    <w:rsid w:val="0058314C"/>
    <w:rsid w:val="0058317D"/>
    <w:rsid w:val="00583270"/>
    <w:rsid w:val="00583979"/>
    <w:rsid w:val="00584597"/>
    <w:rsid w:val="00584A74"/>
    <w:rsid w:val="00584BFD"/>
    <w:rsid w:val="00584F05"/>
    <w:rsid w:val="00584FF7"/>
    <w:rsid w:val="005850D7"/>
    <w:rsid w:val="00585683"/>
    <w:rsid w:val="005859D3"/>
    <w:rsid w:val="00586151"/>
    <w:rsid w:val="005862AD"/>
    <w:rsid w:val="00586354"/>
    <w:rsid w:val="00586569"/>
    <w:rsid w:val="00586A43"/>
    <w:rsid w:val="00587406"/>
    <w:rsid w:val="00587473"/>
    <w:rsid w:val="0058753A"/>
    <w:rsid w:val="00587592"/>
    <w:rsid w:val="00587C30"/>
    <w:rsid w:val="00590033"/>
    <w:rsid w:val="0059017A"/>
    <w:rsid w:val="00590933"/>
    <w:rsid w:val="005910BD"/>
    <w:rsid w:val="005915D3"/>
    <w:rsid w:val="005917BE"/>
    <w:rsid w:val="00591A4B"/>
    <w:rsid w:val="00591EBD"/>
    <w:rsid w:val="0059216C"/>
    <w:rsid w:val="00592313"/>
    <w:rsid w:val="005923FC"/>
    <w:rsid w:val="0059284D"/>
    <w:rsid w:val="005928F5"/>
    <w:rsid w:val="00592C25"/>
    <w:rsid w:val="0059300B"/>
    <w:rsid w:val="00593174"/>
    <w:rsid w:val="005931FF"/>
    <w:rsid w:val="005934A7"/>
    <w:rsid w:val="00593951"/>
    <w:rsid w:val="00593A66"/>
    <w:rsid w:val="00593E92"/>
    <w:rsid w:val="00593F44"/>
    <w:rsid w:val="0059463C"/>
    <w:rsid w:val="0059464C"/>
    <w:rsid w:val="00594A4A"/>
    <w:rsid w:val="0059542C"/>
    <w:rsid w:val="005954F1"/>
    <w:rsid w:val="00595526"/>
    <w:rsid w:val="005955BF"/>
    <w:rsid w:val="00595939"/>
    <w:rsid w:val="005961EA"/>
    <w:rsid w:val="0059694D"/>
    <w:rsid w:val="00596D58"/>
    <w:rsid w:val="00596E0E"/>
    <w:rsid w:val="00597020"/>
    <w:rsid w:val="00597178"/>
    <w:rsid w:val="005971C9"/>
    <w:rsid w:val="00597292"/>
    <w:rsid w:val="005972CC"/>
    <w:rsid w:val="00597B86"/>
    <w:rsid w:val="00597C14"/>
    <w:rsid w:val="00597FD7"/>
    <w:rsid w:val="005A040F"/>
    <w:rsid w:val="005A0463"/>
    <w:rsid w:val="005A0D92"/>
    <w:rsid w:val="005A1117"/>
    <w:rsid w:val="005A1120"/>
    <w:rsid w:val="005A118E"/>
    <w:rsid w:val="005A126F"/>
    <w:rsid w:val="005A12D3"/>
    <w:rsid w:val="005A12F5"/>
    <w:rsid w:val="005A1952"/>
    <w:rsid w:val="005A1AE9"/>
    <w:rsid w:val="005A1D65"/>
    <w:rsid w:val="005A2143"/>
    <w:rsid w:val="005A232C"/>
    <w:rsid w:val="005A27D0"/>
    <w:rsid w:val="005A2BBD"/>
    <w:rsid w:val="005A3133"/>
    <w:rsid w:val="005A31CC"/>
    <w:rsid w:val="005A33B2"/>
    <w:rsid w:val="005A3542"/>
    <w:rsid w:val="005A3592"/>
    <w:rsid w:val="005A390A"/>
    <w:rsid w:val="005A3D97"/>
    <w:rsid w:val="005A3F46"/>
    <w:rsid w:val="005A4020"/>
    <w:rsid w:val="005A4186"/>
    <w:rsid w:val="005A431A"/>
    <w:rsid w:val="005A435A"/>
    <w:rsid w:val="005A437C"/>
    <w:rsid w:val="005A453B"/>
    <w:rsid w:val="005A46DF"/>
    <w:rsid w:val="005A4725"/>
    <w:rsid w:val="005A4AB9"/>
    <w:rsid w:val="005A4BCE"/>
    <w:rsid w:val="005A509F"/>
    <w:rsid w:val="005A590C"/>
    <w:rsid w:val="005A5923"/>
    <w:rsid w:val="005A5CD3"/>
    <w:rsid w:val="005A5E95"/>
    <w:rsid w:val="005A5FD5"/>
    <w:rsid w:val="005A620F"/>
    <w:rsid w:val="005A646F"/>
    <w:rsid w:val="005A65ED"/>
    <w:rsid w:val="005A66B1"/>
    <w:rsid w:val="005A696F"/>
    <w:rsid w:val="005A6D94"/>
    <w:rsid w:val="005A6DD9"/>
    <w:rsid w:val="005A7280"/>
    <w:rsid w:val="005A7426"/>
    <w:rsid w:val="005A7587"/>
    <w:rsid w:val="005A7659"/>
    <w:rsid w:val="005A7886"/>
    <w:rsid w:val="005A7A80"/>
    <w:rsid w:val="005A7CD9"/>
    <w:rsid w:val="005B0006"/>
    <w:rsid w:val="005B013D"/>
    <w:rsid w:val="005B0299"/>
    <w:rsid w:val="005B054C"/>
    <w:rsid w:val="005B0914"/>
    <w:rsid w:val="005B0D44"/>
    <w:rsid w:val="005B10B1"/>
    <w:rsid w:val="005B11B8"/>
    <w:rsid w:val="005B11C6"/>
    <w:rsid w:val="005B1300"/>
    <w:rsid w:val="005B1447"/>
    <w:rsid w:val="005B16F8"/>
    <w:rsid w:val="005B1AFF"/>
    <w:rsid w:val="005B1CC3"/>
    <w:rsid w:val="005B1CD0"/>
    <w:rsid w:val="005B2198"/>
    <w:rsid w:val="005B21B8"/>
    <w:rsid w:val="005B2242"/>
    <w:rsid w:val="005B226B"/>
    <w:rsid w:val="005B226D"/>
    <w:rsid w:val="005B2293"/>
    <w:rsid w:val="005B255E"/>
    <w:rsid w:val="005B263C"/>
    <w:rsid w:val="005B26B0"/>
    <w:rsid w:val="005B2903"/>
    <w:rsid w:val="005B2B66"/>
    <w:rsid w:val="005B2D81"/>
    <w:rsid w:val="005B3907"/>
    <w:rsid w:val="005B3999"/>
    <w:rsid w:val="005B3A08"/>
    <w:rsid w:val="005B3BA1"/>
    <w:rsid w:val="005B3C22"/>
    <w:rsid w:val="005B3F66"/>
    <w:rsid w:val="005B43C1"/>
    <w:rsid w:val="005B48C4"/>
    <w:rsid w:val="005B4CE1"/>
    <w:rsid w:val="005B4EC8"/>
    <w:rsid w:val="005B5019"/>
    <w:rsid w:val="005B5418"/>
    <w:rsid w:val="005B57C8"/>
    <w:rsid w:val="005B597F"/>
    <w:rsid w:val="005B5E6A"/>
    <w:rsid w:val="005B66F5"/>
    <w:rsid w:val="005B6929"/>
    <w:rsid w:val="005B6B22"/>
    <w:rsid w:val="005B6B9B"/>
    <w:rsid w:val="005B6B9F"/>
    <w:rsid w:val="005B7389"/>
    <w:rsid w:val="005B7A18"/>
    <w:rsid w:val="005B7C03"/>
    <w:rsid w:val="005C04A0"/>
    <w:rsid w:val="005C04F5"/>
    <w:rsid w:val="005C065F"/>
    <w:rsid w:val="005C067F"/>
    <w:rsid w:val="005C07C3"/>
    <w:rsid w:val="005C0938"/>
    <w:rsid w:val="005C0DCB"/>
    <w:rsid w:val="005C0DE3"/>
    <w:rsid w:val="005C0F00"/>
    <w:rsid w:val="005C1378"/>
    <w:rsid w:val="005C13F3"/>
    <w:rsid w:val="005C179A"/>
    <w:rsid w:val="005C18D4"/>
    <w:rsid w:val="005C1B14"/>
    <w:rsid w:val="005C1C63"/>
    <w:rsid w:val="005C2243"/>
    <w:rsid w:val="005C2294"/>
    <w:rsid w:val="005C30CC"/>
    <w:rsid w:val="005C38FF"/>
    <w:rsid w:val="005C3D87"/>
    <w:rsid w:val="005C3E86"/>
    <w:rsid w:val="005C4C0B"/>
    <w:rsid w:val="005C4E89"/>
    <w:rsid w:val="005C59AC"/>
    <w:rsid w:val="005C5C8A"/>
    <w:rsid w:val="005C6008"/>
    <w:rsid w:val="005C69C6"/>
    <w:rsid w:val="005C6BDA"/>
    <w:rsid w:val="005C6C4B"/>
    <w:rsid w:val="005C6F74"/>
    <w:rsid w:val="005C6F82"/>
    <w:rsid w:val="005C7052"/>
    <w:rsid w:val="005C729B"/>
    <w:rsid w:val="005C72A8"/>
    <w:rsid w:val="005C75AE"/>
    <w:rsid w:val="005D0AB4"/>
    <w:rsid w:val="005D0D18"/>
    <w:rsid w:val="005D0DAB"/>
    <w:rsid w:val="005D0DD6"/>
    <w:rsid w:val="005D1270"/>
    <w:rsid w:val="005D1603"/>
    <w:rsid w:val="005D17B4"/>
    <w:rsid w:val="005D18E9"/>
    <w:rsid w:val="005D1C04"/>
    <w:rsid w:val="005D1D93"/>
    <w:rsid w:val="005D1FDD"/>
    <w:rsid w:val="005D234E"/>
    <w:rsid w:val="005D279D"/>
    <w:rsid w:val="005D2B5C"/>
    <w:rsid w:val="005D2D8A"/>
    <w:rsid w:val="005D2E89"/>
    <w:rsid w:val="005D304B"/>
    <w:rsid w:val="005D31BC"/>
    <w:rsid w:val="005D33A3"/>
    <w:rsid w:val="005D33A6"/>
    <w:rsid w:val="005D3748"/>
    <w:rsid w:val="005D38DA"/>
    <w:rsid w:val="005D398E"/>
    <w:rsid w:val="005D3DD9"/>
    <w:rsid w:val="005D4005"/>
    <w:rsid w:val="005D407B"/>
    <w:rsid w:val="005D44F3"/>
    <w:rsid w:val="005D47E1"/>
    <w:rsid w:val="005D4A92"/>
    <w:rsid w:val="005D4ACE"/>
    <w:rsid w:val="005D4CAF"/>
    <w:rsid w:val="005D5518"/>
    <w:rsid w:val="005D5B71"/>
    <w:rsid w:val="005D5E77"/>
    <w:rsid w:val="005D6471"/>
    <w:rsid w:val="005D6517"/>
    <w:rsid w:val="005D66EC"/>
    <w:rsid w:val="005D6810"/>
    <w:rsid w:val="005D68B1"/>
    <w:rsid w:val="005D6F9D"/>
    <w:rsid w:val="005D7045"/>
    <w:rsid w:val="005D709F"/>
    <w:rsid w:val="005D72D0"/>
    <w:rsid w:val="005E0488"/>
    <w:rsid w:val="005E0622"/>
    <w:rsid w:val="005E0A47"/>
    <w:rsid w:val="005E0ECA"/>
    <w:rsid w:val="005E112B"/>
    <w:rsid w:val="005E14D7"/>
    <w:rsid w:val="005E1B29"/>
    <w:rsid w:val="005E1B34"/>
    <w:rsid w:val="005E1C0A"/>
    <w:rsid w:val="005E1E04"/>
    <w:rsid w:val="005E2298"/>
    <w:rsid w:val="005E23D5"/>
    <w:rsid w:val="005E240F"/>
    <w:rsid w:val="005E2DC4"/>
    <w:rsid w:val="005E2F78"/>
    <w:rsid w:val="005E300E"/>
    <w:rsid w:val="005E3180"/>
    <w:rsid w:val="005E33DC"/>
    <w:rsid w:val="005E34B5"/>
    <w:rsid w:val="005E34F4"/>
    <w:rsid w:val="005E38A2"/>
    <w:rsid w:val="005E3CD3"/>
    <w:rsid w:val="005E3D11"/>
    <w:rsid w:val="005E3E16"/>
    <w:rsid w:val="005E4033"/>
    <w:rsid w:val="005E40D4"/>
    <w:rsid w:val="005E4152"/>
    <w:rsid w:val="005E4289"/>
    <w:rsid w:val="005E4550"/>
    <w:rsid w:val="005E4991"/>
    <w:rsid w:val="005E4BE5"/>
    <w:rsid w:val="005E4CF6"/>
    <w:rsid w:val="005E58C1"/>
    <w:rsid w:val="005E5A0B"/>
    <w:rsid w:val="005E5A8E"/>
    <w:rsid w:val="005E5D7A"/>
    <w:rsid w:val="005E5FED"/>
    <w:rsid w:val="005E6241"/>
    <w:rsid w:val="005E6840"/>
    <w:rsid w:val="005E6A29"/>
    <w:rsid w:val="005E6C29"/>
    <w:rsid w:val="005E6C89"/>
    <w:rsid w:val="005E710A"/>
    <w:rsid w:val="005E71CC"/>
    <w:rsid w:val="005E72AC"/>
    <w:rsid w:val="005E72D5"/>
    <w:rsid w:val="005E732E"/>
    <w:rsid w:val="005E7403"/>
    <w:rsid w:val="005E779D"/>
    <w:rsid w:val="005E7B35"/>
    <w:rsid w:val="005E7B82"/>
    <w:rsid w:val="005F0168"/>
    <w:rsid w:val="005F0534"/>
    <w:rsid w:val="005F14F2"/>
    <w:rsid w:val="005F1575"/>
    <w:rsid w:val="005F15D1"/>
    <w:rsid w:val="005F19DC"/>
    <w:rsid w:val="005F1D0B"/>
    <w:rsid w:val="005F22EA"/>
    <w:rsid w:val="005F24D1"/>
    <w:rsid w:val="005F25E1"/>
    <w:rsid w:val="005F2C5D"/>
    <w:rsid w:val="005F2E85"/>
    <w:rsid w:val="005F3332"/>
    <w:rsid w:val="005F3B87"/>
    <w:rsid w:val="005F41C0"/>
    <w:rsid w:val="005F4209"/>
    <w:rsid w:val="005F46C6"/>
    <w:rsid w:val="005F4B9A"/>
    <w:rsid w:val="005F568B"/>
    <w:rsid w:val="005F57DF"/>
    <w:rsid w:val="005F6202"/>
    <w:rsid w:val="005F641E"/>
    <w:rsid w:val="005F7122"/>
    <w:rsid w:val="005F7166"/>
    <w:rsid w:val="005F747A"/>
    <w:rsid w:val="005F749B"/>
    <w:rsid w:val="005F7CAD"/>
    <w:rsid w:val="005F7D9A"/>
    <w:rsid w:val="006000B1"/>
    <w:rsid w:val="00600349"/>
    <w:rsid w:val="00600577"/>
    <w:rsid w:val="006008EB"/>
    <w:rsid w:val="006009D1"/>
    <w:rsid w:val="00600A36"/>
    <w:rsid w:val="00601B1A"/>
    <w:rsid w:val="00601C9D"/>
    <w:rsid w:val="0060237C"/>
    <w:rsid w:val="006025A8"/>
    <w:rsid w:val="00602A08"/>
    <w:rsid w:val="00602A6B"/>
    <w:rsid w:val="00602EEE"/>
    <w:rsid w:val="00602F4C"/>
    <w:rsid w:val="006031A2"/>
    <w:rsid w:val="006031BD"/>
    <w:rsid w:val="00603BD6"/>
    <w:rsid w:val="00603E52"/>
    <w:rsid w:val="00603F50"/>
    <w:rsid w:val="00603F60"/>
    <w:rsid w:val="00604329"/>
    <w:rsid w:val="0060443D"/>
    <w:rsid w:val="00605451"/>
    <w:rsid w:val="0060549C"/>
    <w:rsid w:val="006057D5"/>
    <w:rsid w:val="006057FB"/>
    <w:rsid w:val="006059DA"/>
    <w:rsid w:val="00605A3E"/>
    <w:rsid w:val="00605DF0"/>
    <w:rsid w:val="00605F36"/>
    <w:rsid w:val="00605F4B"/>
    <w:rsid w:val="0060600F"/>
    <w:rsid w:val="0060627A"/>
    <w:rsid w:val="00606CC0"/>
    <w:rsid w:val="00607232"/>
    <w:rsid w:val="00607590"/>
    <w:rsid w:val="006076A7"/>
    <w:rsid w:val="00607D82"/>
    <w:rsid w:val="00607E75"/>
    <w:rsid w:val="00610161"/>
    <w:rsid w:val="006101C8"/>
    <w:rsid w:val="0061087A"/>
    <w:rsid w:val="006111BC"/>
    <w:rsid w:val="006111CD"/>
    <w:rsid w:val="00611406"/>
    <w:rsid w:val="006115D8"/>
    <w:rsid w:val="00611F2B"/>
    <w:rsid w:val="00611FED"/>
    <w:rsid w:val="0061223F"/>
    <w:rsid w:val="006124A8"/>
    <w:rsid w:val="00612659"/>
    <w:rsid w:val="00612AF7"/>
    <w:rsid w:val="00612BD1"/>
    <w:rsid w:val="006130DD"/>
    <w:rsid w:val="006137F9"/>
    <w:rsid w:val="00613E37"/>
    <w:rsid w:val="00613ED9"/>
    <w:rsid w:val="00613FA1"/>
    <w:rsid w:val="0061450E"/>
    <w:rsid w:val="006146D9"/>
    <w:rsid w:val="00614D42"/>
    <w:rsid w:val="00614D86"/>
    <w:rsid w:val="00615702"/>
    <w:rsid w:val="00615AE6"/>
    <w:rsid w:val="0061624D"/>
    <w:rsid w:val="006167BA"/>
    <w:rsid w:val="0061682F"/>
    <w:rsid w:val="00616BBE"/>
    <w:rsid w:val="00616C59"/>
    <w:rsid w:val="00616D3B"/>
    <w:rsid w:val="00616D8A"/>
    <w:rsid w:val="0061745D"/>
    <w:rsid w:val="006176A5"/>
    <w:rsid w:val="006178DA"/>
    <w:rsid w:val="00617926"/>
    <w:rsid w:val="00617D30"/>
    <w:rsid w:val="006202AB"/>
    <w:rsid w:val="00620308"/>
    <w:rsid w:val="0062052D"/>
    <w:rsid w:val="00620787"/>
    <w:rsid w:val="00620ACD"/>
    <w:rsid w:val="00620B34"/>
    <w:rsid w:val="00620B62"/>
    <w:rsid w:val="00621602"/>
    <w:rsid w:val="00621A24"/>
    <w:rsid w:val="00621C2F"/>
    <w:rsid w:val="00622428"/>
    <w:rsid w:val="006225DE"/>
    <w:rsid w:val="006225E1"/>
    <w:rsid w:val="00622686"/>
    <w:rsid w:val="00622BC2"/>
    <w:rsid w:val="00622BEF"/>
    <w:rsid w:val="00622CD0"/>
    <w:rsid w:val="00623101"/>
    <w:rsid w:val="006234A5"/>
    <w:rsid w:val="006239B7"/>
    <w:rsid w:val="00623BF7"/>
    <w:rsid w:val="006243FB"/>
    <w:rsid w:val="0062498E"/>
    <w:rsid w:val="00624CDB"/>
    <w:rsid w:val="00624CF0"/>
    <w:rsid w:val="00624D3C"/>
    <w:rsid w:val="006253A9"/>
    <w:rsid w:val="0062546A"/>
    <w:rsid w:val="00625E79"/>
    <w:rsid w:val="00625EF8"/>
    <w:rsid w:val="00625F7D"/>
    <w:rsid w:val="00626BF1"/>
    <w:rsid w:val="00626F0F"/>
    <w:rsid w:val="0062718D"/>
    <w:rsid w:val="006272B8"/>
    <w:rsid w:val="00627DB3"/>
    <w:rsid w:val="00627ED0"/>
    <w:rsid w:val="00627FA4"/>
    <w:rsid w:val="00627FF1"/>
    <w:rsid w:val="0063055C"/>
    <w:rsid w:val="0063071A"/>
    <w:rsid w:val="006309E5"/>
    <w:rsid w:val="006309F3"/>
    <w:rsid w:val="00630A4B"/>
    <w:rsid w:val="00630B43"/>
    <w:rsid w:val="0063113F"/>
    <w:rsid w:val="00631322"/>
    <w:rsid w:val="006317C0"/>
    <w:rsid w:val="00631B26"/>
    <w:rsid w:val="00631BC1"/>
    <w:rsid w:val="00631F26"/>
    <w:rsid w:val="006320A3"/>
    <w:rsid w:val="006323DE"/>
    <w:rsid w:val="0063257F"/>
    <w:rsid w:val="006325B6"/>
    <w:rsid w:val="00632C16"/>
    <w:rsid w:val="00633024"/>
    <w:rsid w:val="0063381E"/>
    <w:rsid w:val="00633AEF"/>
    <w:rsid w:val="00633BF6"/>
    <w:rsid w:val="00633C2C"/>
    <w:rsid w:val="0063408B"/>
    <w:rsid w:val="006340F7"/>
    <w:rsid w:val="0063454C"/>
    <w:rsid w:val="0063486C"/>
    <w:rsid w:val="0063514C"/>
    <w:rsid w:val="006354A2"/>
    <w:rsid w:val="00635534"/>
    <w:rsid w:val="006355A4"/>
    <w:rsid w:val="00635995"/>
    <w:rsid w:val="00635A3A"/>
    <w:rsid w:val="00635B2E"/>
    <w:rsid w:val="00635C1D"/>
    <w:rsid w:val="00635CCE"/>
    <w:rsid w:val="00635DAE"/>
    <w:rsid w:val="006361D9"/>
    <w:rsid w:val="006368E1"/>
    <w:rsid w:val="00636A2F"/>
    <w:rsid w:val="00636BE0"/>
    <w:rsid w:val="00636C0D"/>
    <w:rsid w:val="00636D4E"/>
    <w:rsid w:val="00636E5A"/>
    <w:rsid w:val="00636EBA"/>
    <w:rsid w:val="00637305"/>
    <w:rsid w:val="0063740C"/>
    <w:rsid w:val="00637505"/>
    <w:rsid w:val="0063757D"/>
    <w:rsid w:val="0063776F"/>
    <w:rsid w:val="0063777D"/>
    <w:rsid w:val="00637AF9"/>
    <w:rsid w:val="00637BC2"/>
    <w:rsid w:val="00637C78"/>
    <w:rsid w:val="00637C82"/>
    <w:rsid w:val="00637D3C"/>
    <w:rsid w:val="00637D5C"/>
    <w:rsid w:val="00640304"/>
    <w:rsid w:val="006404E1"/>
    <w:rsid w:val="006404E3"/>
    <w:rsid w:val="006405B6"/>
    <w:rsid w:val="006405DC"/>
    <w:rsid w:val="00640D8C"/>
    <w:rsid w:val="00641167"/>
    <w:rsid w:val="006414D8"/>
    <w:rsid w:val="006415A7"/>
    <w:rsid w:val="006417EC"/>
    <w:rsid w:val="00641AE2"/>
    <w:rsid w:val="00641D6D"/>
    <w:rsid w:val="006421E4"/>
    <w:rsid w:val="006423FE"/>
    <w:rsid w:val="0064241B"/>
    <w:rsid w:val="006428FF"/>
    <w:rsid w:val="00642E4E"/>
    <w:rsid w:val="00642F08"/>
    <w:rsid w:val="006439A8"/>
    <w:rsid w:val="00643D49"/>
    <w:rsid w:val="00643E82"/>
    <w:rsid w:val="0064414E"/>
    <w:rsid w:val="0064419F"/>
    <w:rsid w:val="006441AC"/>
    <w:rsid w:val="00644201"/>
    <w:rsid w:val="006442C2"/>
    <w:rsid w:val="00644DE0"/>
    <w:rsid w:val="0064519F"/>
    <w:rsid w:val="006457B5"/>
    <w:rsid w:val="006457D8"/>
    <w:rsid w:val="00645A8D"/>
    <w:rsid w:val="00645C7E"/>
    <w:rsid w:val="00645D4E"/>
    <w:rsid w:val="00646264"/>
    <w:rsid w:val="00646D90"/>
    <w:rsid w:val="00646DC4"/>
    <w:rsid w:val="00646F81"/>
    <w:rsid w:val="0064746D"/>
    <w:rsid w:val="006474C7"/>
    <w:rsid w:val="00647BE3"/>
    <w:rsid w:val="00647D38"/>
    <w:rsid w:val="00647E2C"/>
    <w:rsid w:val="0065035D"/>
    <w:rsid w:val="00650675"/>
    <w:rsid w:val="006509B3"/>
    <w:rsid w:val="00650C59"/>
    <w:rsid w:val="00650CAB"/>
    <w:rsid w:val="00650FE5"/>
    <w:rsid w:val="006510D9"/>
    <w:rsid w:val="00651194"/>
    <w:rsid w:val="006515B9"/>
    <w:rsid w:val="00651619"/>
    <w:rsid w:val="0065169B"/>
    <w:rsid w:val="006517C1"/>
    <w:rsid w:val="00651B40"/>
    <w:rsid w:val="00651B69"/>
    <w:rsid w:val="00651CA9"/>
    <w:rsid w:val="00652E31"/>
    <w:rsid w:val="006531D3"/>
    <w:rsid w:val="00653473"/>
    <w:rsid w:val="00653524"/>
    <w:rsid w:val="00653581"/>
    <w:rsid w:val="00653620"/>
    <w:rsid w:val="006537A8"/>
    <w:rsid w:val="00653883"/>
    <w:rsid w:val="0065419B"/>
    <w:rsid w:val="00654448"/>
    <w:rsid w:val="0065446C"/>
    <w:rsid w:val="00654479"/>
    <w:rsid w:val="006545A0"/>
    <w:rsid w:val="006545AE"/>
    <w:rsid w:val="006549EC"/>
    <w:rsid w:val="00654FFD"/>
    <w:rsid w:val="0065532A"/>
    <w:rsid w:val="006554D2"/>
    <w:rsid w:val="0065563D"/>
    <w:rsid w:val="006557C8"/>
    <w:rsid w:val="006558B5"/>
    <w:rsid w:val="00655AEF"/>
    <w:rsid w:val="006560C8"/>
    <w:rsid w:val="00656260"/>
    <w:rsid w:val="006565D3"/>
    <w:rsid w:val="0065679A"/>
    <w:rsid w:val="0065686E"/>
    <w:rsid w:val="006569B5"/>
    <w:rsid w:val="00656CB2"/>
    <w:rsid w:val="00657C33"/>
    <w:rsid w:val="00657DF3"/>
    <w:rsid w:val="00657EBF"/>
    <w:rsid w:val="006600B5"/>
    <w:rsid w:val="006601DF"/>
    <w:rsid w:val="00660209"/>
    <w:rsid w:val="00660302"/>
    <w:rsid w:val="00660C80"/>
    <w:rsid w:val="00660D3B"/>
    <w:rsid w:val="00660E0E"/>
    <w:rsid w:val="00661153"/>
    <w:rsid w:val="006613FE"/>
    <w:rsid w:val="006616DF"/>
    <w:rsid w:val="0066177B"/>
    <w:rsid w:val="0066181B"/>
    <w:rsid w:val="00661A7F"/>
    <w:rsid w:val="00661D9B"/>
    <w:rsid w:val="0066227E"/>
    <w:rsid w:val="00662653"/>
    <w:rsid w:val="00662832"/>
    <w:rsid w:val="00662913"/>
    <w:rsid w:val="00662A20"/>
    <w:rsid w:val="00663063"/>
    <w:rsid w:val="006634A2"/>
    <w:rsid w:val="00663967"/>
    <w:rsid w:val="00663C18"/>
    <w:rsid w:val="00663DBA"/>
    <w:rsid w:val="006642F3"/>
    <w:rsid w:val="006649A2"/>
    <w:rsid w:val="00664EB1"/>
    <w:rsid w:val="00664ED0"/>
    <w:rsid w:val="00664F93"/>
    <w:rsid w:val="0066506F"/>
    <w:rsid w:val="00665A70"/>
    <w:rsid w:val="00665C58"/>
    <w:rsid w:val="00666196"/>
    <w:rsid w:val="0066631E"/>
    <w:rsid w:val="00666914"/>
    <w:rsid w:val="00666B36"/>
    <w:rsid w:val="00667C97"/>
    <w:rsid w:val="00667CD8"/>
    <w:rsid w:val="00670260"/>
    <w:rsid w:val="00670DC3"/>
    <w:rsid w:val="00671347"/>
    <w:rsid w:val="006719A4"/>
    <w:rsid w:val="00671A7D"/>
    <w:rsid w:val="00671AC5"/>
    <w:rsid w:val="0067245E"/>
    <w:rsid w:val="0067263A"/>
    <w:rsid w:val="0067265A"/>
    <w:rsid w:val="006727C1"/>
    <w:rsid w:val="00672852"/>
    <w:rsid w:val="006728BB"/>
    <w:rsid w:val="00672EF6"/>
    <w:rsid w:val="00672F74"/>
    <w:rsid w:val="00673088"/>
    <w:rsid w:val="006730A8"/>
    <w:rsid w:val="00673BD9"/>
    <w:rsid w:val="00673C25"/>
    <w:rsid w:val="00673DD2"/>
    <w:rsid w:val="00673DDE"/>
    <w:rsid w:val="006744EC"/>
    <w:rsid w:val="0067472E"/>
    <w:rsid w:val="00674B14"/>
    <w:rsid w:val="006754CC"/>
    <w:rsid w:val="006755C1"/>
    <w:rsid w:val="00675C2E"/>
    <w:rsid w:val="00675F90"/>
    <w:rsid w:val="00676A15"/>
    <w:rsid w:val="00676DFA"/>
    <w:rsid w:val="00676E37"/>
    <w:rsid w:val="0067736C"/>
    <w:rsid w:val="00677436"/>
    <w:rsid w:val="00677671"/>
    <w:rsid w:val="00677A91"/>
    <w:rsid w:val="00677AB0"/>
    <w:rsid w:val="00677D28"/>
    <w:rsid w:val="00677D2F"/>
    <w:rsid w:val="00677D5D"/>
    <w:rsid w:val="00677E7F"/>
    <w:rsid w:val="00680078"/>
    <w:rsid w:val="0068075E"/>
    <w:rsid w:val="00680792"/>
    <w:rsid w:val="00680886"/>
    <w:rsid w:val="006809FA"/>
    <w:rsid w:val="00680B9F"/>
    <w:rsid w:val="00680D28"/>
    <w:rsid w:val="006812C2"/>
    <w:rsid w:val="006816A0"/>
    <w:rsid w:val="006816F6"/>
    <w:rsid w:val="006819CE"/>
    <w:rsid w:val="00682267"/>
    <w:rsid w:val="006827CD"/>
    <w:rsid w:val="00682879"/>
    <w:rsid w:val="00682A18"/>
    <w:rsid w:val="00682CBE"/>
    <w:rsid w:val="00683382"/>
    <w:rsid w:val="006834A5"/>
    <w:rsid w:val="006834B0"/>
    <w:rsid w:val="006839F4"/>
    <w:rsid w:val="00683DF6"/>
    <w:rsid w:val="00683EE7"/>
    <w:rsid w:val="00684282"/>
    <w:rsid w:val="00684546"/>
    <w:rsid w:val="00684B1B"/>
    <w:rsid w:val="00684ECF"/>
    <w:rsid w:val="00684F61"/>
    <w:rsid w:val="0068538E"/>
    <w:rsid w:val="00685634"/>
    <w:rsid w:val="00685863"/>
    <w:rsid w:val="0068586E"/>
    <w:rsid w:val="00685C06"/>
    <w:rsid w:val="00685D96"/>
    <w:rsid w:val="00685F68"/>
    <w:rsid w:val="0068646D"/>
    <w:rsid w:val="006864F0"/>
    <w:rsid w:val="006866B4"/>
    <w:rsid w:val="0068698B"/>
    <w:rsid w:val="00686A22"/>
    <w:rsid w:val="00686CDB"/>
    <w:rsid w:val="00686DFA"/>
    <w:rsid w:val="006871AD"/>
    <w:rsid w:val="00687649"/>
    <w:rsid w:val="00687809"/>
    <w:rsid w:val="00687D74"/>
    <w:rsid w:val="00690232"/>
    <w:rsid w:val="00690327"/>
    <w:rsid w:val="0069052D"/>
    <w:rsid w:val="00690590"/>
    <w:rsid w:val="00690B56"/>
    <w:rsid w:val="00690EC7"/>
    <w:rsid w:val="00691454"/>
    <w:rsid w:val="00691795"/>
    <w:rsid w:val="00691938"/>
    <w:rsid w:val="006919F8"/>
    <w:rsid w:val="00691B41"/>
    <w:rsid w:val="00691CF7"/>
    <w:rsid w:val="00691E87"/>
    <w:rsid w:val="00692BCE"/>
    <w:rsid w:val="00692CDC"/>
    <w:rsid w:val="0069331E"/>
    <w:rsid w:val="0069351B"/>
    <w:rsid w:val="006939E8"/>
    <w:rsid w:val="00693ED2"/>
    <w:rsid w:val="0069411A"/>
    <w:rsid w:val="0069421F"/>
    <w:rsid w:val="00694233"/>
    <w:rsid w:val="006944F5"/>
    <w:rsid w:val="00694607"/>
    <w:rsid w:val="00694C67"/>
    <w:rsid w:val="00694D74"/>
    <w:rsid w:val="00694F08"/>
    <w:rsid w:val="00695073"/>
    <w:rsid w:val="006955E8"/>
    <w:rsid w:val="0069576B"/>
    <w:rsid w:val="00695895"/>
    <w:rsid w:val="00696355"/>
    <w:rsid w:val="00696482"/>
    <w:rsid w:val="00696B78"/>
    <w:rsid w:val="00696BA5"/>
    <w:rsid w:val="00696D44"/>
    <w:rsid w:val="00696DEF"/>
    <w:rsid w:val="006971C6"/>
    <w:rsid w:val="0069722A"/>
    <w:rsid w:val="006972CE"/>
    <w:rsid w:val="00697773"/>
    <w:rsid w:val="006979E9"/>
    <w:rsid w:val="00697B02"/>
    <w:rsid w:val="00697C5D"/>
    <w:rsid w:val="00697D53"/>
    <w:rsid w:val="006A090F"/>
    <w:rsid w:val="006A0D00"/>
    <w:rsid w:val="006A10E0"/>
    <w:rsid w:val="006A1F58"/>
    <w:rsid w:val="006A1FD6"/>
    <w:rsid w:val="006A20B4"/>
    <w:rsid w:val="006A290D"/>
    <w:rsid w:val="006A2A29"/>
    <w:rsid w:val="006A2AEC"/>
    <w:rsid w:val="006A2F0F"/>
    <w:rsid w:val="006A3536"/>
    <w:rsid w:val="006A3921"/>
    <w:rsid w:val="006A3CCF"/>
    <w:rsid w:val="006A3CE8"/>
    <w:rsid w:val="006A429E"/>
    <w:rsid w:val="006A42E3"/>
    <w:rsid w:val="006A451E"/>
    <w:rsid w:val="006A466C"/>
    <w:rsid w:val="006A4C9A"/>
    <w:rsid w:val="006A4F06"/>
    <w:rsid w:val="006A4F7A"/>
    <w:rsid w:val="006A52F6"/>
    <w:rsid w:val="006A55FF"/>
    <w:rsid w:val="006A597A"/>
    <w:rsid w:val="006A5B88"/>
    <w:rsid w:val="006A5C72"/>
    <w:rsid w:val="006A61FB"/>
    <w:rsid w:val="006A655E"/>
    <w:rsid w:val="006A67A3"/>
    <w:rsid w:val="006A6A48"/>
    <w:rsid w:val="006A6F90"/>
    <w:rsid w:val="006A7488"/>
    <w:rsid w:val="006A74A7"/>
    <w:rsid w:val="006A757D"/>
    <w:rsid w:val="006A7DC3"/>
    <w:rsid w:val="006B02AB"/>
    <w:rsid w:val="006B0651"/>
    <w:rsid w:val="006B0BD0"/>
    <w:rsid w:val="006B0EA0"/>
    <w:rsid w:val="006B0F9C"/>
    <w:rsid w:val="006B1085"/>
    <w:rsid w:val="006B11D9"/>
    <w:rsid w:val="006B1384"/>
    <w:rsid w:val="006B13B2"/>
    <w:rsid w:val="006B1491"/>
    <w:rsid w:val="006B1604"/>
    <w:rsid w:val="006B19DC"/>
    <w:rsid w:val="006B2A55"/>
    <w:rsid w:val="006B2E91"/>
    <w:rsid w:val="006B2FF1"/>
    <w:rsid w:val="006B3EF0"/>
    <w:rsid w:val="006B412C"/>
    <w:rsid w:val="006B4313"/>
    <w:rsid w:val="006B48C0"/>
    <w:rsid w:val="006B5206"/>
    <w:rsid w:val="006B5368"/>
    <w:rsid w:val="006B5520"/>
    <w:rsid w:val="006B569D"/>
    <w:rsid w:val="006B56D9"/>
    <w:rsid w:val="006B59CF"/>
    <w:rsid w:val="006B5B48"/>
    <w:rsid w:val="006B5DA5"/>
    <w:rsid w:val="006B5ED0"/>
    <w:rsid w:val="006B5ED6"/>
    <w:rsid w:val="006B6069"/>
    <w:rsid w:val="006B62E1"/>
    <w:rsid w:val="006B66B9"/>
    <w:rsid w:val="006B683E"/>
    <w:rsid w:val="006B6A1A"/>
    <w:rsid w:val="006B6C86"/>
    <w:rsid w:val="006B6DFD"/>
    <w:rsid w:val="006B70BB"/>
    <w:rsid w:val="006B71A0"/>
    <w:rsid w:val="006B734D"/>
    <w:rsid w:val="006B7592"/>
    <w:rsid w:val="006C0176"/>
    <w:rsid w:val="006C02C0"/>
    <w:rsid w:val="006C034A"/>
    <w:rsid w:val="006C05A4"/>
    <w:rsid w:val="006C088C"/>
    <w:rsid w:val="006C1153"/>
    <w:rsid w:val="006C1D2A"/>
    <w:rsid w:val="006C1E38"/>
    <w:rsid w:val="006C231E"/>
    <w:rsid w:val="006C2B8A"/>
    <w:rsid w:val="006C2D5F"/>
    <w:rsid w:val="006C2F15"/>
    <w:rsid w:val="006C343A"/>
    <w:rsid w:val="006C379D"/>
    <w:rsid w:val="006C3D31"/>
    <w:rsid w:val="006C44F3"/>
    <w:rsid w:val="006C4E48"/>
    <w:rsid w:val="006C544A"/>
    <w:rsid w:val="006C551D"/>
    <w:rsid w:val="006C568C"/>
    <w:rsid w:val="006C5C02"/>
    <w:rsid w:val="006C5E05"/>
    <w:rsid w:val="006C5E68"/>
    <w:rsid w:val="006C5F83"/>
    <w:rsid w:val="006C63BE"/>
    <w:rsid w:val="006C64E0"/>
    <w:rsid w:val="006C7190"/>
    <w:rsid w:val="006C71E5"/>
    <w:rsid w:val="006C7447"/>
    <w:rsid w:val="006C776D"/>
    <w:rsid w:val="006C78C7"/>
    <w:rsid w:val="006C791B"/>
    <w:rsid w:val="006C7D1E"/>
    <w:rsid w:val="006C7ED2"/>
    <w:rsid w:val="006C7F41"/>
    <w:rsid w:val="006C7FEC"/>
    <w:rsid w:val="006D07C0"/>
    <w:rsid w:val="006D0975"/>
    <w:rsid w:val="006D0CE9"/>
    <w:rsid w:val="006D0E0D"/>
    <w:rsid w:val="006D0F07"/>
    <w:rsid w:val="006D15EE"/>
    <w:rsid w:val="006D15F7"/>
    <w:rsid w:val="006D18F9"/>
    <w:rsid w:val="006D1E20"/>
    <w:rsid w:val="006D1F75"/>
    <w:rsid w:val="006D22EF"/>
    <w:rsid w:val="006D2379"/>
    <w:rsid w:val="006D3179"/>
    <w:rsid w:val="006D32B9"/>
    <w:rsid w:val="006D38E0"/>
    <w:rsid w:val="006D3922"/>
    <w:rsid w:val="006D3B05"/>
    <w:rsid w:val="006D3C7C"/>
    <w:rsid w:val="006D3E01"/>
    <w:rsid w:val="006D3EFE"/>
    <w:rsid w:val="006D3FAB"/>
    <w:rsid w:val="006D411B"/>
    <w:rsid w:val="006D4230"/>
    <w:rsid w:val="006D4440"/>
    <w:rsid w:val="006D469E"/>
    <w:rsid w:val="006D4C53"/>
    <w:rsid w:val="006D5089"/>
    <w:rsid w:val="006D5205"/>
    <w:rsid w:val="006D531D"/>
    <w:rsid w:val="006D5562"/>
    <w:rsid w:val="006D580D"/>
    <w:rsid w:val="006D5EB8"/>
    <w:rsid w:val="006D6092"/>
    <w:rsid w:val="006D6397"/>
    <w:rsid w:val="006D63C0"/>
    <w:rsid w:val="006D679A"/>
    <w:rsid w:val="006D6924"/>
    <w:rsid w:val="006D6CBB"/>
    <w:rsid w:val="006D6DC2"/>
    <w:rsid w:val="006D7038"/>
    <w:rsid w:val="006D713F"/>
    <w:rsid w:val="006D7343"/>
    <w:rsid w:val="006D75EE"/>
    <w:rsid w:val="006D76EF"/>
    <w:rsid w:val="006D7778"/>
    <w:rsid w:val="006D79B5"/>
    <w:rsid w:val="006D7CF6"/>
    <w:rsid w:val="006D7E8B"/>
    <w:rsid w:val="006D7FA6"/>
    <w:rsid w:val="006E012C"/>
    <w:rsid w:val="006E0401"/>
    <w:rsid w:val="006E0637"/>
    <w:rsid w:val="006E063D"/>
    <w:rsid w:val="006E08C2"/>
    <w:rsid w:val="006E09D9"/>
    <w:rsid w:val="006E0B15"/>
    <w:rsid w:val="006E0C20"/>
    <w:rsid w:val="006E0CC2"/>
    <w:rsid w:val="006E0CF3"/>
    <w:rsid w:val="006E0E9C"/>
    <w:rsid w:val="006E12D9"/>
    <w:rsid w:val="006E182A"/>
    <w:rsid w:val="006E1AAF"/>
    <w:rsid w:val="006E1EDE"/>
    <w:rsid w:val="006E1F18"/>
    <w:rsid w:val="006E2A52"/>
    <w:rsid w:val="006E2D2B"/>
    <w:rsid w:val="006E2D87"/>
    <w:rsid w:val="006E2F9B"/>
    <w:rsid w:val="006E3273"/>
    <w:rsid w:val="006E3951"/>
    <w:rsid w:val="006E410A"/>
    <w:rsid w:val="006E461F"/>
    <w:rsid w:val="006E46B1"/>
    <w:rsid w:val="006E4AF9"/>
    <w:rsid w:val="006E4B27"/>
    <w:rsid w:val="006E4F68"/>
    <w:rsid w:val="006E533A"/>
    <w:rsid w:val="006E55B4"/>
    <w:rsid w:val="006E6540"/>
    <w:rsid w:val="006E66F8"/>
    <w:rsid w:val="006E6894"/>
    <w:rsid w:val="006E69DA"/>
    <w:rsid w:val="006E6C9B"/>
    <w:rsid w:val="006E6CA2"/>
    <w:rsid w:val="006E7167"/>
    <w:rsid w:val="006E727C"/>
    <w:rsid w:val="006E72FD"/>
    <w:rsid w:val="006E7424"/>
    <w:rsid w:val="006E75D2"/>
    <w:rsid w:val="006E7767"/>
    <w:rsid w:val="006E786E"/>
    <w:rsid w:val="006E789A"/>
    <w:rsid w:val="006E79EB"/>
    <w:rsid w:val="006E7B06"/>
    <w:rsid w:val="006F0074"/>
    <w:rsid w:val="006F0110"/>
    <w:rsid w:val="006F0645"/>
    <w:rsid w:val="006F08D6"/>
    <w:rsid w:val="006F0BC1"/>
    <w:rsid w:val="006F0C0B"/>
    <w:rsid w:val="006F0C92"/>
    <w:rsid w:val="006F1800"/>
    <w:rsid w:val="006F1A81"/>
    <w:rsid w:val="006F1CCD"/>
    <w:rsid w:val="006F1F48"/>
    <w:rsid w:val="006F2047"/>
    <w:rsid w:val="006F2114"/>
    <w:rsid w:val="006F29F3"/>
    <w:rsid w:val="006F2B96"/>
    <w:rsid w:val="006F3BA8"/>
    <w:rsid w:val="006F3C4C"/>
    <w:rsid w:val="006F3D36"/>
    <w:rsid w:val="006F3DE2"/>
    <w:rsid w:val="006F3F8A"/>
    <w:rsid w:val="006F427E"/>
    <w:rsid w:val="006F44B6"/>
    <w:rsid w:val="006F49BF"/>
    <w:rsid w:val="006F4A21"/>
    <w:rsid w:val="006F4C67"/>
    <w:rsid w:val="006F4CF3"/>
    <w:rsid w:val="006F4F1F"/>
    <w:rsid w:val="006F5326"/>
    <w:rsid w:val="006F5837"/>
    <w:rsid w:val="006F5C2E"/>
    <w:rsid w:val="006F621F"/>
    <w:rsid w:val="006F6260"/>
    <w:rsid w:val="006F62DF"/>
    <w:rsid w:val="006F6419"/>
    <w:rsid w:val="006F650C"/>
    <w:rsid w:val="006F6572"/>
    <w:rsid w:val="006F6615"/>
    <w:rsid w:val="006F6C6E"/>
    <w:rsid w:val="006F6F70"/>
    <w:rsid w:val="006F7652"/>
    <w:rsid w:val="006F7682"/>
    <w:rsid w:val="006F768E"/>
    <w:rsid w:val="006F7724"/>
    <w:rsid w:val="00700508"/>
    <w:rsid w:val="00700564"/>
    <w:rsid w:val="00700D3E"/>
    <w:rsid w:val="0070111C"/>
    <w:rsid w:val="00701253"/>
    <w:rsid w:val="0070149C"/>
    <w:rsid w:val="0070151F"/>
    <w:rsid w:val="0070192B"/>
    <w:rsid w:val="0070223E"/>
    <w:rsid w:val="00702329"/>
    <w:rsid w:val="00702777"/>
    <w:rsid w:val="00702836"/>
    <w:rsid w:val="00702938"/>
    <w:rsid w:val="00702D4A"/>
    <w:rsid w:val="00702FCE"/>
    <w:rsid w:val="00703008"/>
    <w:rsid w:val="00703227"/>
    <w:rsid w:val="007033AC"/>
    <w:rsid w:val="007034BB"/>
    <w:rsid w:val="007037FC"/>
    <w:rsid w:val="00703E2D"/>
    <w:rsid w:val="007049C2"/>
    <w:rsid w:val="00704D54"/>
    <w:rsid w:val="00704F12"/>
    <w:rsid w:val="007059F9"/>
    <w:rsid w:val="00705CD2"/>
    <w:rsid w:val="00705D22"/>
    <w:rsid w:val="00706072"/>
    <w:rsid w:val="007062A9"/>
    <w:rsid w:val="007062DC"/>
    <w:rsid w:val="007063D3"/>
    <w:rsid w:val="00706848"/>
    <w:rsid w:val="00706D39"/>
    <w:rsid w:val="007075A2"/>
    <w:rsid w:val="00707741"/>
    <w:rsid w:val="00707804"/>
    <w:rsid w:val="00707C7A"/>
    <w:rsid w:val="00710201"/>
    <w:rsid w:val="007107A7"/>
    <w:rsid w:val="00710C20"/>
    <w:rsid w:val="00710C36"/>
    <w:rsid w:val="00710C6F"/>
    <w:rsid w:val="00710EC9"/>
    <w:rsid w:val="0071165A"/>
    <w:rsid w:val="00711DF9"/>
    <w:rsid w:val="007122AB"/>
    <w:rsid w:val="00712341"/>
    <w:rsid w:val="007127A6"/>
    <w:rsid w:val="00712CB0"/>
    <w:rsid w:val="00713981"/>
    <w:rsid w:val="00713D92"/>
    <w:rsid w:val="00713FAD"/>
    <w:rsid w:val="00714210"/>
    <w:rsid w:val="0071424B"/>
    <w:rsid w:val="00714382"/>
    <w:rsid w:val="007144E6"/>
    <w:rsid w:val="00714734"/>
    <w:rsid w:val="0071474B"/>
    <w:rsid w:val="00714C9D"/>
    <w:rsid w:val="00715284"/>
    <w:rsid w:val="007152FC"/>
    <w:rsid w:val="00715B93"/>
    <w:rsid w:val="00715C42"/>
    <w:rsid w:val="007164A5"/>
    <w:rsid w:val="007166C7"/>
    <w:rsid w:val="007168C7"/>
    <w:rsid w:val="00716E0B"/>
    <w:rsid w:val="00716E49"/>
    <w:rsid w:val="00717189"/>
    <w:rsid w:val="007172C9"/>
    <w:rsid w:val="00717503"/>
    <w:rsid w:val="0071774F"/>
    <w:rsid w:val="00717A4E"/>
    <w:rsid w:val="00720166"/>
    <w:rsid w:val="0072031B"/>
    <w:rsid w:val="00720689"/>
    <w:rsid w:val="0072106E"/>
    <w:rsid w:val="0072193C"/>
    <w:rsid w:val="00721E91"/>
    <w:rsid w:val="0072204C"/>
    <w:rsid w:val="007227D5"/>
    <w:rsid w:val="00722971"/>
    <w:rsid w:val="0072299D"/>
    <w:rsid w:val="00722BD9"/>
    <w:rsid w:val="00722CAB"/>
    <w:rsid w:val="00723A42"/>
    <w:rsid w:val="00723CA5"/>
    <w:rsid w:val="007241AD"/>
    <w:rsid w:val="007241CB"/>
    <w:rsid w:val="007242DD"/>
    <w:rsid w:val="007242ED"/>
    <w:rsid w:val="0072466A"/>
    <w:rsid w:val="0072474F"/>
    <w:rsid w:val="00724AD5"/>
    <w:rsid w:val="00724B0E"/>
    <w:rsid w:val="00724DD3"/>
    <w:rsid w:val="00724E11"/>
    <w:rsid w:val="00724F83"/>
    <w:rsid w:val="00724FCD"/>
    <w:rsid w:val="007255D5"/>
    <w:rsid w:val="00725622"/>
    <w:rsid w:val="00725918"/>
    <w:rsid w:val="00725A77"/>
    <w:rsid w:val="00725B46"/>
    <w:rsid w:val="007265A6"/>
    <w:rsid w:val="0072695F"/>
    <w:rsid w:val="00726B6A"/>
    <w:rsid w:val="00726C58"/>
    <w:rsid w:val="00726CAA"/>
    <w:rsid w:val="00726F32"/>
    <w:rsid w:val="0072714B"/>
    <w:rsid w:val="00727180"/>
    <w:rsid w:val="007272E5"/>
    <w:rsid w:val="0072766C"/>
    <w:rsid w:val="0072778E"/>
    <w:rsid w:val="00727B65"/>
    <w:rsid w:val="00727F95"/>
    <w:rsid w:val="0073005C"/>
    <w:rsid w:val="007300B8"/>
    <w:rsid w:val="007304F5"/>
    <w:rsid w:val="00730571"/>
    <w:rsid w:val="00730651"/>
    <w:rsid w:val="007306AE"/>
    <w:rsid w:val="0073095C"/>
    <w:rsid w:val="00730B72"/>
    <w:rsid w:val="00730BCB"/>
    <w:rsid w:val="00730C6A"/>
    <w:rsid w:val="00731590"/>
    <w:rsid w:val="007317D1"/>
    <w:rsid w:val="00731C0D"/>
    <w:rsid w:val="00731DE0"/>
    <w:rsid w:val="00732043"/>
    <w:rsid w:val="007322CB"/>
    <w:rsid w:val="007327D3"/>
    <w:rsid w:val="007332CE"/>
    <w:rsid w:val="00733EDD"/>
    <w:rsid w:val="00733F8E"/>
    <w:rsid w:val="00734298"/>
    <w:rsid w:val="00734A29"/>
    <w:rsid w:val="00734EE9"/>
    <w:rsid w:val="00735813"/>
    <w:rsid w:val="007359AB"/>
    <w:rsid w:val="00736460"/>
    <w:rsid w:val="0073661A"/>
    <w:rsid w:val="00736791"/>
    <w:rsid w:val="00736D46"/>
    <w:rsid w:val="00736FCA"/>
    <w:rsid w:val="00737159"/>
    <w:rsid w:val="0073770A"/>
    <w:rsid w:val="00737BA1"/>
    <w:rsid w:val="00737C43"/>
    <w:rsid w:val="00737E92"/>
    <w:rsid w:val="007400F7"/>
    <w:rsid w:val="007417C4"/>
    <w:rsid w:val="00741EFC"/>
    <w:rsid w:val="00741FD0"/>
    <w:rsid w:val="007422E1"/>
    <w:rsid w:val="007427EB"/>
    <w:rsid w:val="00742A68"/>
    <w:rsid w:val="00742FAB"/>
    <w:rsid w:val="00743226"/>
    <w:rsid w:val="007435B2"/>
    <w:rsid w:val="00743A7F"/>
    <w:rsid w:val="007443CC"/>
    <w:rsid w:val="007450CB"/>
    <w:rsid w:val="00745203"/>
    <w:rsid w:val="00745355"/>
    <w:rsid w:val="00745386"/>
    <w:rsid w:val="0074544E"/>
    <w:rsid w:val="00745579"/>
    <w:rsid w:val="00745DFB"/>
    <w:rsid w:val="00746122"/>
    <w:rsid w:val="00746237"/>
    <w:rsid w:val="007462F0"/>
    <w:rsid w:val="00746B04"/>
    <w:rsid w:val="00746CD7"/>
    <w:rsid w:val="00746E01"/>
    <w:rsid w:val="00746F23"/>
    <w:rsid w:val="00746FCE"/>
    <w:rsid w:val="0074702A"/>
    <w:rsid w:val="0074711D"/>
    <w:rsid w:val="00747308"/>
    <w:rsid w:val="0074744B"/>
    <w:rsid w:val="00750091"/>
    <w:rsid w:val="007505F8"/>
    <w:rsid w:val="00750AD4"/>
    <w:rsid w:val="00750E3F"/>
    <w:rsid w:val="00750F63"/>
    <w:rsid w:val="00750FD9"/>
    <w:rsid w:val="007512F7"/>
    <w:rsid w:val="00751630"/>
    <w:rsid w:val="00751FD7"/>
    <w:rsid w:val="007522A5"/>
    <w:rsid w:val="0075235F"/>
    <w:rsid w:val="00752385"/>
    <w:rsid w:val="00752444"/>
    <w:rsid w:val="00752546"/>
    <w:rsid w:val="00752830"/>
    <w:rsid w:val="00752A86"/>
    <w:rsid w:val="00752B96"/>
    <w:rsid w:val="00752C01"/>
    <w:rsid w:val="00752EE5"/>
    <w:rsid w:val="00752FC6"/>
    <w:rsid w:val="00753753"/>
    <w:rsid w:val="00753A3E"/>
    <w:rsid w:val="00753B5B"/>
    <w:rsid w:val="00753C54"/>
    <w:rsid w:val="007542E6"/>
    <w:rsid w:val="00754649"/>
    <w:rsid w:val="00754ACF"/>
    <w:rsid w:val="007554A7"/>
    <w:rsid w:val="00755938"/>
    <w:rsid w:val="007559D4"/>
    <w:rsid w:val="00755B96"/>
    <w:rsid w:val="007565A1"/>
    <w:rsid w:val="00756685"/>
    <w:rsid w:val="00756772"/>
    <w:rsid w:val="00756C0B"/>
    <w:rsid w:val="007575BA"/>
    <w:rsid w:val="007576AA"/>
    <w:rsid w:val="0075789D"/>
    <w:rsid w:val="00757B37"/>
    <w:rsid w:val="00757D5D"/>
    <w:rsid w:val="007607CC"/>
    <w:rsid w:val="00760C12"/>
    <w:rsid w:val="00761278"/>
    <w:rsid w:val="00761329"/>
    <w:rsid w:val="007613FD"/>
    <w:rsid w:val="00761522"/>
    <w:rsid w:val="00761A2E"/>
    <w:rsid w:val="00761C42"/>
    <w:rsid w:val="00761C4E"/>
    <w:rsid w:val="0076216D"/>
    <w:rsid w:val="00762459"/>
    <w:rsid w:val="007627DE"/>
    <w:rsid w:val="007628B2"/>
    <w:rsid w:val="00762A5A"/>
    <w:rsid w:val="00762A5F"/>
    <w:rsid w:val="00762D48"/>
    <w:rsid w:val="00762F08"/>
    <w:rsid w:val="00764060"/>
    <w:rsid w:val="007641A7"/>
    <w:rsid w:val="0076475F"/>
    <w:rsid w:val="00764922"/>
    <w:rsid w:val="00764A47"/>
    <w:rsid w:val="00764DF8"/>
    <w:rsid w:val="00764E3D"/>
    <w:rsid w:val="00764E80"/>
    <w:rsid w:val="00764E8C"/>
    <w:rsid w:val="00764ED5"/>
    <w:rsid w:val="007651B4"/>
    <w:rsid w:val="007651C4"/>
    <w:rsid w:val="007653B2"/>
    <w:rsid w:val="00765BD8"/>
    <w:rsid w:val="00765C59"/>
    <w:rsid w:val="00765E62"/>
    <w:rsid w:val="00765F0D"/>
    <w:rsid w:val="00765F7D"/>
    <w:rsid w:val="0076606D"/>
    <w:rsid w:val="007660AB"/>
    <w:rsid w:val="00766171"/>
    <w:rsid w:val="00766216"/>
    <w:rsid w:val="0076625A"/>
    <w:rsid w:val="007662F9"/>
    <w:rsid w:val="007669B7"/>
    <w:rsid w:val="00766B16"/>
    <w:rsid w:val="00766C09"/>
    <w:rsid w:val="00766D93"/>
    <w:rsid w:val="00766FC8"/>
    <w:rsid w:val="007671F4"/>
    <w:rsid w:val="00767AFB"/>
    <w:rsid w:val="00767B00"/>
    <w:rsid w:val="00767C8C"/>
    <w:rsid w:val="0077087F"/>
    <w:rsid w:val="00770B32"/>
    <w:rsid w:val="00770B6F"/>
    <w:rsid w:val="00770CCF"/>
    <w:rsid w:val="00770F6F"/>
    <w:rsid w:val="00770F74"/>
    <w:rsid w:val="007711A4"/>
    <w:rsid w:val="007712CB"/>
    <w:rsid w:val="0077162B"/>
    <w:rsid w:val="00771880"/>
    <w:rsid w:val="00771FA8"/>
    <w:rsid w:val="00771FD8"/>
    <w:rsid w:val="00772022"/>
    <w:rsid w:val="00772263"/>
    <w:rsid w:val="00772277"/>
    <w:rsid w:val="0077243D"/>
    <w:rsid w:val="0077248B"/>
    <w:rsid w:val="00772551"/>
    <w:rsid w:val="00772601"/>
    <w:rsid w:val="007726AF"/>
    <w:rsid w:val="0077287F"/>
    <w:rsid w:val="00772E9A"/>
    <w:rsid w:val="00772F50"/>
    <w:rsid w:val="00772FBC"/>
    <w:rsid w:val="00773226"/>
    <w:rsid w:val="0077361C"/>
    <w:rsid w:val="00773CA8"/>
    <w:rsid w:val="00773ED6"/>
    <w:rsid w:val="007744CD"/>
    <w:rsid w:val="007748DF"/>
    <w:rsid w:val="007748EB"/>
    <w:rsid w:val="0077501D"/>
    <w:rsid w:val="00775757"/>
    <w:rsid w:val="00775B0F"/>
    <w:rsid w:val="00775C5D"/>
    <w:rsid w:val="00775DEA"/>
    <w:rsid w:val="00775EE1"/>
    <w:rsid w:val="0077673A"/>
    <w:rsid w:val="0077674F"/>
    <w:rsid w:val="00776E8C"/>
    <w:rsid w:val="00777000"/>
    <w:rsid w:val="007770F7"/>
    <w:rsid w:val="007773B3"/>
    <w:rsid w:val="0077748E"/>
    <w:rsid w:val="00777568"/>
    <w:rsid w:val="00777806"/>
    <w:rsid w:val="0077788F"/>
    <w:rsid w:val="00777F44"/>
    <w:rsid w:val="00780EC1"/>
    <w:rsid w:val="00781372"/>
    <w:rsid w:val="00781A36"/>
    <w:rsid w:val="00781F3F"/>
    <w:rsid w:val="00781FA7"/>
    <w:rsid w:val="00782182"/>
    <w:rsid w:val="007825E0"/>
    <w:rsid w:val="007826B8"/>
    <w:rsid w:val="00782B36"/>
    <w:rsid w:val="00783382"/>
    <w:rsid w:val="0078343D"/>
    <w:rsid w:val="00783473"/>
    <w:rsid w:val="007839CD"/>
    <w:rsid w:val="00783C7C"/>
    <w:rsid w:val="00783C97"/>
    <w:rsid w:val="00783D40"/>
    <w:rsid w:val="00783F2A"/>
    <w:rsid w:val="007840A4"/>
    <w:rsid w:val="007849B9"/>
    <w:rsid w:val="00784BBF"/>
    <w:rsid w:val="00784E33"/>
    <w:rsid w:val="0078522F"/>
    <w:rsid w:val="00785D8B"/>
    <w:rsid w:val="00785FCB"/>
    <w:rsid w:val="0078612E"/>
    <w:rsid w:val="00786524"/>
    <w:rsid w:val="00786586"/>
    <w:rsid w:val="00786B39"/>
    <w:rsid w:val="007872BC"/>
    <w:rsid w:val="0078748D"/>
    <w:rsid w:val="00787572"/>
    <w:rsid w:val="0078763D"/>
    <w:rsid w:val="00787896"/>
    <w:rsid w:val="00787B6E"/>
    <w:rsid w:val="00787D41"/>
    <w:rsid w:val="00787E95"/>
    <w:rsid w:val="007902F1"/>
    <w:rsid w:val="0079038E"/>
    <w:rsid w:val="00790430"/>
    <w:rsid w:val="00790BE2"/>
    <w:rsid w:val="00790DEA"/>
    <w:rsid w:val="0079138C"/>
    <w:rsid w:val="00791831"/>
    <w:rsid w:val="00791834"/>
    <w:rsid w:val="00791BC5"/>
    <w:rsid w:val="00791D54"/>
    <w:rsid w:val="00791DA5"/>
    <w:rsid w:val="00792270"/>
    <w:rsid w:val="007924DA"/>
    <w:rsid w:val="00792B4B"/>
    <w:rsid w:val="00792CF3"/>
    <w:rsid w:val="00792D4E"/>
    <w:rsid w:val="00792D9F"/>
    <w:rsid w:val="00793076"/>
    <w:rsid w:val="007931AB"/>
    <w:rsid w:val="00793F7F"/>
    <w:rsid w:val="00794186"/>
    <w:rsid w:val="007941E8"/>
    <w:rsid w:val="0079439F"/>
    <w:rsid w:val="00794E04"/>
    <w:rsid w:val="007952FB"/>
    <w:rsid w:val="0079568E"/>
    <w:rsid w:val="0079577E"/>
    <w:rsid w:val="00795DEF"/>
    <w:rsid w:val="00795ED7"/>
    <w:rsid w:val="00795F23"/>
    <w:rsid w:val="00795FCB"/>
    <w:rsid w:val="007964D2"/>
    <w:rsid w:val="00796704"/>
    <w:rsid w:val="0079670B"/>
    <w:rsid w:val="00796736"/>
    <w:rsid w:val="00796E4C"/>
    <w:rsid w:val="00797227"/>
    <w:rsid w:val="007972F7"/>
    <w:rsid w:val="0079731A"/>
    <w:rsid w:val="00797790"/>
    <w:rsid w:val="00797A17"/>
    <w:rsid w:val="00797B20"/>
    <w:rsid w:val="00797FEF"/>
    <w:rsid w:val="007A00FE"/>
    <w:rsid w:val="007A01F4"/>
    <w:rsid w:val="007A023D"/>
    <w:rsid w:val="007A053B"/>
    <w:rsid w:val="007A06D1"/>
    <w:rsid w:val="007A0A84"/>
    <w:rsid w:val="007A0EDC"/>
    <w:rsid w:val="007A1274"/>
    <w:rsid w:val="007A1384"/>
    <w:rsid w:val="007A181B"/>
    <w:rsid w:val="007A19A5"/>
    <w:rsid w:val="007A2266"/>
    <w:rsid w:val="007A2B7B"/>
    <w:rsid w:val="007A2D3E"/>
    <w:rsid w:val="007A3229"/>
    <w:rsid w:val="007A3335"/>
    <w:rsid w:val="007A3521"/>
    <w:rsid w:val="007A3525"/>
    <w:rsid w:val="007A3604"/>
    <w:rsid w:val="007A3AC6"/>
    <w:rsid w:val="007A45D4"/>
    <w:rsid w:val="007A463F"/>
    <w:rsid w:val="007A4ADC"/>
    <w:rsid w:val="007A4BD1"/>
    <w:rsid w:val="007A4F03"/>
    <w:rsid w:val="007A51A6"/>
    <w:rsid w:val="007A5B45"/>
    <w:rsid w:val="007A64BA"/>
    <w:rsid w:val="007A64D3"/>
    <w:rsid w:val="007A660D"/>
    <w:rsid w:val="007A6635"/>
    <w:rsid w:val="007A69A0"/>
    <w:rsid w:val="007A6D99"/>
    <w:rsid w:val="007A721B"/>
    <w:rsid w:val="007A7680"/>
    <w:rsid w:val="007A7717"/>
    <w:rsid w:val="007A795C"/>
    <w:rsid w:val="007A7CD1"/>
    <w:rsid w:val="007B036A"/>
    <w:rsid w:val="007B045D"/>
    <w:rsid w:val="007B04B6"/>
    <w:rsid w:val="007B06B6"/>
    <w:rsid w:val="007B0782"/>
    <w:rsid w:val="007B0A97"/>
    <w:rsid w:val="007B12E9"/>
    <w:rsid w:val="007B1CB3"/>
    <w:rsid w:val="007B1E51"/>
    <w:rsid w:val="007B1ECC"/>
    <w:rsid w:val="007B1F28"/>
    <w:rsid w:val="007B1FC6"/>
    <w:rsid w:val="007B26FB"/>
    <w:rsid w:val="007B2862"/>
    <w:rsid w:val="007B2CBF"/>
    <w:rsid w:val="007B30BD"/>
    <w:rsid w:val="007B3109"/>
    <w:rsid w:val="007B31D2"/>
    <w:rsid w:val="007B341F"/>
    <w:rsid w:val="007B34DE"/>
    <w:rsid w:val="007B361D"/>
    <w:rsid w:val="007B3705"/>
    <w:rsid w:val="007B3985"/>
    <w:rsid w:val="007B3D58"/>
    <w:rsid w:val="007B3EA0"/>
    <w:rsid w:val="007B4212"/>
    <w:rsid w:val="007B45C8"/>
    <w:rsid w:val="007B4A64"/>
    <w:rsid w:val="007B5152"/>
    <w:rsid w:val="007B52B0"/>
    <w:rsid w:val="007B60AD"/>
    <w:rsid w:val="007B617E"/>
    <w:rsid w:val="007B61AE"/>
    <w:rsid w:val="007B6385"/>
    <w:rsid w:val="007B6A71"/>
    <w:rsid w:val="007B6D2E"/>
    <w:rsid w:val="007B6E26"/>
    <w:rsid w:val="007B70F9"/>
    <w:rsid w:val="007B712B"/>
    <w:rsid w:val="007B7204"/>
    <w:rsid w:val="007B7651"/>
    <w:rsid w:val="007B79E3"/>
    <w:rsid w:val="007B7ED8"/>
    <w:rsid w:val="007C0725"/>
    <w:rsid w:val="007C0874"/>
    <w:rsid w:val="007C0B83"/>
    <w:rsid w:val="007C12CB"/>
    <w:rsid w:val="007C1952"/>
    <w:rsid w:val="007C1984"/>
    <w:rsid w:val="007C24D2"/>
    <w:rsid w:val="007C2990"/>
    <w:rsid w:val="007C2AE3"/>
    <w:rsid w:val="007C2B48"/>
    <w:rsid w:val="007C2DE5"/>
    <w:rsid w:val="007C2FF3"/>
    <w:rsid w:val="007C30CC"/>
    <w:rsid w:val="007C3198"/>
    <w:rsid w:val="007C3225"/>
    <w:rsid w:val="007C3314"/>
    <w:rsid w:val="007C377F"/>
    <w:rsid w:val="007C3B7F"/>
    <w:rsid w:val="007C3C92"/>
    <w:rsid w:val="007C3F8F"/>
    <w:rsid w:val="007C4214"/>
    <w:rsid w:val="007C447D"/>
    <w:rsid w:val="007C4481"/>
    <w:rsid w:val="007C44BE"/>
    <w:rsid w:val="007C4615"/>
    <w:rsid w:val="007C4669"/>
    <w:rsid w:val="007C47C8"/>
    <w:rsid w:val="007C49B7"/>
    <w:rsid w:val="007C58D8"/>
    <w:rsid w:val="007C5DF7"/>
    <w:rsid w:val="007C60F2"/>
    <w:rsid w:val="007C6270"/>
    <w:rsid w:val="007C650D"/>
    <w:rsid w:val="007C6A04"/>
    <w:rsid w:val="007C6C31"/>
    <w:rsid w:val="007C7066"/>
    <w:rsid w:val="007C708F"/>
    <w:rsid w:val="007C7359"/>
    <w:rsid w:val="007C75CD"/>
    <w:rsid w:val="007C77BD"/>
    <w:rsid w:val="007D0859"/>
    <w:rsid w:val="007D0C16"/>
    <w:rsid w:val="007D0D41"/>
    <w:rsid w:val="007D1197"/>
    <w:rsid w:val="007D14ED"/>
    <w:rsid w:val="007D1681"/>
    <w:rsid w:val="007D191D"/>
    <w:rsid w:val="007D1D2B"/>
    <w:rsid w:val="007D2BDA"/>
    <w:rsid w:val="007D2FE8"/>
    <w:rsid w:val="007D3876"/>
    <w:rsid w:val="007D3D69"/>
    <w:rsid w:val="007D43A8"/>
    <w:rsid w:val="007D44B0"/>
    <w:rsid w:val="007D46BA"/>
    <w:rsid w:val="007D495D"/>
    <w:rsid w:val="007D4C63"/>
    <w:rsid w:val="007D506D"/>
    <w:rsid w:val="007D5120"/>
    <w:rsid w:val="007D5263"/>
    <w:rsid w:val="007D5382"/>
    <w:rsid w:val="007D565E"/>
    <w:rsid w:val="007D5DA1"/>
    <w:rsid w:val="007D61E6"/>
    <w:rsid w:val="007D6324"/>
    <w:rsid w:val="007D65B1"/>
    <w:rsid w:val="007D66BB"/>
    <w:rsid w:val="007D67EF"/>
    <w:rsid w:val="007D6E22"/>
    <w:rsid w:val="007D734D"/>
    <w:rsid w:val="007D7404"/>
    <w:rsid w:val="007D7731"/>
    <w:rsid w:val="007D7803"/>
    <w:rsid w:val="007D7D88"/>
    <w:rsid w:val="007D7E92"/>
    <w:rsid w:val="007E0657"/>
    <w:rsid w:val="007E0AB5"/>
    <w:rsid w:val="007E1198"/>
    <w:rsid w:val="007E13C6"/>
    <w:rsid w:val="007E192F"/>
    <w:rsid w:val="007E1C1A"/>
    <w:rsid w:val="007E1CB0"/>
    <w:rsid w:val="007E1FFA"/>
    <w:rsid w:val="007E24A3"/>
    <w:rsid w:val="007E25B5"/>
    <w:rsid w:val="007E277B"/>
    <w:rsid w:val="007E28A7"/>
    <w:rsid w:val="007E2970"/>
    <w:rsid w:val="007E297E"/>
    <w:rsid w:val="007E2E20"/>
    <w:rsid w:val="007E3054"/>
    <w:rsid w:val="007E3283"/>
    <w:rsid w:val="007E34C0"/>
    <w:rsid w:val="007E361F"/>
    <w:rsid w:val="007E3783"/>
    <w:rsid w:val="007E38ED"/>
    <w:rsid w:val="007E47DC"/>
    <w:rsid w:val="007E47F5"/>
    <w:rsid w:val="007E4B5C"/>
    <w:rsid w:val="007E4CAD"/>
    <w:rsid w:val="007E4EAE"/>
    <w:rsid w:val="007E5283"/>
    <w:rsid w:val="007E5B5F"/>
    <w:rsid w:val="007E5BA1"/>
    <w:rsid w:val="007E6028"/>
    <w:rsid w:val="007E60FD"/>
    <w:rsid w:val="007E640B"/>
    <w:rsid w:val="007E6537"/>
    <w:rsid w:val="007E6697"/>
    <w:rsid w:val="007E6835"/>
    <w:rsid w:val="007E6911"/>
    <w:rsid w:val="007E7068"/>
    <w:rsid w:val="007E75EF"/>
    <w:rsid w:val="007E784D"/>
    <w:rsid w:val="007F0510"/>
    <w:rsid w:val="007F065F"/>
    <w:rsid w:val="007F08E6"/>
    <w:rsid w:val="007F0ADE"/>
    <w:rsid w:val="007F0E44"/>
    <w:rsid w:val="007F13E8"/>
    <w:rsid w:val="007F15DC"/>
    <w:rsid w:val="007F1BB2"/>
    <w:rsid w:val="007F2837"/>
    <w:rsid w:val="007F2A2D"/>
    <w:rsid w:val="007F2AB0"/>
    <w:rsid w:val="007F303E"/>
    <w:rsid w:val="007F319A"/>
    <w:rsid w:val="007F3507"/>
    <w:rsid w:val="007F3AE0"/>
    <w:rsid w:val="007F3B32"/>
    <w:rsid w:val="007F3E18"/>
    <w:rsid w:val="007F3E74"/>
    <w:rsid w:val="007F3E82"/>
    <w:rsid w:val="007F3EBA"/>
    <w:rsid w:val="007F40AB"/>
    <w:rsid w:val="007F4980"/>
    <w:rsid w:val="007F4BC6"/>
    <w:rsid w:val="007F5BBB"/>
    <w:rsid w:val="007F5ED6"/>
    <w:rsid w:val="007F615D"/>
    <w:rsid w:val="007F6186"/>
    <w:rsid w:val="007F65E8"/>
    <w:rsid w:val="007F6B96"/>
    <w:rsid w:val="007F70BC"/>
    <w:rsid w:val="007F7386"/>
    <w:rsid w:val="007F73EE"/>
    <w:rsid w:val="007F740D"/>
    <w:rsid w:val="007F74EC"/>
    <w:rsid w:val="007F763B"/>
    <w:rsid w:val="007F76AE"/>
    <w:rsid w:val="007F782B"/>
    <w:rsid w:val="008000CB"/>
    <w:rsid w:val="00800546"/>
    <w:rsid w:val="008009BC"/>
    <w:rsid w:val="00800B49"/>
    <w:rsid w:val="00800C8C"/>
    <w:rsid w:val="00800FE2"/>
    <w:rsid w:val="00801449"/>
    <w:rsid w:val="008014E8"/>
    <w:rsid w:val="008018DE"/>
    <w:rsid w:val="00801BD4"/>
    <w:rsid w:val="00801BE1"/>
    <w:rsid w:val="00801C29"/>
    <w:rsid w:val="00801C5F"/>
    <w:rsid w:val="00801F91"/>
    <w:rsid w:val="008021BD"/>
    <w:rsid w:val="0080227D"/>
    <w:rsid w:val="008022A8"/>
    <w:rsid w:val="0080238B"/>
    <w:rsid w:val="00802533"/>
    <w:rsid w:val="00802741"/>
    <w:rsid w:val="008028E5"/>
    <w:rsid w:val="008032E9"/>
    <w:rsid w:val="008039C0"/>
    <w:rsid w:val="00803E4C"/>
    <w:rsid w:val="00803E63"/>
    <w:rsid w:val="00804359"/>
    <w:rsid w:val="00804631"/>
    <w:rsid w:val="008047BA"/>
    <w:rsid w:val="00804B22"/>
    <w:rsid w:val="008050A2"/>
    <w:rsid w:val="00805303"/>
    <w:rsid w:val="008056A6"/>
    <w:rsid w:val="008059AB"/>
    <w:rsid w:val="00805D2E"/>
    <w:rsid w:val="00805E76"/>
    <w:rsid w:val="00806077"/>
    <w:rsid w:val="0080608D"/>
    <w:rsid w:val="00806123"/>
    <w:rsid w:val="00806777"/>
    <w:rsid w:val="00806824"/>
    <w:rsid w:val="0080688A"/>
    <w:rsid w:val="00806ECB"/>
    <w:rsid w:val="0080720D"/>
    <w:rsid w:val="0080792B"/>
    <w:rsid w:val="008079D3"/>
    <w:rsid w:val="00807BA9"/>
    <w:rsid w:val="00807E21"/>
    <w:rsid w:val="00810268"/>
    <w:rsid w:val="0081029B"/>
    <w:rsid w:val="008102CD"/>
    <w:rsid w:val="00810B04"/>
    <w:rsid w:val="00810F8F"/>
    <w:rsid w:val="00811412"/>
    <w:rsid w:val="0081142F"/>
    <w:rsid w:val="00811666"/>
    <w:rsid w:val="008116CA"/>
    <w:rsid w:val="008116F5"/>
    <w:rsid w:val="00811BCB"/>
    <w:rsid w:val="00811D47"/>
    <w:rsid w:val="008120C7"/>
    <w:rsid w:val="00812C7D"/>
    <w:rsid w:val="00812D60"/>
    <w:rsid w:val="00813166"/>
    <w:rsid w:val="00813483"/>
    <w:rsid w:val="00813803"/>
    <w:rsid w:val="00813881"/>
    <w:rsid w:val="00813BB6"/>
    <w:rsid w:val="00813E8A"/>
    <w:rsid w:val="008141C1"/>
    <w:rsid w:val="0081444A"/>
    <w:rsid w:val="00814A97"/>
    <w:rsid w:val="00814D27"/>
    <w:rsid w:val="00815F32"/>
    <w:rsid w:val="00816109"/>
    <w:rsid w:val="00816DA2"/>
    <w:rsid w:val="00817274"/>
    <w:rsid w:val="008173FD"/>
    <w:rsid w:val="0081753D"/>
    <w:rsid w:val="00817720"/>
    <w:rsid w:val="00817949"/>
    <w:rsid w:val="0081799C"/>
    <w:rsid w:val="008179FD"/>
    <w:rsid w:val="0082003B"/>
    <w:rsid w:val="00820159"/>
    <w:rsid w:val="00820215"/>
    <w:rsid w:val="008202A6"/>
    <w:rsid w:val="008206E6"/>
    <w:rsid w:val="00820700"/>
    <w:rsid w:val="0082079C"/>
    <w:rsid w:val="00820A14"/>
    <w:rsid w:val="00820C86"/>
    <w:rsid w:val="008211D2"/>
    <w:rsid w:val="00821573"/>
    <w:rsid w:val="008218EE"/>
    <w:rsid w:val="00821DE1"/>
    <w:rsid w:val="0082203C"/>
    <w:rsid w:val="00822047"/>
    <w:rsid w:val="0082245B"/>
    <w:rsid w:val="0082262C"/>
    <w:rsid w:val="00822A2D"/>
    <w:rsid w:val="00822ABF"/>
    <w:rsid w:val="00822FA5"/>
    <w:rsid w:val="0082301C"/>
    <w:rsid w:val="00823025"/>
    <w:rsid w:val="008231AE"/>
    <w:rsid w:val="00823222"/>
    <w:rsid w:val="008232E8"/>
    <w:rsid w:val="0082342D"/>
    <w:rsid w:val="0082387C"/>
    <w:rsid w:val="00823D2C"/>
    <w:rsid w:val="00823FE0"/>
    <w:rsid w:val="00824348"/>
    <w:rsid w:val="0082448B"/>
    <w:rsid w:val="00824566"/>
    <w:rsid w:val="0082470A"/>
    <w:rsid w:val="008248AA"/>
    <w:rsid w:val="0082562C"/>
    <w:rsid w:val="00826B65"/>
    <w:rsid w:val="00826CF0"/>
    <w:rsid w:val="00826F74"/>
    <w:rsid w:val="00827669"/>
    <w:rsid w:val="00827A70"/>
    <w:rsid w:val="00827C90"/>
    <w:rsid w:val="00827ED0"/>
    <w:rsid w:val="008300C3"/>
    <w:rsid w:val="00830143"/>
    <w:rsid w:val="008302F2"/>
    <w:rsid w:val="008306A6"/>
    <w:rsid w:val="00830E82"/>
    <w:rsid w:val="00830F34"/>
    <w:rsid w:val="00831081"/>
    <w:rsid w:val="00831336"/>
    <w:rsid w:val="008315E3"/>
    <w:rsid w:val="00831DE5"/>
    <w:rsid w:val="00831FF6"/>
    <w:rsid w:val="0083247E"/>
    <w:rsid w:val="008329FB"/>
    <w:rsid w:val="00832DBC"/>
    <w:rsid w:val="0083321F"/>
    <w:rsid w:val="008335B8"/>
    <w:rsid w:val="0083380A"/>
    <w:rsid w:val="0083384A"/>
    <w:rsid w:val="008339D2"/>
    <w:rsid w:val="008339ED"/>
    <w:rsid w:val="00833BCB"/>
    <w:rsid w:val="00833EAB"/>
    <w:rsid w:val="0083400C"/>
    <w:rsid w:val="00834512"/>
    <w:rsid w:val="008345A3"/>
    <w:rsid w:val="008345E9"/>
    <w:rsid w:val="0083474D"/>
    <w:rsid w:val="00834C33"/>
    <w:rsid w:val="00835176"/>
    <w:rsid w:val="0083517A"/>
    <w:rsid w:val="0083551F"/>
    <w:rsid w:val="0083597D"/>
    <w:rsid w:val="00835CCF"/>
    <w:rsid w:val="00835E4A"/>
    <w:rsid w:val="008361BF"/>
    <w:rsid w:val="00836533"/>
    <w:rsid w:val="008365F1"/>
    <w:rsid w:val="0083660B"/>
    <w:rsid w:val="00836BCB"/>
    <w:rsid w:val="00836E53"/>
    <w:rsid w:val="008375FE"/>
    <w:rsid w:val="00837999"/>
    <w:rsid w:val="008403FC"/>
    <w:rsid w:val="00840660"/>
    <w:rsid w:val="00840826"/>
    <w:rsid w:val="00840910"/>
    <w:rsid w:val="00840C7A"/>
    <w:rsid w:val="00840CD7"/>
    <w:rsid w:val="00840D96"/>
    <w:rsid w:val="00840EB8"/>
    <w:rsid w:val="0084131E"/>
    <w:rsid w:val="0084147D"/>
    <w:rsid w:val="00841524"/>
    <w:rsid w:val="008417EB"/>
    <w:rsid w:val="00841B5D"/>
    <w:rsid w:val="00841C7D"/>
    <w:rsid w:val="0084201A"/>
    <w:rsid w:val="00842030"/>
    <w:rsid w:val="00842117"/>
    <w:rsid w:val="008426D0"/>
    <w:rsid w:val="00842C2C"/>
    <w:rsid w:val="0084383B"/>
    <w:rsid w:val="008440A7"/>
    <w:rsid w:val="008440E7"/>
    <w:rsid w:val="0084410E"/>
    <w:rsid w:val="00844884"/>
    <w:rsid w:val="00844FB6"/>
    <w:rsid w:val="00845CE3"/>
    <w:rsid w:val="00845EDA"/>
    <w:rsid w:val="00846151"/>
    <w:rsid w:val="008462C6"/>
    <w:rsid w:val="00846729"/>
    <w:rsid w:val="00846BAE"/>
    <w:rsid w:val="00846BC6"/>
    <w:rsid w:val="00846BD0"/>
    <w:rsid w:val="00846E08"/>
    <w:rsid w:val="0084734B"/>
    <w:rsid w:val="00847881"/>
    <w:rsid w:val="008478AC"/>
    <w:rsid w:val="00847A7B"/>
    <w:rsid w:val="00847CD6"/>
    <w:rsid w:val="00847EE5"/>
    <w:rsid w:val="00847F0E"/>
    <w:rsid w:val="0085000D"/>
    <w:rsid w:val="00850014"/>
    <w:rsid w:val="008502F2"/>
    <w:rsid w:val="0085082F"/>
    <w:rsid w:val="00850F7E"/>
    <w:rsid w:val="00851193"/>
    <w:rsid w:val="008522F7"/>
    <w:rsid w:val="0085233A"/>
    <w:rsid w:val="008525AA"/>
    <w:rsid w:val="008525F4"/>
    <w:rsid w:val="008526EA"/>
    <w:rsid w:val="00852A50"/>
    <w:rsid w:val="00852A61"/>
    <w:rsid w:val="0085322D"/>
    <w:rsid w:val="0085350B"/>
    <w:rsid w:val="00853A49"/>
    <w:rsid w:val="00853ECC"/>
    <w:rsid w:val="008545CC"/>
    <w:rsid w:val="008546E4"/>
    <w:rsid w:val="008548EF"/>
    <w:rsid w:val="00854CD3"/>
    <w:rsid w:val="008556D5"/>
    <w:rsid w:val="00855A27"/>
    <w:rsid w:val="00855AE0"/>
    <w:rsid w:val="0085607A"/>
    <w:rsid w:val="0085629B"/>
    <w:rsid w:val="0085630E"/>
    <w:rsid w:val="00856351"/>
    <w:rsid w:val="008564E5"/>
    <w:rsid w:val="00856810"/>
    <w:rsid w:val="0085738B"/>
    <w:rsid w:val="00857431"/>
    <w:rsid w:val="00857442"/>
    <w:rsid w:val="00857616"/>
    <w:rsid w:val="0085785F"/>
    <w:rsid w:val="008578AF"/>
    <w:rsid w:val="00857EB6"/>
    <w:rsid w:val="00857EC1"/>
    <w:rsid w:val="008600D2"/>
    <w:rsid w:val="0086024E"/>
    <w:rsid w:val="008603EB"/>
    <w:rsid w:val="00860950"/>
    <w:rsid w:val="00860999"/>
    <w:rsid w:val="00860BBF"/>
    <w:rsid w:val="00860BDC"/>
    <w:rsid w:val="00860E07"/>
    <w:rsid w:val="008617AB"/>
    <w:rsid w:val="008617FE"/>
    <w:rsid w:val="0086185A"/>
    <w:rsid w:val="008618CC"/>
    <w:rsid w:val="00861B0D"/>
    <w:rsid w:val="00861E45"/>
    <w:rsid w:val="0086205D"/>
    <w:rsid w:val="00862418"/>
    <w:rsid w:val="00862568"/>
    <w:rsid w:val="00862984"/>
    <w:rsid w:val="00862B55"/>
    <w:rsid w:val="00862E81"/>
    <w:rsid w:val="008630FA"/>
    <w:rsid w:val="0086367D"/>
    <w:rsid w:val="0086370E"/>
    <w:rsid w:val="00863A3D"/>
    <w:rsid w:val="00863B07"/>
    <w:rsid w:val="00864023"/>
    <w:rsid w:val="008641C0"/>
    <w:rsid w:val="0086428B"/>
    <w:rsid w:val="008643DB"/>
    <w:rsid w:val="0086443E"/>
    <w:rsid w:val="0086449F"/>
    <w:rsid w:val="00864502"/>
    <w:rsid w:val="008647EC"/>
    <w:rsid w:val="00864D07"/>
    <w:rsid w:val="00864DBD"/>
    <w:rsid w:val="00865337"/>
    <w:rsid w:val="008654D6"/>
    <w:rsid w:val="00865AA0"/>
    <w:rsid w:val="00865F48"/>
    <w:rsid w:val="00865F68"/>
    <w:rsid w:val="0086641F"/>
    <w:rsid w:val="008668FA"/>
    <w:rsid w:val="0086694A"/>
    <w:rsid w:val="00866A38"/>
    <w:rsid w:val="00866F8D"/>
    <w:rsid w:val="008673D8"/>
    <w:rsid w:val="008673F5"/>
    <w:rsid w:val="00867518"/>
    <w:rsid w:val="008677F9"/>
    <w:rsid w:val="0086784A"/>
    <w:rsid w:val="00867B28"/>
    <w:rsid w:val="00867BB7"/>
    <w:rsid w:val="00867DA8"/>
    <w:rsid w:val="00870467"/>
    <w:rsid w:val="00870792"/>
    <w:rsid w:val="00870828"/>
    <w:rsid w:val="00870929"/>
    <w:rsid w:val="00870B14"/>
    <w:rsid w:val="00870D76"/>
    <w:rsid w:val="0087106E"/>
    <w:rsid w:val="00871A20"/>
    <w:rsid w:val="00871D11"/>
    <w:rsid w:val="00872193"/>
    <w:rsid w:val="00872233"/>
    <w:rsid w:val="00872E90"/>
    <w:rsid w:val="00873386"/>
    <w:rsid w:val="008733E5"/>
    <w:rsid w:val="00873405"/>
    <w:rsid w:val="008739E1"/>
    <w:rsid w:val="00873B83"/>
    <w:rsid w:val="00873CB5"/>
    <w:rsid w:val="00873E54"/>
    <w:rsid w:val="00874280"/>
    <w:rsid w:val="0087441F"/>
    <w:rsid w:val="0087447E"/>
    <w:rsid w:val="00874551"/>
    <w:rsid w:val="0087485C"/>
    <w:rsid w:val="00874B49"/>
    <w:rsid w:val="00874EB9"/>
    <w:rsid w:val="00874EE7"/>
    <w:rsid w:val="008750BA"/>
    <w:rsid w:val="008752ED"/>
    <w:rsid w:val="00875322"/>
    <w:rsid w:val="008755F0"/>
    <w:rsid w:val="00876B07"/>
    <w:rsid w:val="008773C2"/>
    <w:rsid w:val="00877510"/>
    <w:rsid w:val="0087764A"/>
    <w:rsid w:val="0087797C"/>
    <w:rsid w:val="008779DD"/>
    <w:rsid w:val="008803DE"/>
    <w:rsid w:val="00880584"/>
    <w:rsid w:val="008808AC"/>
    <w:rsid w:val="00881128"/>
    <w:rsid w:val="00881388"/>
    <w:rsid w:val="00881592"/>
    <w:rsid w:val="00882620"/>
    <w:rsid w:val="0088296F"/>
    <w:rsid w:val="00882BBD"/>
    <w:rsid w:val="00882FF8"/>
    <w:rsid w:val="008832B6"/>
    <w:rsid w:val="0088347A"/>
    <w:rsid w:val="00883761"/>
    <w:rsid w:val="008837B7"/>
    <w:rsid w:val="00883CDC"/>
    <w:rsid w:val="00883D2D"/>
    <w:rsid w:val="00883E68"/>
    <w:rsid w:val="008842C3"/>
    <w:rsid w:val="00884D4F"/>
    <w:rsid w:val="00885202"/>
    <w:rsid w:val="00885252"/>
    <w:rsid w:val="00885F33"/>
    <w:rsid w:val="00886590"/>
    <w:rsid w:val="00886A03"/>
    <w:rsid w:val="00886D21"/>
    <w:rsid w:val="00886E39"/>
    <w:rsid w:val="00887412"/>
    <w:rsid w:val="008875BF"/>
    <w:rsid w:val="0088794F"/>
    <w:rsid w:val="00887BB3"/>
    <w:rsid w:val="008900B4"/>
    <w:rsid w:val="008901C5"/>
    <w:rsid w:val="0089044D"/>
    <w:rsid w:val="00890693"/>
    <w:rsid w:val="00890869"/>
    <w:rsid w:val="008909F3"/>
    <w:rsid w:val="00890C5E"/>
    <w:rsid w:val="00891409"/>
    <w:rsid w:val="00891F04"/>
    <w:rsid w:val="00892888"/>
    <w:rsid w:val="00893013"/>
    <w:rsid w:val="00893050"/>
    <w:rsid w:val="00893258"/>
    <w:rsid w:val="00893285"/>
    <w:rsid w:val="00893534"/>
    <w:rsid w:val="00893793"/>
    <w:rsid w:val="00894018"/>
    <w:rsid w:val="0089430C"/>
    <w:rsid w:val="00894498"/>
    <w:rsid w:val="00894553"/>
    <w:rsid w:val="008946D5"/>
    <w:rsid w:val="00894CB6"/>
    <w:rsid w:val="00894DEA"/>
    <w:rsid w:val="00894DF6"/>
    <w:rsid w:val="008954F6"/>
    <w:rsid w:val="00895772"/>
    <w:rsid w:val="00895974"/>
    <w:rsid w:val="00895AC3"/>
    <w:rsid w:val="00895D34"/>
    <w:rsid w:val="00895DB6"/>
    <w:rsid w:val="00895F78"/>
    <w:rsid w:val="0089658E"/>
    <w:rsid w:val="00896928"/>
    <w:rsid w:val="00896B9B"/>
    <w:rsid w:val="00896E32"/>
    <w:rsid w:val="0089700F"/>
    <w:rsid w:val="0089703C"/>
    <w:rsid w:val="008970AE"/>
    <w:rsid w:val="008972CF"/>
    <w:rsid w:val="008A0110"/>
    <w:rsid w:val="008A02C3"/>
    <w:rsid w:val="008A0558"/>
    <w:rsid w:val="008A0570"/>
    <w:rsid w:val="008A08B4"/>
    <w:rsid w:val="008A0A29"/>
    <w:rsid w:val="008A0AFC"/>
    <w:rsid w:val="008A0CB2"/>
    <w:rsid w:val="008A163E"/>
    <w:rsid w:val="008A1A86"/>
    <w:rsid w:val="008A1B0B"/>
    <w:rsid w:val="008A1ED3"/>
    <w:rsid w:val="008A2101"/>
    <w:rsid w:val="008A23E3"/>
    <w:rsid w:val="008A28BA"/>
    <w:rsid w:val="008A2B57"/>
    <w:rsid w:val="008A2C50"/>
    <w:rsid w:val="008A2E90"/>
    <w:rsid w:val="008A2EF2"/>
    <w:rsid w:val="008A2F18"/>
    <w:rsid w:val="008A39C3"/>
    <w:rsid w:val="008A39D7"/>
    <w:rsid w:val="008A4014"/>
    <w:rsid w:val="008A4253"/>
    <w:rsid w:val="008A46AC"/>
    <w:rsid w:val="008A4945"/>
    <w:rsid w:val="008A4ADF"/>
    <w:rsid w:val="008A4FE9"/>
    <w:rsid w:val="008A57F3"/>
    <w:rsid w:val="008A5D52"/>
    <w:rsid w:val="008A6244"/>
    <w:rsid w:val="008A6823"/>
    <w:rsid w:val="008A6C4A"/>
    <w:rsid w:val="008A6C7D"/>
    <w:rsid w:val="008A6FEB"/>
    <w:rsid w:val="008A7019"/>
    <w:rsid w:val="008A7305"/>
    <w:rsid w:val="008A7453"/>
    <w:rsid w:val="008A7E90"/>
    <w:rsid w:val="008B0031"/>
    <w:rsid w:val="008B023E"/>
    <w:rsid w:val="008B02F1"/>
    <w:rsid w:val="008B094A"/>
    <w:rsid w:val="008B1019"/>
    <w:rsid w:val="008B11E7"/>
    <w:rsid w:val="008B150D"/>
    <w:rsid w:val="008B184F"/>
    <w:rsid w:val="008B2214"/>
    <w:rsid w:val="008B271B"/>
    <w:rsid w:val="008B299E"/>
    <w:rsid w:val="008B2AE5"/>
    <w:rsid w:val="008B2D4E"/>
    <w:rsid w:val="008B2D6E"/>
    <w:rsid w:val="008B30E6"/>
    <w:rsid w:val="008B3525"/>
    <w:rsid w:val="008B3A6B"/>
    <w:rsid w:val="008B3B68"/>
    <w:rsid w:val="008B4193"/>
    <w:rsid w:val="008B4B43"/>
    <w:rsid w:val="008B4EBC"/>
    <w:rsid w:val="008B5824"/>
    <w:rsid w:val="008B5AEA"/>
    <w:rsid w:val="008B637C"/>
    <w:rsid w:val="008B66FB"/>
    <w:rsid w:val="008B6A05"/>
    <w:rsid w:val="008B7056"/>
    <w:rsid w:val="008B7443"/>
    <w:rsid w:val="008B7704"/>
    <w:rsid w:val="008B7E48"/>
    <w:rsid w:val="008C0173"/>
    <w:rsid w:val="008C0433"/>
    <w:rsid w:val="008C049B"/>
    <w:rsid w:val="008C0BC8"/>
    <w:rsid w:val="008C0D34"/>
    <w:rsid w:val="008C135B"/>
    <w:rsid w:val="008C1A06"/>
    <w:rsid w:val="008C1B92"/>
    <w:rsid w:val="008C1D3A"/>
    <w:rsid w:val="008C1FEA"/>
    <w:rsid w:val="008C2024"/>
    <w:rsid w:val="008C2389"/>
    <w:rsid w:val="008C2396"/>
    <w:rsid w:val="008C29BF"/>
    <w:rsid w:val="008C2A78"/>
    <w:rsid w:val="008C2B58"/>
    <w:rsid w:val="008C300F"/>
    <w:rsid w:val="008C3111"/>
    <w:rsid w:val="008C33F5"/>
    <w:rsid w:val="008C37D6"/>
    <w:rsid w:val="008C39D9"/>
    <w:rsid w:val="008C3CFA"/>
    <w:rsid w:val="008C43A5"/>
    <w:rsid w:val="008C45BD"/>
    <w:rsid w:val="008C47F2"/>
    <w:rsid w:val="008C52EC"/>
    <w:rsid w:val="008C539A"/>
    <w:rsid w:val="008C5525"/>
    <w:rsid w:val="008C594D"/>
    <w:rsid w:val="008C5D1E"/>
    <w:rsid w:val="008C5FD5"/>
    <w:rsid w:val="008C633D"/>
    <w:rsid w:val="008C6345"/>
    <w:rsid w:val="008C64A5"/>
    <w:rsid w:val="008C6A36"/>
    <w:rsid w:val="008C6A80"/>
    <w:rsid w:val="008C6A86"/>
    <w:rsid w:val="008C6B40"/>
    <w:rsid w:val="008C6DA2"/>
    <w:rsid w:val="008C6E29"/>
    <w:rsid w:val="008C7309"/>
    <w:rsid w:val="008C76D4"/>
    <w:rsid w:val="008C77EF"/>
    <w:rsid w:val="008C786B"/>
    <w:rsid w:val="008C78D4"/>
    <w:rsid w:val="008C7C96"/>
    <w:rsid w:val="008D05BF"/>
    <w:rsid w:val="008D0C4A"/>
    <w:rsid w:val="008D11B0"/>
    <w:rsid w:val="008D12D7"/>
    <w:rsid w:val="008D136C"/>
    <w:rsid w:val="008D179E"/>
    <w:rsid w:val="008D1F41"/>
    <w:rsid w:val="008D2081"/>
    <w:rsid w:val="008D21CC"/>
    <w:rsid w:val="008D22E7"/>
    <w:rsid w:val="008D245C"/>
    <w:rsid w:val="008D2A9C"/>
    <w:rsid w:val="008D2B5E"/>
    <w:rsid w:val="008D2D09"/>
    <w:rsid w:val="008D2ED0"/>
    <w:rsid w:val="008D2F77"/>
    <w:rsid w:val="008D3060"/>
    <w:rsid w:val="008D30B8"/>
    <w:rsid w:val="008D30C4"/>
    <w:rsid w:val="008D3161"/>
    <w:rsid w:val="008D31E8"/>
    <w:rsid w:val="008D3628"/>
    <w:rsid w:val="008D36FD"/>
    <w:rsid w:val="008D371A"/>
    <w:rsid w:val="008D3C7B"/>
    <w:rsid w:val="008D426A"/>
    <w:rsid w:val="008D4636"/>
    <w:rsid w:val="008D469F"/>
    <w:rsid w:val="008D4D46"/>
    <w:rsid w:val="008D4D7C"/>
    <w:rsid w:val="008D5903"/>
    <w:rsid w:val="008D5A3B"/>
    <w:rsid w:val="008D5AE8"/>
    <w:rsid w:val="008D626F"/>
    <w:rsid w:val="008D6277"/>
    <w:rsid w:val="008D645C"/>
    <w:rsid w:val="008D73D4"/>
    <w:rsid w:val="008D75A3"/>
    <w:rsid w:val="008D78AD"/>
    <w:rsid w:val="008D78BA"/>
    <w:rsid w:val="008D7921"/>
    <w:rsid w:val="008D797B"/>
    <w:rsid w:val="008D7BF8"/>
    <w:rsid w:val="008D7DB8"/>
    <w:rsid w:val="008D7F2B"/>
    <w:rsid w:val="008E03C8"/>
    <w:rsid w:val="008E065C"/>
    <w:rsid w:val="008E15A9"/>
    <w:rsid w:val="008E1806"/>
    <w:rsid w:val="008E195C"/>
    <w:rsid w:val="008E21A1"/>
    <w:rsid w:val="008E21CE"/>
    <w:rsid w:val="008E22E6"/>
    <w:rsid w:val="008E26E7"/>
    <w:rsid w:val="008E27AF"/>
    <w:rsid w:val="008E285F"/>
    <w:rsid w:val="008E2926"/>
    <w:rsid w:val="008E2AAB"/>
    <w:rsid w:val="008E2BC6"/>
    <w:rsid w:val="008E2BE2"/>
    <w:rsid w:val="008E2CBE"/>
    <w:rsid w:val="008E2E4C"/>
    <w:rsid w:val="008E2F0F"/>
    <w:rsid w:val="008E2FD3"/>
    <w:rsid w:val="008E32AE"/>
    <w:rsid w:val="008E344F"/>
    <w:rsid w:val="008E3855"/>
    <w:rsid w:val="008E3A51"/>
    <w:rsid w:val="008E3B38"/>
    <w:rsid w:val="008E3D7A"/>
    <w:rsid w:val="008E415D"/>
    <w:rsid w:val="008E48D5"/>
    <w:rsid w:val="008E4C2A"/>
    <w:rsid w:val="008E5583"/>
    <w:rsid w:val="008E5615"/>
    <w:rsid w:val="008E56BA"/>
    <w:rsid w:val="008E57AA"/>
    <w:rsid w:val="008E587C"/>
    <w:rsid w:val="008E5D11"/>
    <w:rsid w:val="008E5D6B"/>
    <w:rsid w:val="008E5D86"/>
    <w:rsid w:val="008E6035"/>
    <w:rsid w:val="008E6170"/>
    <w:rsid w:val="008E619B"/>
    <w:rsid w:val="008E6A72"/>
    <w:rsid w:val="008E6C8B"/>
    <w:rsid w:val="008E6E13"/>
    <w:rsid w:val="008E6F8C"/>
    <w:rsid w:val="008E7248"/>
    <w:rsid w:val="008E730D"/>
    <w:rsid w:val="008E7313"/>
    <w:rsid w:val="008E77A0"/>
    <w:rsid w:val="008E7CD4"/>
    <w:rsid w:val="008F07F6"/>
    <w:rsid w:val="008F0876"/>
    <w:rsid w:val="008F0CBF"/>
    <w:rsid w:val="008F0D62"/>
    <w:rsid w:val="008F18C1"/>
    <w:rsid w:val="008F1A6F"/>
    <w:rsid w:val="008F1AC0"/>
    <w:rsid w:val="008F1C05"/>
    <w:rsid w:val="008F1E35"/>
    <w:rsid w:val="008F1EE3"/>
    <w:rsid w:val="008F20F9"/>
    <w:rsid w:val="008F2247"/>
    <w:rsid w:val="008F264A"/>
    <w:rsid w:val="008F287A"/>
    <w:rsid w:val="008F2898"/>
    <w:rsid w:val="008F2AB6"/>
    <w:rsid w:val="008F2D7D"/>
    <w:rsid w:val="008F309C"/>
    <w:rsid w:val="008F34DE"/>
    <w:rsid w:val="008F3B04"/>
    <w:rsid w:val="008F4220"/>
    <w:rsid w:val="008F4348"/>
    <w:rsid w:val="008F45C7"/>
    <w:rsid w:val="008F4615"/>
    <w:rsid w:val="008F4BB8"/>
    <w:rsid w:val="008F4EDE"/>
    <w:rsid w:val="008F51B5"/>
    <w:rsid w:val="008F578F"/>
    <w:rsid w:val="008F5A9D"/>
    <w:rsid w:val="008F5ACE"/>
    <w:rsid w:val="008F5B94"/>
    <w:rsid w:val="008F5C53"/>
    <w:rsid w:val="008F5CBC"/>
    <w:rsid w:val="008F5DA4"/>
    <w:rsid w:val="008F608E"/>
    <w:rsid w:val="008F60BD"/>
    <w:rsid w:val="008F612F"/>
    <w:rsid w:val="008F61F2"/>
    <w:rsid w:val="008F6388"/>
    <w:rsid w:val="008F65BC"/>
    <w:rsid w:val="008F70A6"/>
    <w:rsid w:val="008F7C91"/>
    <w:rsid w:val="008F7DDA"/>
    <w:rsid w:val="009006FC"/>
    <w:rsid w:val="009007D8"/>
    <w:rsid w:val="00900877"/>
    <w:rsid w:val="00900ABC"/>
    <w:rsid w:val="00900D0F"/>
    <w:rsid w:val="00900DF2"/>
    <w:rsid w:val="009010D4"/>
    <w:rsid w:val="00901203"/>
    <w:rsid w:val="0090174D"/>
    <w:rsid w:val="00901BF0"/>
    <w:rsid w:val="00901D8E"/>
    <w:rsid w:val="00901E2D"/>
    <w:rsid w:val="00902BD4"/>
    <w:rsid w:val="00902D32"/>
    <w:rsid w:val="00902EA9"/>
    <w:rsid w:val="009034FE"/>
    <w:rsid w:val="009039D0"/>
    <w:rsid w:val="00904072"/>
    <w:rsid w:val="00904105"/>
    <w:rsid w:val="00904923"/>
    <w:rsid w:val="0090496E"/>
    <w:rsid w:val="009049E0"/>
    <w:rsid w:val="00904D1B"/>
    <w:rsid w:val="00904D4D"/>
    <w:rsid w:val="00904F2F"/>
    <w:rsid w:val="00904F43"/>
    <w:rsid w:val="009050A0"/>
    <w:rsid w:val="00905668"/>
    <w:rsid w:val="00905851"/>
    <w:rsid w:val="009058F6"/>
    <w:rsid w:val="00905A31"/>
    <w:rsid w:val="00905D43"/>
    <w:rsid w:val="00905EFC"/>
    <w:rsid w:val="009062F8"/>
    <w:rsid w:val="00906304"/>
    <w:rsid w:val="0090698E"/>
    <w:rsid w:val="0090704B"/>
    <w:rsid w:val="009071CE"/>
    <w:rsid w:val="009077A2"/>
    <w:rsid w:val="0090789B"/>
    <w:rsid w:val="00907B95"/>
    <w:rsid w:val="00910372"/>
    <w:rsid w:val="009108CD"/>
    <w:rsid w:val="00910A3B"/>
    <w:rsid w:val="00910AFE"/>
    <w:rsid w:val="00910CB8"/>
    <w:rsid w:val="00911A2E"/>
    <w:rsid w:val="00911A6E"/>
    <w:rsid w:val="0091201D"/>
    <w:rsid w:val="009122D5"/>
    <w:rsid w:val="009122E8"/>
    <w:rsid w:val="009123CC"/>
    <w:rsid w:val="00912BCB"/>
    <w:rsid w:val="00912E59"/>
    <w:rsid w:val="0091305C"/>
    <w:rsid w:val="00913390"/>
    <w:rsid w:val="00913472"/>
    <w:rsid w:val="00913528"/>
    <w:rsid w:val="0091352C"/>
    <w:rsid w:val="00913D54"/>
    <w:rsid w:val="00913DEB"/>
    <w:rsid w:val="00913FB0"/>
    <w:rsid w:val="0091427C"/>
    <w:rsid w:val="00914425"/>
    <w:rsid w:val="00914576"/>
    <w:rsid w:val="00914691"/>
    <w:rsid w:val="00914961"/>
    <w:rsid w:val="00914C80"/>
    <w:rsid w:val="00914DE9"/>
    <w:rsid w:val="009151B6"/>
    <w:rsid w:val="00915755"/>
    <w:rsid w:val="009158F0"/>
    <w:rsid w:val="00915AB8"/>
    <w:rsid w:val="00916CB5"/>
    <w:rsid w:val="009172ED"/>
    <w:rsid w:val="00917AD9"/>
    <w:rsid w:val="00917EA7"/>
    <w:rsid w:val="009203BE"/>
    <w:rsid w:val="00920B7C"/>
    <w:rsid w:val="00920DA4"/>
    <w:rsid w:val="0092152A"/>
    <w:rsid w:val="0092157D"/>
    <w:rsid w:val="00921D96"/>
    <w:rsid w:val="00921EE2"/>
    <w:rsid w:val="00921F06"/>
    <w:rsid w:val="0092230A"/>
    <w:rsid w:val="009224CE"/>
    <w:rsid w:val="009227E8"/>
    <w:rsid w:val="00922B77"/>
    <w:rsid w:val="00922C77"/>
    <w:rsid w:val="00922C8D"/>
    <w:rsid w:val="009231E8"/>
    <w:rsid w:val="0092339A"/>
    <w:rsid w:val="009233B2"/>
    <w:rsid w:val="009234D9"/>
    <w:rsid w:val="00923649"/>
    <w:rsid w:val="0092374C"/>
    <w:rsid w:val="0092379E"/>
    <w:rsid w:val="00923C0B"/>
    <w:rsid w:val="00923C2D"/>
    <w:rsid w:val="00923DCB"/>
    <w:rsid w:val="00923F92"/>
    <w:rsid w:val="009240C2"/>
    <w:rsid w:val="00924241"/>
    <w:rsid w:val="0092463A"/>
    <w:rsid w:val="0092478B"/>
    <w:rsid w:val="009247F5"/>
    <w:rsid w:val="00924837"/>
    <w:rsid w:val="00924BE4"/>
    <w:rsid w:val="00924FAB"/>
    <w:rsid w:val="009250A1"/>
    <w:rsid w:val="00925284"/>
    <w:rsid w:val="00925345"/>
    <w:rsid w:val="0092552E"/>
    <w:rsid w:val="009257E8"/>
    <w:rsid w:val="00925BF6"/>
    <w:rsid w:val="00925F49"/>
    <w:rsid w:val="00925F80"/>
    <w:rsid w:val="009263B3"/>
    <w:rsid w:val="009264FE"/>
    <w:rsid w:val="0092679A"/>
    <w:rsid w:val="00926C5F"/>
    <w:rsid w:val="00926EEF"/>
    <w:rsid w:val="00927016"/>
    <w:rsid w:val="00927582"/>
    <w:rsid w:val="00927737"/>
    <w:rsid w:val="009278B2"/>
    <w:rsid w:val="00927B88"/>
    <w:rsid w:val="00927E9B"/>
    <w:rsid w:val="00930139"/>
    <w:rsid w:val="0093022B"/>
    <w:rsid w:val="009304AD"/>
    <w:rsid w:val="0093081B"/>
    <w:rsid w:val="009314EA"/>
    <w:rsid w:val="0093152E"/>
    <w:rsid w:val="00931789"/>
    <w:rsid w:val="00932930"/>
    <w:rsid w:val="00932AB5"/>
    <w:rsid w:val="00932B72"/>
    <w:rsid w:val="00932C4A"/>
    <w:rsid w:val="00932DD2"/>
    <w:rsid w:val="00933203"/>
    <w:rsid w:val="009333B8"/>
    <w:rsid w:val="00933D70"/>
    <w:rsid w:val="0093421C"/>
    <w:rsid w:val="00934428"/>
    <w:rsid w:val="009345CD"/>
    <w:rsid w:val="00934820"/>
    <w:rsid w:val="00935308"/>
    <w:rsid w:val="00935981"/>
    <w:rsid w:val="00935AF1"/>
    <w:rsid w:val="00935C7F"/>
    <w:rsid w:val="00935F88"/>
    <w:rsid w:val="00936068"/>
    <w:rsid w:val="00936265"/>
    <w:rsid w:val="0093661B"/>
    <w:rsid w:val="00937164"/>
    <w:rsid w:val="00937981"/>
    <w:rsid w:val="00937FD1"/>
    <w:rsid w:val="009408F7"/>
    <w:rsid w:val="00940BCA"/>
    <w:rsid w:val="00940EA8"/>
    <w:rsid w:val="0094161B"/>
    <w:rsid w:val="0094199F"/>
    <w:rsid w:val="00941A2F"/>
    <w:rsid w:val="00941E99"/>
    <w:rsid w:val="009424F1"/>
    <w:rsid w:val="00942CDA"/>
    <w:rsid w:val="00943995"/>
    <w:rsid w:val="00943BD6"/>
    <w:rsid w:val="00943D15"/>
    <w:rsid w:val="00943F1F"/>
    <w:rsid w:val="00944602"/>
    <w:rsid w:val="0094463B"/>
    <w:rsid w:val="0094470F"/>
    <w:rsid w:val="0094496F"/>
    <w:rsid w:val="009449C0"/>
    <w:rsid w:val="00944FFD"/>
    <w:rsid w:val="0094518D"/>
    <w:rsid w:val="0094528B"/>
    <w:rsid w:val="0094537C"/>
    <w:rsid w:val="009453E6"/>
    <w:rsid w:val="00945667"/>
    <w:rsid w:val="009458BC"/>
    <w:rsid w:val="0094596F"/>
    <w:rsid w:val="00945F2E"/>
    <w:rsid w:val="009461A8"/>
    <w:rsid w:val="0094638A"/>
    <w:rsid w:val="0094709E"/>
    <w:rsid w:val="00947372"/>
    <w:rsid w:val="00947E1E"/>
    <w:rsid w:val="00947F62"/>
    <w:rsid w:val="00947FAB"/>
    <w:rsid w:val="009505F7"/>
    <w:rsid w:val="00950AB9"/>
    <w:rsid w:val="00950C51"/>
    <w:rsid w:val="00951254"/>
    <w:rsid w:val="009513B5"/>
    <w:rsid w:val="0095141D"/>
    <w:rsid w:val="009516AF"/>
    <w:rsid w:val="009516FF"/>
    <w:rsid w:val="009517FA"/>
    <w:rsid w:val="00951A4D"/>
    <w:rsid w:val="00951DA5"/>
    <w:rsid w:val="009520C0"/>
    <w:rsid w:val="0095278C"/>
    <w:rsid w:val="00952FCA"/>
    <w:rsid w:val="00953CBC"/>
    <w:rsid w:val="00953F4A"/>
    <w:rsid w:val="009540D6"/>
    <w:rsid w:val="009544B2"/>
    <w:rsid w:val="00954820"/>
    <w:rsid w:val="009549EB"/>
    <w:rsid w:val="00954B78"/>
    <w:rsid w:val="00954F4D"/>
    <w:rsid w:val="0095523C"/>
    <w:rsid w:val="009554E3"/>
    <w:rsid w:val="0095550B"/>
    <w:rsid w:val="00955779"/>
    <w:rsid w:val="00955B96"/>
    <w:rsid w:val="00955B9D"/>
    <w:rsid w:val="00955E7A"/>
    <w:rsid w:val="0095632F"/>
    <w:rsid w:val="009563D6"/>
    <w:rsid w:val="00956BD4"/>
    <w:rsid w:val="00956FB9"/>
    <w:rsid w:val="00956FFE"/>
    <w:rsid w:val="009578E4"/>
    <w:rsid w:val="00957BA0"/>
    <w:rsid w:val="00957F7C"/>
    <w:rsid w:val="009606AB"/>
    <w:rsid w:val="00960939"/>
    <w:rsid w:val="00960A49"/>
    <w:rsid w:val="0096103A"/>
    <w:rsid w:val="009614AE"/>
    <w:rsid w:val="0096171B"/>
    <w:rsid w:val="00961CDE"/>
    <w:rsid w:val="00961FD1"/>
    <w:rsid w:val="00962337"/>
    <w:rsid w:val="0096235E"/>
    <w:rsid w:val="0096262C"/>
    <w:rsid w:val="00962997"/>
    <w:rsid w:val="00962A5C"/>
    <w:rsid w:val="00962AB7"/>
    <w:rsid w:val="00962DA3"/>
    <w:rsid w:val="00962E13"/>
    <w:rsid w:val="00962E8B"/>
    <w:rsid w:val="009632BE"/>
    <w:rsid w:val="0096366A"/>
    <w:rsid w:val="00963718"/>
    <w:rsid w:val="00963B4B"/>
    <w:rsid w:val="00963E58"/>
    <w:rsid w:val="00963EB0"/>
    <w:rsid w:val="00963F56"/>
    <w:rsid w:val="00964030"/>
    <w:rsid w:val="009643F5"/>
    <w:rsid w:val="009644F2"/>
    <w:rsid w:val="0096469E"/>
    <w:rsid w:val="00964CF4"/>
    <w:rsid w:val="009651DE"/>
    <w:rsid w:val="00965A09"/>
    <w:rsid w:val="00965A1E"/>
    <w:rsid w:val="00965B55"/>
    <w:rsid w:val="00965EAE"/>
    <w:rsid w:val="00965F41"/>
    <w:rsid w:val="00965FEE"/>
    <w:rsid w:val="009662C0"/>
    <w:rsid w:val="009669BA"/>
    <w:rsid w:val="00966CD0"/>
    <w:rsid w:val="00966D27"/>
    <w:rsid w:val="009670CD"/>
    <w:rsid w:val="0096740E"/>
    <w:rsid w:val="009674E6"/>
    <w:rsid w:val="009676BB"/>
    <w:rsid w:val="00967B0D"/>
    <w:rsid w:val="00967B94"/>
    <w:rsid w:val="009709CA"/>
    <w:rsid w:val="00970A9E"/>
    <w:rsid w:val="00970C8D"/>
    <w:rsid w:val="00970D1D"/>
    <w:rsid w:val="009713EB"/>
    <w:rsid w:val="0097197D"/>
    <w:rsid w:val="009719C2"/>
    <w:rsid w:val="00971C5A"/>
    <w:rsid w:val="0097232A"/>
    <w:rsid w:val="009723C8"/>
    <w:rsid w:val="00972589"/>
    <w:rsid w:val="009729B4"/>
    <w:rsid w:val="00972DF6"/>
    <w:rsid w:val="00973495"/>
    <w:rsid w:val="00973582"/>
    <w:rsid w:val="009739E2"/>
    <w:rsid w:val="00973C86"/>
    <w:rsid w:val="0097416E"/>
    <w:rsid w:val="009745F4"/>
    <w:rsid w:val="00974888"/>
    <w:rsid w:val="009748C6"/>
    <w:rsid w:val="00974CAF"/>
    <w:rsid w:val="00975143"/>
    <w:rsid w:val="009752D5"/>
    <w:rsid w:val="0097555F"/>
    <w:rsid w:val="00975796"/>
    <w:rsid w:val="0097589D"/>
    <w:rsid w:val="00975A4E"/>
    <w:rsid w:val="00975ACF"/>
    <w:rsid w:val="00975BCC"/>
    <w:rsid w:val="00975F6A"/>
    <w:rsid w:val="009763B2"/>
    <w:rsid w:val="00976644"/>
    <w:rsid w:val="00976AA8"/>
    <w:rsid w:val="00976B2E"/>
    <w:rsid w:val="00976B5B"/>
    <w:rsid w:val="00976CFE"/>
    <w:rsid w:val="00976F22"/>
    <w:rsid w:val="00977177"/>
    <w:rsid w:val="0097749D"/>
    <w:rsid w:val="009774D6"/>
    <w:rsid w:val="00977590"/>
    <w:rsid w:val="0097792B"/>
    <w:rsid w:val="00980139"/>
    <w:rsid w:val="00980142"/>
    <w:rsid w:val="009802A7"/>
    <w:rsid w:val="00980563"/>
    <w:rsid w:val="00980704"/>
    <w:rsid w:val="00981064"/>
    <w:rsid w:val="00981099"/>
    <w:rsid w:val="009814AA"/>
    <w:rsid w:val="009814DA"/>
    <w:rsid w:val="00981698"/>
    <w:rsid w:val="00981922"/>
    <w:rsid w:val="00981DAC"/>
    <w:rsid w:val="00981DF1"/>
    <w:rsid w:val="00981ED6"/>
    <w:rsid w:val="009823C4"/>
    <w:rsid w:val="00982453"/>
    <w:rsid w:val="009824F6"/>
    <w:rsid w:val="00982995"/>
    <w:rsid w:val="00982D1C"/>
    <w:rsid w:val="00983133"/>
    <w:rsid w:val="00983274"/>
    <w:rsid w:val="0098356D"/>
    <w:rsid w:val="009837B7"/>
    <w:rsid w:val="00983A85"/>
    <w:rsid w:val="00983F28"/>
    <w:rsid w:val="009840E9"/>
    <w:rsid w:val="00984442"/>
    <w:rsid w:val="009848C9"/>
    <w:rsid w:val="009849C3"/>
    <w:rsid w:val="00984A0C"/>
    <w:rsid w:val="00984BEC"/>
    <w:rsid w:val="009857F0"/>
    <w:rsid w:val="009857F8"/>
    <w:rsid w:val="00985CD0"/>
    <w:rsid w:val="00985E5A"/>
    <w:rsid w:val="00985F15"/>
    <w:rsid w:val="00985F67"/>
    <w:rsid w:val="00986772"/>
    <w:rsid w:val="009867C4"/>
    <w:rsid w:val="00986B16"/>
    <w:rsid w:val="00986C07"/>
    <w:rsid w:val="00986E28"/>
    <w:rsid w:val="00986F6E"/>
    <w:rsid w:val="00987242"/>
    <w:rsid w:val="00987822"/>
    <w:rsid w:val="009879E6"/>
    <w:rsid w:val="00987AD1"/>
    <w:rsid w:val="00987E22"/>
    <w:rsid w:val="0099015B"/>
    <w:rsid w:val="009901C1"/>
    <w:rsid w:val="009902CB"/>
    <w:rsid w:val="009903CA"/>
    <w:rsid w:val="0099040F"/>
    <w:rsid w:val="0099075F"/>
    <w:rsid w:val="00991674"/>
    <w:rsid w:val="00991C2C"/>
    <w:rsid w:val="00991F79"/>
    <w:rsid w:val="00991FEF"/>
    <w:rsid w:val="00992277"/>
    <w:rsid w:val="009923BB"/>
    <w:rsid w:val="009923F4"/>
    <w:rsid w:val="009927D6"/>
    <w:rsid w:val="00992956"/>
    <w:rsid w:val="0099297F"/>
    <w:rsid w:val="00992F27"/>
    <w:rsid w:val="00992F6B"/>
    <w:rsid w:val="00992FB1"/>
    <w:rsid w:val="00993047"/>
    <w:rsid w:val="00993296"/>
    <w:rsid w:val="009933D6"/>
    <w:rsid w:val="009938C7"/>
    <w:rsid w:val="00993BEF"/>
    <w:rsid w:val="00993EED"/>
    <w:rsid w:val="009943D0"/>
    <w:rsid w:val="0099464D"/>
    <w:rsid w:val="00994708"/>
    <w:rsid w:val="00994B78"/>
    <w:rsid w:val="00994D9F"/>
    <w:rsid w:val="00994E19"/>
    <w:rsid w:val="009951AE"/>
    <w:rsid w:val="009963FE"/>
    <w:rsid w:val="00996805"/>
    <w:rsid w:val="00996CCB"/>
    <w:rsid w:val="00996D93"/>
    <w:rsid w:val="0099729D"/>
    <w:rsid w:val="0099768F"/>
    <w:rsid w:val="0099784F"/>
    <w:rsid w:val="00997DE8"/>
    <w:rsid w:val="009A00C0"/>
    <w:rsid w:val="009A061E"/>
    <w:rsid w:val="009A06C3"/>
    <w:rsid w:val="009A0986"/>
    <w:rsid w:val="009A0A22"/>
    <w:rsid w:val="009A1273"/>
    <w:rsid w:val="009A1667"/>
    <w:rsid w:val="009A196B"/>
    <w:rsid w:val="009A1AEC"/>
    <w:rsid w:val="009A1B4C"/>
    <w:rsid w:val="009A1C2A"/>
    <w:rsid w:val="009A1E99"/>
    <w:rsid w:val="009A1EE2"/>
    <w:rsid w:val="009A2003"/>
    <w:rsid w:val="009A222A"/>
    <w:rsid w:val="009A287C"/>
    <w:rsid w:val="009A2932"/>
    <w:rsid w:val="009A2A3B"/>
    <w:rsid w:val="009A2B8F"/>
    <w:rsid w:val="009A2C3A"/>
    <w:rsid w:val="009A2D9F"/>
    <w:rsid w:val="009A2E11"/>
    <w:rsid w:val="009A30C0"/>
    <w:rsid w:val="009A4040"/>
    <w:rsid w:val="009A404D"/>
    <w:rsid w:val="009A4621"/>
    <w:rsid w:val="009A4693"/>
    <w:rsid w:val="009A4710"/>
    <w:rsid w:val="009A4A01"/>
    <w:rsid w:val="009A4DDB"/>
    <w:rsid w:val="009A4E6B"/>
    <w:rsid w:val="009A4F13"/>
    <w:rsid w:val="009A5023"/>
    <w:rsid w:val="009A6449"/>
    <w:rsid w:val="009A697D"/>
    <w:rsid w:val="009A6AF5"/>
    <w:rsid w:val="009A7C23"/>
    <w:rsid w:val="009A7C64"/>
    <w:rsid w:val="009B00ED"/>
    <w:rsid w:val="009B0243"/>
    <w:rsid w:val="009B03D8"/>
    <w:rsid w:val="009B0462"/>
    <w:rsid w:val="009B089E"/>
    <w:rsid w:val="009B0FD2"/>
    <w:rsid w:val="009B1071"/>
    <w:rsid w:val="009B1268"/>
    <w:rsid w:val="009B150F"/>
    <w:rsid w:val="009B15AF"/>
    <w:rsid w:val="009B1605"/>
    <w:rsid w:val="009B173A"/>
    <w:rsid w:val="009B193E"/>
    <w:rsid w:val="009B1EE7"/>
    <w:rsid w:val="009B2317"/>
    <w:rsid w:val="009B2325"/>
    <w:rsid w:val="009B232B"/>
    <w:rsid w:val="009B2B64"/>
    <w:rsid w:val="009B2CEB"/>
    <w:rsid w:val="009B2D1C"/>
    <w:rsid w:val="009B31A9"/>
    <w:rsid w:val="009B3413"/>
    <w:rsid w:val="009B369B"/>
    <w:rsid w:val="009B37BC"/>
    <w:rsid w:val="009B383C"/>
    <w:rsid w:val="009B3C8F"/>
    <w:rsid w:val="009B40D1"/>
    <w:rsid w:val="009B40ED"/>
    <w:rsid w:val="009B4102"/>
    <w:rsid w:val="009B4255"/>
    <w:rsid w:val="009B43EB"/>
    <w:rsid w:val="009B45C0"/>
    <w:rsid w:val="009B4680"/>
    <w:rsid w:val="009B4D2C"/>
    <w:rsid w:val="009B4FF4"/>
    <w:rsid w:val="009B5275"/>
    <w:rsid w:val="009B5543"/>
    <w:rsid w:val="009B5609"/>
    <w:rsid w:val="009B572A"/>
    <w:rsid w:val="009B5913"/>
    <w:rsid w:val="009B63BD"/>
    <w:rsid w:val="009B6824"/>
    <w:rsid w:val="009B6831"/>
    <w:rsid w:val="009B6AE6"/>
    <w:rsid w:val="009B6DAC"/>
    <w:rsid w:val="009B6F72"/>
    <w:rsid w:val="009B703C"/>
    <w:rsid w:val="009B77B5"/>
    <w:rsid w:val="009B7984"/>
    <w:rsid w:val="009B79E8"/>
    <w:rsid w:val="009B7C10"/>
    <w:rsid w:val="009C01DF"/>
    <w:rsid w:val="009C044E"/>
    <w:rsid w:val="009C047B"/>
    <w:rsid w:val="009C05F1"/>
    <w:rsid w:val="009C0933"/>
    <w:rsid w:val="009C0A67"/>
    <w:rsid w:val="009C0B59"/>
    <w:rsid w:val="009C1181"/>
    <w:rsid w:val="009C1515"/>
    <w:rsid w:val="009C1921"/>
    <w:rsid w:val="009C1BB1"/>
    <w:rsid w:val="009C2156"/>
    <w:rsid w:val="009C2681"/>
    <w:rsid w:val="009C26CF"/>
    <w:rsid w:val="009C2C17"/>
    <w:rsid w:val="009C2C49"/>
    <w:rsid w:val="009C2F60"/>
    <w:rsid w:val="009C302A"/>
    <w:rsid w:val="009C308E"/>
    <w:rsid w:val="009C32C6"/>
    <w:rsid w:val="009C3513"/>
    <w:rsid w:val="009C3515"/>
    <w:rsid w:val="009C3B10"/>
    <w:rsid w:val="009C3ED3"/>
    <w:rsid w:val="009C3EE3"/>
    <w:rsid w:val="009C3FC5"/>
    <w:rsid w:val="009C3FEB"/>
    <w:rsid w:val="009C440A"/>
    <w:rsid w:val="009C44E3"/>
    <w:rsid w:val="009C4532"/>
    <w:rsid w:val="009C4977"/>
    <w:rsid w:val="009C4B08"/>
    <w:rsid w:val="009C4E3D"/>
    <w:rsid w:val="009C4ED0"/>
    <w:rsid w:val="009C4F08"/>
    <w:rsid w:val="009C4F40"/>
    <w:rsid w:val="009C5679"/>
    <w:rsid w:val="009C5ACB"/>
    <w:rsid w:val="009C5B9A"/>
    <w:rsid w:val="009C5BA5"/>
    <w:rsid w:val="009C5CAF"/>
    <w:rsid w:val="009C5D9B"/>
    <w:rsid w:val="009C5E5A"/>
    <w:rsid w:val="009C627D"/>
    <w:rsid w:val="009C63D4"/>
    <w:rsid w:val="009C6634"/>
    <w:rsid w:val="009C6918"/>
    <w:rsid w:val="009C6A1A"/>
    <w:rsid w:val="009C6EEF"/>
    <w:rsid w:val="009C70D5"/>
    <w:rsid w:val="009C7288"/>
    <w:rsid w:val="009C7424"/>
    <w:rsid w:val="009C766D"/>
    <w:rsid w:val="009C7AA8"/>
    <w:rsid w:val="009C7CBB"/>
    <w:rsid w:val="009C7F5D"/>
    <w:rsid w:val="009D0362"/>
    <w:rsid w:val="009D03D8"/>
    <w:rsid w:val="009D0863"/>
    <w:rsid w:val="009D09C8"/>
    <w:rsid w:val="009D0AAF"/>
    <w:rsid w:val="009D1108"/>
    <w:rsid w:val="009D11B4"/>
    <w:rsid w:val="009D1741"/>
    <w:rsid w:val="009D1769"/>
    <w:rsid w:val="009D1927"/>
    <w:rsid w:val="009D1BA1"/>
    <w:rsid w:val="009D28D5"/>
    <w:rsid w:val="009D2FE4"/>
    <w:rsid w:val="009D311B"/>
    <w:rsid w:val="009D31B9"/>
    <w:rsid w:val="009D3531"/>
    <w:rsid w:val="009D398A"/>
    <w:rsid w:val="009D3EB1"/>
    <w:rsid w:val="009D40C4"/>
    <w:rsid w:val="009D40F5"/>
    <w:rsid w:val="009D4A31"/>
    <w:rsid w:val="009D4D2C"/>
    <w:rsid w:val="009D51D3"/>
    <w:rsid w:val="009D52D9"/>
    <w:rsid w:val="009D5569"/>
    <w:rsid w:val="009D584F"/>
    <w:rsid w:val="009D5BC0"/>
    <w:rsid w:val="009D5C47"/>
    <w:rsid w:val="009D5FBB"/>
    <w:rsid w:val="009D6035"/>
    <w:rsid w:val="009D6227"/>
    <w:rsid w:val="009D63A8"/>
    <w:rsid w:val="009D65C9"/>
    <w:rsid w:val="009D69DE"/>
    <w:rsid w:val="009D6A0A"/>
    <w:rsid w:val="009D6F6B"/>
    <w:rsid w:val="009D7234"/>
    <w:rsid w:val="009D73F4"/>
    <w:rsid w:val="009D74E2"/>
    <w:rsid w:val="009D75D0"/>
    <w:rsid w:val="009D767E"/>
    <w:rsid w:val="009D7B7A"/>
    <w:rsid w:val="009D7B9B"/>
    <w:rsid w:val="009D7D15"/>
    <w:rsid w:val="009E025E"/>
    <w:rsid w:val="009E02D2"/>
    <w:rsid w:val="009E0792"/>
    <w:rsid w:val="009E1057"/>
    <w:rsid w:val="009E1434"/>
    <w:rsid w:val="009E1639"/>
    <w:rsid w:val="009E16E2"/>
    <w:rsid w:val="009E19C4"/>
    <w:rsid w:val="009E1A2A"/>
    <w:rsid w:val="009E1D4A"/>
    <w:rsid w:val="009E1ED2"/>
    <w:rsid w:val="009E27B2"/>
    <w:rsid w:val="009E304F"/>
    <w:rsid w:val="009E3606"/>
    <w:rsid w:val="009E3613"/>
    <w:rsid w:val="009E36FF"/>
    <w:rsid w:val="009E375E"/>
    <w:rsid w:val="009E3793"/>
    <w:rsid w:val="009E37DF"/>
    <w:rsid w:val="009E3844"/>
    <w:rsid w:val="009E3B38"/>
    <w:rsid w:val="009E40FF"/>
    <w:rsid w:val="009E421D"/>
    <w:rsid w:val="009E424B"/>
    <w:rsid w:val="009E4559"/>
    <w:rsid w:val="009E46DE"/>
    <w:rsid w:val="009E4959"/>
    <w:rsid w:val="009E4DA9"/>
    <w:rsid w:val="009E4FB5"/>
    <w:rsid w:val="009E512E"/>
    <w:rsid w:val="009E558A"/>
    <w:rsid w:val="009E58E5"/>
    <w:rsid w:val="009E5BB4"/>
    <w:rsid w:val="009E5C01"/>
    <w:rsid w:val="009E5D06"/>
    <w:rsid w:val="009E5D8B"/>
    <w:rsid w:val="009E5E26"/>
    <w:rsid w:val="009E5E32"/>
    <w:rsid w:val="009E5E5A"/>
    <w:rsid w:val="009E5F8B"/>
    <w:rsid w:val="009E60EA"/>
    <w:rsid w:val="009E6201"/>
    <w:rsid w:val="009E6857"/>
    <w:rsid w:val="009E685C"/>
    <w:rsid w:val="009E6D5A"/>
    <w:rsid w:val="009E7069"/>
    <w:rsid w:val="009E760B"/>
    <w:rsid w:val="009E7682"/>
    <w:rsid w:val="009E77B6"/>
    <w:rsid w:val="009E7B63"/>
    <w:rsid w:val="009E7E43"/>
    <w:rsid w:val="009F0181"/>
    <w:rsid w:val="009F0396"/>
    <w:rsid w:val="009F077B"/>
    <w:rsid w:val="009F09F6"/>
    <w:rsid w:val="009F0DC9"/>
    <w:rsid w:val="009F0E61"/>
    <w:rsid w:val="009F0EC1"/>
    <w:rsid w:val="009F1403"/>
    <w:rsid w:val="009F163C"/>
    <w:rsid w:val="009F16BC"/>
    <w:rsid w:val="009F2240"/>
    <w:rsid w:val="009F2BC7"/>
    <w:rsid w:val="009F2E83"/>
    <w:rsid w:val="009F305B"/>
    <w:rsid w:val="009F31B2"/>
    <w:rsid w:val="009F31FE"/>
    <w:rsid w:val="009F397E"/>
    <w:rsid w:val="009F3B55"/>
    <w:rsid w:val="009F3B9F"/>
    <w:rsid w:val="009F3FFB"/>
    <w:rsid w:val="009F42EF"/>
    <w:rsid w:val="009F44E2"/>
    <w:rsid w:val="009F459D"/>
    <w:rsid w:val="009F4759"/>
    <w:rsid w:val="009F494C"/>
    <w:rsid w:val="009F508B"/>
    <w:rsid w:val="009F50FC"/>
    <w:rsid w:val="009F514F"/>
    <w:rsid w:val="009F52D4"/>
    <w:rsid w:val="009F55D8"/>
    <w:rsid w:val="009F594A"/>
    <w:rsid w:val="009F5D97"/>
    <w:rsid w:val="009F6A83"/>
    <w:rsid w:val="009F7126"/>
    <w:rsid w:val="009F7156"/>
    <w:rsid w:val="009F721E"/>
    <w:rsid w:val="009F753B"/>
    <w:rsid w:val="009F755E"/>
    <w:rsid w:val="009F7CD4"/>
    <w:rsid w:val="00A005BD"/>
    <w:rsid w:val="00A00B33"/>
    <w:rsid w:val="00A00FB0"/>
    <w:rsid w:val="00A0107D"/>
    <w:rsid w:val="00A017AE"/>
    <w:rsid w:val="00A01D37"/>
    <w:rsid w:val="00A01E75"/>
    <w:rsid w:val="00A02481"/>
    <w:rsid w:val="00A024F6"/>
    <w:rsid w:val="00A0264E"/>
    <w:rsid w:val="00A02894"/>
    <w:rsid w:val="00A030A8"/>
    <w:rsid w:val="00A03423"/>
    <w:rsid w:val="00A037AF"/>
    <w:rsid w:val="00A03B69"/>
    <w:rsid w:val="00A03F56"/>
    <w:rsid w:val="00A043F1"/>
    <w:rsid w:val="00A0465A"/>
    <w:rsid w:val="00A04D03"/>
    <w:rsid w:val="00A051B1"/>
    <w:rsid w:val="00A0530D"/>
    <w:rsid w:val="00A06327"/>
    <w:rsid w:val="00A063EF"/>
    <w:rsid w:val="00A065D0"/>
    <w:rsid w:val="00A0696E"/>
    <w:rsid w:val="00A06CCE"/>
    <w:rsid w:val="00A0774A"/>
    <w:rsid w:val="00A07874"/>
    <w:rsid w:val="00A07EAE"/>
    <w:rsid w:val="00A07EBD"/>
    <w:rsid w:val="00A1005B"/>
    <w:rsid w:val="00A102B6"/>
    <w:rsid w:val="00A10369"/>
    <w:rsid w:val="00A10968"/>
    <w:rsid w:val="00A10987"/>
    <w:rsid w:val="00A10CCE"/>
    <w:rsid w:val="00A10F25"/>
    <w:rsid w:val="00A1139E"/>
    <w:rsid w:val="00A1174F"/>
    <w:rsid w:val="00A11760"/>
    <w:rsid w:val="00A120F0"/>
    <w:rsid w:val="00A12163"/>
    <w:rsid w:val="00A12263"/>
    <w:rsid w:val="00A12333"/>
    <w:rsid w:val="00A124D6"/>
    <w:rsid w:val="00A12973"/>
    <w:rsid w:val="00A12A22"/>
    <w:rsid w:val="00A12A62"/>
    <w:rsid w:val="00A1305D"/>
    <w:rsid w:val="00A131ED"/>
    <w:rsid w:val="00A13635"/>
    <w:rsid w:val="00A137B8"/>
    <w:rsid w:val="00A13960"/>
    <w:rsid w:val="00A13D8A"/>
    <w:rsid w:val="00A13DD6"/>
    <w:rsid w:val="00A13DEB"/>
    <w:rsid w:val="00A13F64"/>
    <w:rsid w:val="00A147B0"/>
    <w:rsid w:val="00A14BAF"/>
    <w:rsid w:val="00A14BB6"/>
    <w:rsid w:val="00A14CDA"/>
    <w:rsid w:val="00A150D6"/>
    <w:rsid w:val="00A156F7"/>
    <w:rsid w:val="00A158F2"/>
    <w:rsid w:val="00A15D26"/>
    <w:rsid w:val="00A15E6D"/>
    <w:rsid w:val="00A165CA"/>
    <w:rsid w:val="00A16684"/>
    <w:rsid w:val="00A16739"/>
    <w:rsid w:val="00A16A5A"/>
    <w:rsid w:val="00A16F78"/>
    <w:rsid w:val="00A171B6"/>
    <w:rsid w:val="00A17845"/>
    <w:rsid w:val="00A17D8E"/>
    <w:rsid w:val="00A20180"/>
    <w:rsid w:val="00A20A50"/>
    <w:rsid w:val="00A21074"/>
    <w:rsid w:val="00A21138"/>
    <w:rsid w:val="00A2122E"/>
    <w:rsid w:val="00A2182A"/>
    <w:rsid w:val="00A21B50"/>
    <w:rsid w:val="00A2214A"/>
    <w:rsid w:val="00A22199"/>
    <w:rsid w:val="00A223B5"/>
    <w:rsid w:val="00A22648"/>
    <w:rsid w:val="00A2334C"/>
    <w:rsid w:val="00A23502"/>
    <w:rsid w:val="00A23575"/>
    <w:rsid w:val="00A2357D"/>
    <w:rsid w:val="00A2383D"/>
    <w:rsid w:val="00A238A4"/>
    <w:rsid w:val="00A23E58"/>
    <w:rsid w:val="00A23F9A"/>
    <w:rsid w:val="00A2400D"/>
    <w:rsid w:val="00A246D8"/>
    <w:rsid w:val="00A247A5"/>
    <w:rsid w:val="00A2516B"/>
    <w:rsid w:val="00A253E8"/>
    <w:rsid w:val="00A2541C"/>
    <w:rsid w:val="00A2545F"/>
    <w:rsid w:val="00A25839"/>
    <w:rsid w:val="00A259A5"/>
    <w:rsid w:val="00A25BEA"/>
    <w:rsid w:val="00A25C6E"/>
    <w:rsid w:val="00A2662C"/>
    <w:rsid w:val="00A26A1B"/>
    <w:rsid w:val="00A26B6A"/>
    <w:rsid w:val="00A26C47"/>
    <w:rsid w:val="00A26C60"/>
    <w:rsid w:val="00A271CF"/>
    <w:rsid w:val="00A27273"/>
    <w:rsid w:val="00A2765D"/>
    <w:rsid w:val="00A27B60"/>
    <w:rsid w:val="00A27C83"/>
    <w:rsid w:val="00A27C9F"/>
    <w:rsid w:val="00A3060A"/>
    <w:rsid w:val="00A30EA9"/>
    <w:rsid w:val="00A3126C"/>
    <w:rsid w:val="00A31484"/>
    <w:rsid w:val="00A31521"/>
    <w:rsid w:val="00A31646"/>
    <w:rsid w:val="00A31B0E"/>
    <w:rsid w:val="00A3209C"/>
    <w:rsid w:val="00A321BA"/>
    <w:rsid w:val="00A3230B"/>
    <w:rsid w:val="00A324EC"/>
    <w:rsid w:val="00A325AF"/>
    <w:rsid w:val="00A325F9"/>
    <w:rsid w:val="00A3295D"/>
    <w:rsid w:val="00A329E1"/>
    <w:rsid w:val="00A33479"/>
    <w:rsid w:val="00A334C0"/>
    <w:rsid w:val="00A33653"/>
    <w:rsid w:val="00A33690"/>
    <w:rsid w:val="00A33693"/>
    <w:rsid w:val="00A33918"/>
    <w:rsid w:val="00A33969"/>
    <w:rsid w:val="00A33B6E"/>
    <w:rsid w:val="00A33DEE"/>
    <w:rsid w:val="00A33E32"/>
    <w:rsid w:val="00A3402E"/>
    <w:rsid w:val="00A3418B"/>
    <w:rsid w:val="00A3474C"/>
    <w:rsid w:val="00A349BE"/>
    <w:rsid w:val="00A34BF3"/>
    <w:rsid w:val="00A34FCF"/>
    <w:rsid w:val="00A3520F"/>
    <w:rsid w:val="00A352EB"/>
    <w:rsid w:val="00A35518"/>
    <w:rsid w:val="00A35626"/>
    <w:rsid w:val="00A3594A"/>
    <w:rsid w:val="00A35B64"/>
    <w:rsid w:val="00A363EF"/>
    <w:rsid w:val="00A36455"/>
    <w:rsid w:val="00A364A4"/>
    <w:rsid w:val="00A366B8"/>
    <w:rsid w:val="00A36C6C"/>
    <w:rsid w:val="00A36F89"/>
    <w:rsid w:val="00A3727C"/>
    <w:rsid w:val="00A37456"/>
    <w:rsid w:val="00A3758B"/>
    <w:rsid w:val="00A37BA3"/>
    <w:rsid w:val="00A37BCF"/>
    <w:rsid w:val="00A37CAB"/>
    <w:rsid w:val="00A40135"/>
    <w:rsid w:val="00A402EF"/>
    <w:rsid w:val="00A407DC"/>
    <w:rsid w:val="00A408AB"/>
    <w:rsid w:val="00A408E0"/>
    <w:rsid w:val="00A40F16"/>
    <w:rsid w:val="00A415E8"/>
    <w:rsid w:val="00A418BC"/>
    <w:rsid w:val="00A41966"/>
    <w:rsid w:val="00A41A14"/>
    <w:rsid w:val="00A41C58"/>
    <w:rsid w:val="00A41F2D"/>
    <w:rsid w:val="00A42103"/>
    <w:rsid w:val="00A42224"/>
    <w:rsid w:val="00A42236"/>
    <w:rsid w:val="00A42B91"/>
    <w:rsid w:val="00A42DC0"/>
    <w:rsid w:val="00A42E71"/>
    <w:rsid w:val="00A42F22"/>
    <w:rsid w:val="00A432F7"/>
    <w:rsid w:val="00A43386"/>
    <w:rsid w:val="00A434BE"/>
    <w:rsid w:val="00A434CB"/>
    <w:rsid w:val="00A435F9"/>
    <w:rsid w:val="00A43830"/>
    <w:rsid w:val="00A43A6E"/>
    <w:rsid w:val="00A43F2E"/>
    <w:rsid w:val="00A4460E"/>
    <w:rsid w:val="00A44808"/>
    <w:rsid w:val="00A449F3"/>
    <w:rsid w:val="00A44C7C"/>
    <w:rsid w:val="00A44CD1"/>
    <w:rsid w:val="00A44CE0"/>
    <w:rsid w:val="00A44D29"/>
    <w:rsid w:val="00A44DA3"/>
    <w:rsid w:val="00A44FCF"/>
    <w:rsid w:val="00A4568D"/>
    <w:rsid w:val="00A4573F"/>
    <w:rsid w:val="00A45BFA"/>
    <w:rsid w:val="00A45D0C"/>
    <w:rsid w:val="00A45D30"/>
    <w:rsid w:val="00A45D4A"/>
    <w:rsid w:val="00A461B4"/>
    <w:rsid w:val="00A46220"/>
    <w:rsid w:val="00A46306"/>
    <w:rsid w:val="00A46655"/>
    <w:rsid w:val="00A467BD"/>
    <w:rsid w:val="00A46A3B"/>
    <w:rsid w:val="00A46E00"/>
    <w:rsid w:val="00A46FA1"/>
    <w:rsid w:val="00A470E2"/>
    <w:rsid w:val="00A47462"/>
    <w:rsid w:val="00A474E6"/>
    <w:rsid w:val="00A47846"/>
    <w:rsid w:val="00A47994"/>
    <w:rsid w:val="00A507D4"/>
    <w:rsid w:val="00A509ED"/>
    <w:rsid w:val="00A50B27"/>
    <w:rsid w:val="00A50D09"/>
    <w:rsid w:val="00A50EA5"/>
    <w:rsid w:val="00A50F9A"/>
    <w:rsid w:val="00A5110F"/>
    <w:rsid w:val="00A51130"/>
    <w:rsid w:val="00A5163C"/>
    <w:rsid w:val="00A51897"/>
    <w:rsid w:val="00A51BC7"/>
    <w:rsid w:val="00A51D65"/>
    <w:rsid w:val="00A52673"/>
    <w:rsid w:val="00A52827"/>
    <w:rsid w:val="00A52B76"/>
    <w:rsid w:val="00A52DFB"/>
    <w:rsid w:val="00A531E9"/>
    <w:rsid w:val="00A539AA"/>
    <w:rsid w:val="00A53C81"/>
    <w:rsid w:val="00A53EF9"/>
    <w:rsid w:val="00A54436"/>
    <w:rsid w:val="00A544A8"/>
    <w:rsid w:val="00A54832"/>
    <w:rsid w:val="00A54A70"/>
    <w:rsid w:val="00A54BE3"/>
    <w:rsid w:val="00A54D2A"/>
    <w:rsid w:val="00A54D72"/>
    <w:rsid w:val="00A54E3A"/>
    <w:rsid w:val="00A55049"/>
    <w:rsid w:val="00A550B7"/>
    <w:rsid w:val="00A5545A"/>
    <w:rsid w:val="00A554FD"/>
    <w:rsid w:val="00A5557F"/>
    <w:rsid w:val="00A555D4"/>
    <w:rsid w:val="00A55B1F"/>
    <w:rsid w:val="00A56AFB"/>
    <w:rsid w:val="00A56B4D"/>
    <w:rsid w:val="00A56BAE"/>
    <w:rsid w:val="00A56E2E"/>
    <w:rsid w:val="00A5702E"/>
    <w:rsid w:val="00A57827"/>
    <w:rsid w:val="00A57D48"/>
    <w:rsid w:val="00A6002B"/>
    <w:rsid w:val="00A6022A"/>
    <w:rsid w:val="00A60673"/>
    <w:rsid w:val="00A6078D"/>
    <w:rsid w:val="00A60960"/>
    <w:rsid w:val="00A60E86"/>
    <w:rsid w:val="00A61096"/>
    <w:rsid w:val="00A61157"/>
    <w:rsid w:val="00A614E5"/>
    <w:rsid w:val="00A62E52"/>
    <w:rsid w:val="00A62F06"/>
    <w:rsid w:val="00A63396"/>
    <w:rsid w:val="00A634BB"/>
    <w:rsid w:val="00A63A57"/>
    <w:rsid w:val="00A63AB1"/>
    <w:rsid w:val="00A63B07"/>
    <w:rsid w:val="00A63DD6"/>
    <w:rsid w:val="00A63DEE"/>
    <w:rsid w:val="00A63F14"/>
    <w:rsid w:val="00A6459D"/>
    <w:rsid w:val="00A64765"/>
    <w:rsid w:val="00A64AB1"/>
    <w:rsid w:val="00A64B21"/>
    <w:rsid w:val="00A6578A"/>
    <w:rsid w:val="00A65956"/>
    <w:rsid w:val="00A65B6F"/>
    <w:rsid w:val="00A65E42"/>
    <w:rsid w:val="00A660A6"/>
    <w:rsid w:val="00A66172"/>
    <w:rsid w:val="00A661D5"/>
    <w:rsid w:val="00A666F5"/>
    <w:rsid w:val="00A66974"/>
    <w:rsid w:val="00A66A82"/>
    <w:rsid w:val="00A66D28"/>
    <w:rsid w:val="00A66D4D"/>
    <w:rsid w:val="00A66DFB"/>
    <w:rsid w:val="00A67552"/>
    <w:rsid w:val="00A67613"/>
    <w:rsid w:val="00A67906"/>
    <w:rsid w:val="00A6792D"/>
    <w:rsid w:val="00A679A5"/>
    <w:rsid w:val="00A67D44"/>
    <w:rsid w:val="00A67F5D"/>
    <w:rsid w:val="00A70430"/>
    <w:rsid w:val="00A7046A"/>
    <w:rsid w:val="00A70BCA"/>
    <w:rsid w:val="00A70FFB"/>
    <w:rsid w:val="00A716E9"/>
    <w:rsid w:val="00A7185E"/>
    <w:rsid w:val="00A7192D"/>
    <w:rsid w:val="00A71E57"/>
    <w:rsid w:val="00A723E4"/>
    <w:rsid w:val="00A724D0"/>
    <w:rsid w:val="00A725B6"/>
    <w:rsid w:val="00A72C9E"/>
    <w:rsid w:val="00A72CDF"/>
    <w:rsid w:val="00A7363B"/>
    <w:rsid w:val="00A736E4"/>
    <w:rsid w:val="00A739C7"/>
    <w:rsid w:val="00A73A65"/>
    <w:rsid w:val="00A73B43"/>
    <w:rsid w:val="00A73BA2"/>
    <w:rsid w:val="00A7407F"/>
    <w:rsid w:val="00A743ED"/>
    <w:rsid w:val="00A7451A"/>
    <w:rsid w:val="00A745C3"/>
    <w:rsid w:val="00A7464E"/>
    <w:rsid w:val="00A7467A"/>
    <w:rsid w:val="00A74947"/>
    <w:rsid w:val="00A74E70"/>
    <w:rsid w:val="00A74F07"/>
    <w:rsid w:val="00A74F9B"/>
    <w:rsid w:val="00A75409"/>
    <w:rsid w:val="00A754BF"/>
    <w:rsid w:val="00A75504"/>
    <w:rsid w:val="00A762F5"/>
    <w:rsid w:val="00A76672"/>
    <w:rsid w:val="00A76B20"/>
    <w:rsid w:val="00A76B90"/>
    <w:rsid w:val="00A76D56"/>
    <w:rsid w:val="00A773C1"/>
    <w:rsid w:val="00A77966"/>
    <w:rsid w:val="00A77B9B"/>
    <w:rsid w:val="00A77F64"/>
    <w:rsid w:val="00A80345"/>
    <w:rsid w:val="00A804C6"/>
    <w:rsid w:val="00A80E04"/>
    <w:rsid w:val="00A812AC"/>
    <w:rsid w:val="00A812AE"/>
    <w:rsid w:val="00A81588"/>
    <w:rsid w:val="00A8184B"/>
    <w:rsid w:val="00A81D97"/>
    <w:rsid w:val="00A81ED2"/>
    <w:rsid w:val="00A82B8A"/>
    <w:rsid w:val="00A82B95"/>
    <w:rsid w:val="00A82E85"/>
    <w:rsid w:val="00A8340D"/>
    <w:rsid w:val="00A8396E"/>
    <w:rsid w:val="00A83981"/>
    <w:rsid w:val="00A83B66"/>
    <w:rsid w:val="00A83DFE"/>
    <w:rsid w:val="00A83EF3"/>
    <w:rsid w:val="00A83EF9"/>
    <w:rsid w:val="00A84079"/>
    <w:rsid w:val="00A84879"/>
    <w:rsid w:val="00A84A67"/>
    <w:rsid w:val="00A84AC5"/>
    <w:rsid w:val="00A84DB8"/>
    <w:rsid w:val="00A84DC6"/>
    <w:rsid w:val="00A85085"/>
    <w:rsid w:val="00A8529E"/>
    <w:rsid w:val="00A85830"/>
    <w:rsid w:val="00A85E33"/>
    <w:rsid w:val="00A85ED0"/>
    <w:rsid w:val="00A86031"/>
    <w:rsid w:val="00A86770"/>
    <w:rsid w:val="00A867CC"/>
    <w:rsid w:val="00A867CE"/>
    <w:rsid w:val="00A86B46"/>
    <w:rsid w:val="00A86E04"/>
    <w:rsid w:val="00A86E11"/>
    <w:rsid w:val="00A86F58"/>
    <w:rsid w:val="00A870E6"/>
    <w:rsid w:val="00A870FE"/>
    <w:rsid w:val="00A872F6"/>
    <w:rsid w:val="00A87391"/>
    <w:rsid w:val="00A8748F"/>
    <w:rsid w:val="00A877A0"/>
    <w:rsid w:val="00A877B8"/>
    <w:rsid w:val="00A87B3B"/>
    <w:rsid w:val="00A87C1B"/>
    <w:rsid w:val="00A87FEE"/>
    <w:rsid w:val="00A90877"/>
    <w:rsid w:val="00A9091F"/>
    <w:rsid w:val="00A90A06"/>
    <w:rsid w:val="00A90A0A"/>
    <w:rsid w:val="00A90A99"/>
    <w:rsid w:val="00A9121B"/>
    <w:rsid w:val="00A913A2"/>
    <w:rsid w:val="00A914C5"/>
    <w:rsid w:val="00A916FD"/>
    <w:rsid w:val="00A91908"/>
    <w:rsid w:val="00A919F9"/>
    <w:rsid w:val="00A91A2C"/>
    <w:rsid w:val="00A91D21"/>
    <w:rsid w:val="00A91FF1"/>
    <w:rsid w:val="00A9216F"/>
    <w:rsid w:val="00A9258F"/>
    <w:rsid w:val="00A92701"/>
    <w:rsid w:val="00A928A7"/>
    <w:rsid w:val="00A92997"/>
    <w:rsid w:val="00A92C56"/>
    <w:rsid w:val="00A93290"/>
    <w:rsid w:val="00A9378A"/>
    <w:rsid w:val="00A93893"/>
    <w:rsid w:val="00A939B7"/>
    <w:rsid w:val="00A93C62"/>
    <w:rsid w:val="00A941A6"/>
    <w:rsid w:val="00A945BE"/>
    <w:rsid w:val="00A94971"/>
    <w:rsid w:val="00A94994"/>
    <w:rsid w:val="00A94E06"/>
    <w:rsid w:val="00A94E87"/>
    <w:rsid w:val="00A950AF"/>
    <w:rsid w:val="00A95140"/>
    <w:rsid w:val="00A95161"/>
    <w:rsid w:val="00A9531B"/>
    <w:rsid w:val="00A954B4"/>
    <w:rsid w:val="00A954FC"/>
    <w:rsid w:val="00A95E22"/>
    <w:rsid w:val="00A96413"/>
    <w:rsid w:val="00A96474"/>
    <w:rsid w:val="00A9660A"/>
    <w:rsid w:val="00A9687D"/>
    <w:rsid w:val="00A96E01"/>
    <w:rsid w:val="00A96F1F"/>
    <w:rsid w:val="00A96FCC"/>
    <w:rsid w:val="00A970C2"/>
    <w:rsid w:val="00A970CE"/>
    <w:rsid w:val="00A97269"/>
    <w:rsid w:val="00A97457"/>
    <w:rsid w:val="00A97505"/>
    <w:rsid w:val="00A97541"/>
    <w:rsid w:val="00A979BA"/>
    <w:rsid w:val="00A97D3E"/>
    <w:rsid w:val="00A97F40"/>
    <w:rsid w:val="00AA0022"/>
    <w:rsid w:val="00AA0047"/>
    <w:rsid w:val="00AA0128"/>
    <w:rsid w:val="00AA029C"/>
    <w:rsid w:val="00AA05F4"/>
    <w:rsid w:val="00AA06FF"/>
    <w:rsid w:val="00AA09DE"/>
    <w:rsid w:val="00AA124D"/>
    <w:rsid w:val="00AA2E78"/>
    <w:rsid w:val="00AA2E93"/>
    <w:rsid w:val="00AA3252"/>
    <w:rsid w:val="00AA325F"/>
    <w:rsid w:val="00AA33E0"/>
    <w:rsid w:val="00AA3D55"/>
    <w:rsid w:val="00AA3F90"/>
    <w:rsid w:val="00AA412C"/>
    <w:rsid w:val="00AA41DB"/>
    <w:rsid w:val="00AA41F8"/>
    <w:rsid w:val="00AA4662"/>
    <w:rsid w:val="00AA487C"/>
    <w:rsid w:val="00AA4C4D"/>
    <w:rsid w:val="00AA524D"/>
    <w:rsid w:val="00AA5326"/>
    <w:rsid w:val="00AA55D2"/>
    <w:rsid w:val="00AA5A52"/>
    <w:rsid w:val="00AA5B6D"/>
    <w:rsid w:val="00AA5B8B"/>
    <w:rsid w:val="00AA5CAB"/>
    <w:rsid w:val="00AA5D09"/>
    <w:rsid w:val="00AA5E59"/>
    <w:rsid w:val="00AA614F"/>
    <w:rsid w:val="00AA64C8"/>
    <w:rsid w:val="00AA6563"/>
    <w:rsid w:val="00AA686C"/>
    <w:rsid w:val="00AA6B58"/>
    <w:rsid w:val="00AA6F49"/>
    <w:rsid w:val="00AA6FC6"/>
    <w:rsid w:val="00AA6FCF"/>
    <w:rsid w:val="00AA7380"/>
    <w:rsid w:val="00AA7503"/>
    <w:rsid w:val="00AA75E1"/>
    <w:rsid w:val="00AA7DA9"/>
    <w:rsid w:val="00AA7FDB"/>
    <w:rsid w:val="00AB0036"/>
    <w:rsid w:val="00AB02C2"/>
    <w:rsid w:val="00AB0344"/>
    <w:rsid w:val="00AB0496"/>
    <w:rsid w:val="00AB094E"/>
    <w:rsid w:val="00AB0963"/>
    <w:rsid w:val="00AB0D17"/>
    <w:rsid w:val="00AB0D85"/>
    <w:rsid w:val="00AB1273"/>
    <w:rsid w:val="00AB17F3"/>
    <w:rsid w:val="00AB1D17"/>
    <w:rsid w:val="00AB1FD2"/>
    <w:rsid w:val="00AB239E"/>
    <w:rsid w:val="00AB24F9"/>
    <w:rsid w:val="00AB2668"/>
    <w:rsid w:val="00AB2867"/>
    <w:rsid w:val="00AB2B8A"/>
    <w:rsid w:val="00AB2BE9"/>
    <w:rsid w:val="00AB2FD0"/>
    <w:rsid w:val="00AB3348"/>
    <w:rsid w:val="00AB338F"/>
    <w:rsid w:val="00AB343E"/>
    <w:rsid w:val="00AB3817"/>
    <w:rsid w:val="00AB3C9B"/>
    <w:rsid w:val="00AB3E77"/>
    <w:rsid w:val="00AB3EB1"/>
    <w:rsid w:val="00AB4A3C"/>
    <w:rsid w:val="00AB4BF9"/>
    <w:rsid w:val="00AB4DC7"/>
    <w:rsid w:val="00AB4E79"/>
    <w:rsid w:val="00AB57C3"/>
    <w:rsid w:val="00AB5C43"/>
    <w:rsid w:val="00AB5D62"/>
    <w:rsid w:val="00AB6083"/>
    <w:rsid w:val="00AB6601"/>
    <w:rsid w:val="00AB67E1"/>
    <w:rsid w:val="00AB6995"/>
    <w:rsid w:val="00AB6AD6"/>
    <w:rsid w:val="00AB724A"/>
    <w:rsid w:val="00AB7737"/>
    <w:rsid w:val="00AB785E"/>
    <w:rsid w:val="00AB7B71"/>
    <w:rsid w:val="00AB7B97"/>
    <w:rsid w:val="00AB7BE2"/>
    <w:rsid w:val="00AB7EC6"/>
    <w:rsid w:val="00AC0078"/>
    <w:rsid w:val="00AC0612"/>
    <w:rsid w:val="00AC0B67"/>
    <w:rsid w:val="00AC0DAF"/>
    <w:rsid w:val="00AC0FA3"/>
    <w:rsid w:val="00AC1076"/>
    <w:rsid w:val="00AC1181"/>
    <w:rsid w:val="00AC166E"/>
    <w:rsid w:val="00AC18ED"/>
    <w:rsid w:val="00AC1B04"/>
    <w:rsid w:val="00AC211F"/>
    <w:rsid w:val="00AC23F5"/>
    <w:rsid w:val="00AC2808"/>
    <w:rsid w:val="00AC3151"/>
    <w:rsid w:val="00AC31C8"/>
    <w:rsid w:val="00AC358D"/>
    <w:rsid w:val="00AC364A"/>
    <w:rsid w:val="00AC3B90"/>
    <w:rsid w:val="00AC3D27"/>
    <w:rsid w:val="00AC40E3"/>
    <w:rsid w:val="00AC43B5"/>
    <w:rsid w:val="00AC4871"/>
    <w:rsid w:val="00AC4D8A"/>
    <w:rsid w:val="00AC4E10"/>
    <w:rsid w:val="00AC5231"/>
    <w:rsid w:val="00AC5E79"/>
    <w:rsid w:val="00AC6B9D"/>
    <w:rsid w:val="00AC6C01"/>
    <w:rsid w:val="00AC6CB2"/>
    <w:rsid w:val="00AC6D1D"/>
    <w:rsid w:val="00AC72EB"/>
    <w:rsid w:val="00AC74A2"/>
    <w:rsid w:val="00AC7817"/>
    <w:rsid w:val="00AC7913"/>
    <w:rsid w:val="00AC7BEC"/>
    <w:rsid w:val="00AC7EDB"/>
    <w:rsid w:val="00AD01FB"/>
    <w:rsid w:val="00AD0370"/>
    <w:rsid w:val="00AD09F1"/>
    <w:rsid w:val="00AD0A80"/>
    <w:rsid w:val="00AD0BCC"/>
    <w:rsid w:val="00AD1794"/>
    <w:rsid w:val="00AD1DB4"/>
    <w:rsid w:val="00AD1FAB"/>
    <w:rsid w:val="00AD205F"/>
    <w:rsid w:val="00AD24F7"/>
    <w:rsid w:val="00AD293E"/>
    <w:rsid w:val="00AD2F04"/>
    <w:rsid w:val="00AD3056"/>
    <w:rsid w:val="00AD32A3"/>
    <w:rsid w:val="00AD3441"/>
    <w:rsid w:val="00AD37D0"/>
    <w:rsid w:val="00AD3A03"/>
    <w:rsid w:val="00AD3A0C"/>
    <w:rsid w:val="00AD3A6F"/>
    <w:rsid w:val="00AD3C80"/>
    <w:rsid w:val="00AD3D55"/>
    <w:rsid w:val="00AD4190"/>
    <w:rsid w:val="00AD46DA"/>
    <w:rsid w:val="00AD47CC"/>
    <w:rsid w:val="00AD482A"/>
    <w:rsid w:val="00AD4975"/>
    <w:rsid w:val="00AD4B8F"/>
    <w:rsid w:val="00AD4F0E"/>
    <w:rsid w:val="00AD5171"/>
    <w:rsid w:val="00AD5345"/>
    <w:rsid w:val="00AD59BB"/>
    <w:rsid w:val="00AD5E99"/>
    <w:rsid w:val="00AD5FC3"/>
    <w:rsid w:val="00AD6095"/>
    <w:rsid w:val="00AD66AD"/>
    <w:rsid w:val="00AD687A"/>
    <w:rsid w:val="00AD6896"/>
    <w:rsid w:val="00AD6AB3"/>
    <w:rsid w:val="00AD6DB1"/>
    <w:rsid w:val="00AD6EFC"/>
    <w:rsid w:val="00AD70A3"/>
    <w:rsid w:val="00AD7387"/>
    <w:rsid w:val="00AD7DB2"/>
    <w:rsid w:val="00AE00FC"/>
    <w:rsid w:val="00AE0162"/>
    <w:rsid w:val="00AE02A6"/>
    <w:rsid w:val="00AE06BF"/>
    <w:rsid w:val="00AE0C36"/>
    <w:rsid w:val="00AE0D88"/>
    <w:rsid w:val="00AE0E1E"/>
    <w:rsid w:val="00AE1030"/>
    <w:rsid w:val="00AE1C28"/>
    <w:rsid w:val="00AE1DBE"/>
    <w:rsid w:val="00AE2064"/>
    <w:rsid w:val="00AE24F1"/>
    <w:rsid w:val="00AE2655"/>
    <w:rsid w:val="00AE26A9"/>
    <w:rsid w:val="00AE285D"/>
    <w:rsid w:val="00AE2CC8"/>
    <w:rsid w:val="00AE302B"/>
    <w:rsid w:val="00AE308D"/>
    <w:rsid w:val="00AE3330"/>
    <w:rsid w:val="00AE357B"/>
    <w:rsid w:val="00AE38E7"/>
    <w:rsid w:val="00AE3D91"/>
    <w:rsid w:val="00AE3EBB"/>
    <w:rsid w:val="00AE43D5"/>
    <w:rsid w:val="00AE4A4C"/>
    <w:rsid w:val="00AE4C03"/>
    <w:rsid w:val="00AE5399"/>
    <w:rsid w:val="00AE547C"/>
    <w:rsid w:val="00AE58E5"/>
    <w:rsid w:val="00AE5AE7"/>
    <w:rsid w:val="00AE6736"/>
    <w:rsid w:val="00AE6810"/>
    <w:rsid w:val="00AE69D7"/>
    <w:rsid w:val="00AE69DD"/>
    <w:rsid w:val="00AE6C52"/>
    <w:rsid w:val="00AE6E69"/>
    <w:rsid w:val="00AE708D"/>
    <w:rsid w:val="00AE75A4"/>
    <w:rsid w:val="00AE7944"/>
    <w:rsid w:val="00AE7BE7"/>
    <w:rsid w:val="00AE7CCC"/>
    <w:rsid w:val="00AE7CEE"/>
    <w:rsid w:val="00AE7E82"/>
    <w:rsid w:val="00AE7F0E"/>
    <w:rsid w:val="00AF02BF"/>
    <w:rsid w:val="00AF037E"/>
    <w:rsid w:val="00AF0792"/>
    <w:rsid w:val="00AF07F4"/>
    <w:rsid w:val="00AF0973"/>
    <w:rsid w:val="00AF098A"/>
    <w:rsid w:val="00AF0AB3"/>
    <w:rsid w:val="00AF0FA1"/>
    <w:rsid w:val="00AF10AE"/>
    <w:rsid w:val="00AF10F1"/>
    <w:rsid w:val="00AF134A"/>
    <w:rsid w:val="00AF1381"/>
    <w:rsid w:val="00AF13AA"/>
    <w:rsid w:val="00AF145C"/>
    <w:rsid w:val="00AF1C58"/>
    <w:rsid w:val="00AF2026"/>
    <w:rsid w:val="00AF202B"/>
    <w:rsid w:val="00AF2A5E"/>
    <w:rsid w:val="00AF34BF"/>
    <w:rsid w:val="00AF3700"/>
    <w:rsid w:val="00AF3AC2"/>
    <w:rsid w:val="00AF3C1F"/>
    <w:rsid w:val="00AF3E71"/>
    <w:rsid w:val="00AF410E"/>
    <w:rsid w:val="00AF418D"/>
    <w:rsid w:val="00AF42A3"/>
    <w:rsid w:val="00AF44A0"/>
    <w:rsid w:val="00AF4604"/>
    <w:rsid w:val="00AF46EC"/>
    <w:rsid w:val="00AF4DAC"/>
    <w:rsid w:val="00AF5051"/>
    <w:rsid w:val="00AF5067"/>
    <w:rsid w:val="00AF5B5C"/>
    <w:rsid w:val="00AF5C70"/>
    <w:rsid w:val="00AF5D73"/>
    <w:rsid w:val="00AF5DC1"/>
    <w:rsid w:val="00AF5E1B"/>
    <w:rsid w:val="00AF643D"/>
    <w:rsid w:val="00AF690B"/>
    <w:rsid w:val="00AF6BA1"/>
    <w:rsid w:val="00AF6ECE"/>
    <w:rsid w:val="00AF6F76"/>
    <w:rsid w:val="00AF75E6"/>
    <w:rsid w:val="00AF7A53"/>
    <w:rsid w:val="00AF7E63"/>
    <w:rsid w:val="00AF7FCA"/>
    <w:rsid w:val="00B0052F"/>
    <w:rsid w:val="00B00DD0"/>
    <w:rsid w:val="00B00E18"/>
    <w:rsid w:val="00B011EA"/>
    <w:rsid w:val="00B012B9"/>
    <w:rsid w:val="00B0172B"/>
    <w:rsid w:val="00B01838"/>
    <w:rsid w:val="00B01B58"/>
    <w:rsid w:val="00B01CDE"/>
    <w:rsid w:val="00B02326"/>
    <w:rsid w:val="00B02700"/>
    <w:rsid w:val="00B0275C"/>
    <w:rsid w:val="00B02993"/>
    <w:rsid w:val="00B02C35"/>
    <w:rsid w:val="00B03251"/>
    <w:rsid w:val="00B032FE"/>
    <w:rsid w:val="00B038E9"/>
    <w:rsid w:val="00B039DD"/>
    <w:rsid w:val="00B03BF6"/>
    <w:rsid w:val="00B03D16"/>
    <w:rsid w:val="00B03FFD"/>
    <w:rsid w:val="00B0414B"/>
    <w:rsid w:val="00B041A0"/>
    <w:rsid w:val="00B04382"/>
    <w:rsid w:val="00B043C5"/>
    <w:rsid w:val="00B04458"/>
    <w:rsid w:val="00B044A6"/>
    <w:rsid w:val="00B0466B"/>
    <w:rsid w:val="00B04A3F"/>
    <w:rsid w:val="00B04E64"/>
    <w:rsid w:val="00B05436"/>
    <w:rsid w:val="00B0548E"/>
    <w:rsid w:val="00B0560C"/>
    <w:rsid w:val="00B05743"/>
    <w:rsid w:val="00B05EC3"/>
    <w:rsid w:val="00B05FD2"/>
    <w:rsid w:val="00B060B0"/>
    <w:rsid w:val="00B064A6"/>
    <w:rsid w:val="00B06BE1"/>
    <w:rsid w:val="00B06DA8"/>
    <w:rsid w:val="00B06DDD"/>
    <w:rsid w:val="00B071AC"/>
    <w:rsid w:val="00B071B6"/>
    <w:rsid w:val="00B07749"/>
    <w:rsid w:val="00B07791"/>
    <w:rsid w:val="00B07976"/>
    <w:rsid w:val="00B07F23"/>
    <w:rsid w:val="00B10016"/>
    <w:rsid w:val="00B10278"/>
    <w:rsid w:val="00B10284"/>
    <w:rsid w:val="00B10330"/>
    <w:rsid w:val="00B103E0"/>
    <w:rsid w:val="00B1057F"/>
    <w:rsid w:val="00B10DD5"/>
    <w:rsid w:val="00B11018"/>
    <w:rsid w:val="00B11116"/>
    <w:rsid w:val="00B11121"/>
    <w:rsid w:val="00B114DC"/>
    <w:rsid w:val="00B1163C"/>
    <w:rsid w:val="00B118C4"/>
    <w:rsid w:val="00B11AE5"/>
    <w:rsid w:val="00B11D2B"/>
    <w:rsid w:val="00B11DC4"/>
    <w:rsid w:val="00B12065"/>
    <w:rsid w:val="00B12331"/>
    <w:rsid w:val="00B123CE"/>
    <w:rsid w:val="00B129C3"/>
    <w:rsid w:val="00B12E91"/>
    <w:rsid w:val="00B12EAF"/>
    <w:rsid w:val="00B13198"/>
    <w:rsid w:val="00B1421F"/>
    <w:rsid w:val="00B14F14"/>
    <w:rsid w:val="00B153A1"/>
    <w:rsid w:val="00B156FF"/>
    <w:rsid w:val="00B15723"/>
    <w:rsid w:val="00B15AE3"/>
    <w:rsid w:val="00B15BE9"/>
    <w:rsid w:val="00B15E10"/>
    <w:rsid w:val="00B15E35"/>
    <w:rsid w:val="00B161AA"/>
    <w:rsid w:val="00B1683D"/>
    <w:rsid w:val="00B173C9"/>
    <w:rsid w:val="00B174F9"/>
    <w:rsid w:val="00B17638"/>
    <w:rsid w:val="00B177FA"/>
    <w:rsid w:val="00B17886"/>
    <w:rsid w:val="00B17A40"/>
    <w:rsid w:val="00B17B30"/>
    <w:rsid w:val="00B17DAF"/>
    <w:rsid w:val="00B201D3"/>
    <w:rsid w:val="00B20345"/>
    <w:rsid w:val="00B204C3"/>
    <w:rsid w:val="00B2089A"/>
    <w:rsid w:val="00B20DEA"/>
    <w:rsid w:val="00B20E5B"/>
    <w:rsid w:val="00B21096"/>
    <w:rsid w:val="00B2137A"/>
    <w:rsid w:val="00B215E0"/>
    <w:rsid w:val="00B21BC4"/>
    <w:rsid w:val="00B21D74"/>
    <w:rsid w:val="00B22103"/>
    <w:rsid w:val="00B2227C"/>
    <w:rsid w:val="00B22E5A"/>
    <w:rsid w:val="00B2333C"/>
    <w:rsid w:val="00B235F7"/>
    <w:rsid w:val="00B23917"/>
    <w:rsid w:val="00B23AE5"/>
    <w:rsid w:val="00B23B85"/>
    <w:rsid w:val="00B23CF0"/>
    <w:rsid w:val="00B23DD7"/>
    <w:rsid w:val="00B23F47"/>
    <w:rsid w:val="00B24005"/>
    <w:rsid w:val="00B24539"/>
    <w:rsid w:val="00B251F8"/>
    <w:rsid w:val="00B25345"/>
    <w:rsid w:val="00B255FE"/>
    <w:rsid w:val="00B25781"/>
    <w:rsid w:val="00B25DA4"/>
    <w:rsid w:val="00B25E77"/>
    <w:rsid w:val="00B25F16"/>
    <w:rsid w:val="00B262C0"/>
    <w:rsid w:val="00B262CA"/>
    <w:rsid w:val="00B263B0"/>
    <w:rsid w:val="00B263E1"/>
    <w:rsid w:val="00B26689"/>
    <w:rsid w:val="00B26AB8"/>
    <w:rsid w:val="00B26D1F"/>
    <w:rsid w:val="00B27565"/>
    <w:rsid w:val="00B27F05"/>
    <w:rsid w:val="00B3009D"/>
    <w:rsid w:val="00B30159"/>
    <w:rsid w:val="00B301B0"/>
    <w:rsid w:val="00B302BA"/>
    <w:rsid w:val="00B31749"/>
    <w:rsid w:val="00B31981"/>
    <w:rsid w:val="00B31E60"/>
    <w:rsid w:val="00B32943"/>
    <w:rsid w:val="00B32CAA"/>
    <w:rsid w:val="00B32E47"/>
    <w:rsid w:val="00B32ED2"/>
    <w:rsid w:val="00B32F22"/>
    <w:rsid w:val="00B331BD"/>
    <w:rsid w:val="00B333BF"/>
    <w:rsid w:val="00B33702"/>
    <w:rsid w:val="00B33DE4"/>
    <w:rsid w:val="00B33F77"/>
    <w:rsid w:val="00B347DD"/>
    <w:rsid w:val="00B35750"/>
    <w:rsid w:val="00B35A26"/>
    <w:rsid w:val="00B35A41"/>
    <w:rsid w:val="00B35D2D"/>
    <w:rsid w:val="00B35F48"/>
    <w:rsid w:val="00B368B1"/>
    <w:rsid w:val="00B370B2"/>
    <w:rsid w:val="00B3727B"/>
    <w:rsid w:val="00B374D7"/>
    <w:rsid w:val="00B3762B"/>
    <w:rsid w:val="00B37673"/>
    <w:rsid w:val="00B376E5"/>
    <w:rsid w:val="00B37927"/>
    <w:rsid w:val="00B37FB4"/>
    <w:rsid w:val="00B37FE2"/>
    <w:rsid w:val="00B40288"/>
    <w:rsid w:val="00B404A1"/>
    <w:rsid w:val="00B407CD"/>
    <w:rsid w:val="00B40BAB"/>
    <w:rsid w:val="00B4106E"/>
    <w:rsid w:val="00B4110E"/>
    <w:rsid w:val="00B412E2"/>
    <w:rsid w:val="00B424C6"/>
    <w:rsid w:val="00B424D3"/>
    <w:rsid w:val="00B42598"/>
    <w:rsid w:val="00B426E5"/>
    <w:rsid w:val="00B42A9E"/>
    <w:rsid w:val="00B42AD7"/>
    <w:rsid w:val="00B42CFB"/>
    <w:rsid w:val="00B43120"/>
    <w:rsid w:val="00B43217"/>
    <w:rsid w:val="00B4384C"/>
    <w:rsid w:val="00B442C6"/>
    <w:rsid w:val="00B4445E"/>
    <w:rsid w:val="00B44737"/>
    <w:rsid w:val="00B449EA"/>
    <w:rsid w:val="00B44DC4"/>
    <w:rsid w:val="00B44F5A"/>
    <w:rsid w:val="00B45252"/>
    <w:rsid w:val="00B4528D"/>
    <w:rsid w:val="00B45425"/>
    <w:rsid w:val="00B4547A"/>
    <w:rsid w:val="00B456CE"/>
    <w:rsid w:val="00B45728"/>
    <w:rsid w:val="00B4574E"/>
    <w:rsid w:val="00B45899"/>
    <w:rsid w:val="00B45E08"/>
    <w:rsid w:val="00B4666E"/>
    <w:rsid w:val="00B46695"/>
    <w:rsid w:val="00B469C7"/>
    <w:rsid w:val="00B47115"/>
    <w:rsid w:val="00B47423"/>
    <w:rsid w:val="00B4762E"/>
    <w:rsid w:val="00B4792D"/>
    <w:rsid w:val="00B47E53"/>
    <w:rsid w:val="00B47ECD"/>
    <w:rsid w:val="00B500E9"/>
    <w:rsid w:val="00B5042A"/>
    <w:rsid w:val="00B5129B"/>
    <w:rsid w:val="00B51446"/>
    <w:rsid w:val="00B51547"/>
    <w:rsid w:val="00B51834"/>
    <w:rsid w:val="00B51C3D"/>
    <w:rsid w:val="00B51D65"/>
    <w:rsid w:val="00B51FF3"/>
    <w:rsid w:val="00B524C4"/>
    <w:rsid w:val="00B527E5"/>
    <w:rsid w:val="00B52CA7"/>
    <w:rsid w:val="00B5382D"/>
    <w:rsid w:val="00B53F79"/>
    <w:rsid w:val="00B5426C"/>
    <w:rsid w:val="00B542F7"/>
    <w:rsid w:val="00B54479"/>
    <w:rsid w:val="00B544AC"/>
    <w:rsid w:val="00B544D7"/>
    <w:rsid w:val="00B54527"/>
    <w:rsid w:val="00B54712"/>
    <w:rsid w:val="00B5472B"/>
    <w:rsid w:val="00B54B44"/>
    <w:rsid w:val="00B553EA"/>
    <w:rsid w:val="00B554B7"/>
    <w:rsid w:val="00B55AF3"/>
    <w:rsid w:val="00B55B96"/>
    <w:rsid w:val="00B55E56"/>
    <w:rsid w:val="00B55F57"/>
    <w:rsid w:val="00B56E6B"/>
    <w:rsid w:val="00B56EB4"/>
    <w:rsid w:val="00B572ED"/>
    <w:rsid w:val="00B575C1"/>
    <w:rsid w:val="00B57B13"/>
    <w:rsid w:val="00B57FD5"/>
    <w:rsid w:val="00B60648"/>
    <w:rsid w:val="00B60781"/>
    <w:rsid w:val="00B60841"/>
    <w:rsid w:val="00B608E2"/>
    <w:rsid w:val="00B61492"/>
    <w:rsid w:val="00B617B9"/>
    <w:rsid w:val="00B617D8"/>
    <w:rsid w:val="00B619ED"/>
    <w:rsid w:val="00B61C72"/>
    <w:rsid w:val="00B620DA"/>
    <w:rsid w:val="00B62266"/>
    <w:rsid w:val="00B62386"/>
    <w:rsid w:val="00B623AB"/>
    <w:rsid w:val="00B62781"/>
    <w:rsid w:val="00B62825"/>
    <w:rsid w:val="00B629A6"/>
    <w:rsid w:val="00B62B72"/>
    <w:rsid w:val="00B633B7"/>
    <w:rsid w:val="00B63AD8"/>
    <w:rsid w:val="00B63FBB"/>
    <w:rsid w:val="00B6423B"/>
    <w:rsid w:val="00B64391"/>
    <w:rsid w:val="00B64903"/>
    <w:rsid w:val="00B64D1A"/>
    <w:rsid w:val="00B65171"/>
    <w:rsid w:val="00B65234"/>
    <w:rsid w:val="00B65353"/>
    <w:rsid w:val="00B65559"/>
    <w:rsid w:val="00B65658"/>
    <w:rsid w:val="00B65819"/>
    <w:rsid w:val="00B65BE7"/>
    <w:rsid w:val="00B65C76"/>
    <w:rsid w:val="00B662F2"/>
    <w:rsid w:val="00B663A1"/>
    <w:rsid w:val="00B6690C"/>
    <w:rsid w:val="00B66D39"/>
    <w:rsid w:val="00B66F09"/>
    <w:rsid w:val="00B67085"/>
    <w:rsid w:val="00B6715F"/>
    <w:rsid w:val="00B67190"/>
    <w:rsid w:val="00B671AD"/>
    <w:rsid w:val="00B67372"/>
    <w:rsid w:val="00B67582"/>
    <w:rsid w:val="00B6788D"/>
    <w:rsid w:val="00B67CE4"/>
    <w:rsid w:val="00B67F55"/>
    <w:rsid w:val="00B70027"/>
    <w:rsid w:val="00B7012A"/>
    <w:rsid w:val="00B7048D"/>
    <w:rsid w:val="00B705DE"/>
    <w:rsid w:val="00B70741"/>
    <w:rsid w:val="00B70C42"/>
    <w:rsid w:val="00B70D42"/>
    <w:rsid w:val="00B711E9"/>
    <w:rsid w:val="00B7148C"/>
    <w:rsid w:val="00B71661"/>
    <w:rsid w:val="00B71783"/>
    <w:rsid w:val="00B71A67"/>
    <w:rsid w:val="00B71C82"/>
    <w:rsid w:val="00B71DD0"/>
    <w:rsid w:val="00B721A5"/>
    <w:rsid w:val="00B7251D"/>
    <w:rsid w:val="00B727DB"/>
    <w:rsid w:val="00B72AEC"/>
    <w:rsid w:val="00B72E59"/>
    <w:rsid w:val="00B72F60"/>
    <w:rsid w:val="00B730A5"/>
    <w:rsid w:val="00B7312C"/>
    <w:rsid w:val="00B73C06"/>
    <w:rsid w:val="00B74107"/>
    <w:rsid w:val="00B7433E"/>
    <w:rsid w:val="00B746C8"/>
    <w:rsid w:val="00B74734"/>
    <w:rsid w:val="00B74931"/>
    <w:rsid w:val="00B74971"/>
    <w:rsid w:val="00B74DD7"/>
    <w:rsid w:val="00B75400"/>
    <w:rsid w:val="00B7561D"/>
    <w:rsid w:val="00B75918"/>
    <w:rsid w:val="00B75A92"/>
    <w:rsid w:val="00B75B0B"/>
    <w:rsid w:val="00B75BFB"/>
    <w:rsid w:val="00B75C5A"/>
    <w:rsid w:val="00B761A3"/>
    <w:rsid w:val="00B763D9"/>
    <w:rsid w:val="00B763EF"/>
    <w:rsid w:val="00B76452"/>
    <w:rsid w:val="00B7676D"/>
    <w:rsid w:val="00B76A7A"/>
    <w:rsid w:val="00B76E2E"/>
    <w:rsid w:val="00B76FE4"/>
    <w:rsid w:val="00B77319"/>
    <w:rsid w:val="00B77354"/>
    <w:rsid w:val="00B77A53"/>
    <w:rsid w:val="00B77DA3"/>
    <w:rsid w:val="00B800E1"/>
    <w:rsid w:val="00B8033F"/>
    <w:rsid w:val="00B80483"/>
    <w:rsid w:val="00B8090F"/>
    <w:rsid w:val="00B81436"/>
    <w:rsid w:val="00B8175D"/>
    <w:rsid w:val="00B81ABE"/>
    <w:rsid w:val="00B81DB5"/>
    <w:rsid w:val="00B8244E"/>
    <w:rsid w:val="00B829AD"/>
    <w:rsid w:val="00B82BFC"/>
    <w:rsid w:val="00B82D45"/>
    <w:rsid w:val="00B8379D"/>
    <w:rsid w:val="00B83CE8"/>
    <w:rsid w:val="00B84087"/>
    <w:rsid w:val="00B84116"/>
    <w:rsid w:val="00B8442F"/>
    <w:rsid w:val="00B8489A"/>
    <w:rsid w:val="00B84A38"/>
    <w:rsid w:val="00B84A8E"/>
    <w:rsid w:val="00B84DC2"/>
    <w:rsid w:val="00B85140"/>
    <w:rsid w:val="00B85192"/>
    <w:rsid w:val="00B85623"/>
    <w:rsid w:val="00B8675D"/>
    <w:rsid w:val="00B86910"/>
    <w:rsid w:val="00B86A20"/>
    <w:rsid w:val="00B87BE8"/>
    <w:rsid w:val="00B90039"/>
    <w:rsid w:val="00B90671"/>
    <w:rsid w:val="00B906D7"/>
    <w:rsid w:val="00B9075A"/>
    <w:rsid w:val="00B90771"/>
    <w:rsid w:val="00B9094B"/>
    <w:rsid w:val="00B90C07"/>
    <w:rsid w:val="00B90C74"/>
    <w:rsid w:val="00B9120C"/>
    <w:rsid w:val="00B91933"/>
    <w:rsid w:val="00B92020"/>
    <w:rsid w:val="00B92073"/>
    <w:rsid w:val="00B9217F"/>
    <w:rsid w:val="00B92610"/>
    <w:rsid w:val="00B9261A"/>
    <w:rsid w:val="00B92DBF"/>
    <w:rsid w:val="00B92DE3"/>
    <w:rsid w:val="00B92F22"/>
    <w:rsid w:val="00B92F75"/>
    <w:rsid w:val="00B93029"/>
    <w:rsid w:val="00B9394E"/>
    <w:rsid w:val="00B93C48"/>
    <w:rsid w:val="00B944B8"/>
    <w:rsid w:val="00B944EB"/>
    <w:rsid w:val="00B94D0C"/>
    <w:rsid w:val="00B950EE"/>
    <w:rsid w:val="00B9541C"/>
    <w:rsid w:val="00B9547E"/>
    <w:rsid w:val="00B956C4"/>
    <w:rsid w:val="00B9594B"/>
    <w:rsid w:val="00B95A8C"/>
    <w:rsid w:val="00B95E50"/>
    <w:rsid w:val="00B961E3"/>
    <w:rsid w:val="00B9635D"/>
    <w:rsid w:val="00B965B8"/>
    <w:rsid w:val="00B96B58"/>
    <w:rsid w:val="00B96F19"/>
    <w:rsid w:val="00B97233"/>
    <w:rsid w:val="00B9788A"/>
    <w:rsid w:val="00BA055C"/>
    <w:rsid w:val="00BA06B1"/>
    <w:rsid w:val="00BA07A6"/>
    <w:rsid w:val="00BA082A"/>
    <w:rsid w:val="00BA097D"/>
    <w:rsid w:val="00BA0B18"/>
    <w:rsid w:val="00BA0C8C"/>
    <w:rsid w:val="00BA0F48"/>
    <w:rsid w:val="00BA0FB3"/>
    <w:rsid w:val="00BA0FCD"/>
    <w:rsid w:val="00BA108A"/>
    <w:rsid w:val="00BA1DA4"/>
    <w:rsid w:val="00BA21B8"/>
    <w:rsid w:val="00BA238B"/>
    <w:rsid w:val="00BA2740"/>
    <w:rsid w:val="00BA2A74"/>
    <w:rsid w:val="00BA2EB2"/>
    <w:rsid w:val="00BA3126"/>
    <w:rsid w:val="00BA374A"/>
    <w:rsid w:val="00BA388F"/>
    <w:rsid w:val="00BA3984"/>
    <w:rsid w:val="00BA3B75"/>
    <w:rsid w:val="00BA3EEB"/>
    <w:rsid w:val="00BA3F3B"/>
    <w:rsid w:val="00BA433C"/>
    <w:rsid w:val="00BA43B7"/>
    <w:rsid w:val="00BA46C2"/>
    <w:rsid w:val="00BA46F7"/>
    <w:rsid w:val="00BA49CA"/>
    <w:rsid w:val="00BA4AF0"/>
    <w:rsid w:val="00BA51D1"/>
    <w:rsid w:val="00BA53B0"/>
    <w:rsid w:val="00BA5476"/>
    <w:rsid w:val="00BA5675"/>
    <w:rsid w:val="00BA5B34"/>
    <w:rsid w:val="00BA5B86"/>
    <w:rsid w:val="00BA5EF8"/>
    <w:rsid w:val="00BA5F12"/>
    <w:rsid w:val="00BA67D7"/>
    <w:rsid w:val="00BA6CFD"/>
    <w:rsid w:val="00BA6D8B"/>
    <w:rsid w:val="00BA6DEE"/>
    <w:rsid w:val="00BA7595"/>
    <w:rsid w:val="00BA7618"/>
    <w:rsid w:val="00BA76AE"/>
    <w:rsid w:val="00BA76FF"/>
    <w:rsid w:val="00BA77E9"/>
    <w:rsid w:val="00BA7C07"/>
    <w:rsid w:val="00BA7DA1"/>
    <w:rsid w:val="00BA7F2A"/>
    <w:rsid w:val="00BB0607"/>
    <w:rsid w:val="00BB0E41"/>
    <w:rsid w:val="00BB113E"/>
    <w:rsid w:val="00BB118D"/>
    <w:rsid w:val="00BB14EB"/>
    <w:rsid w:val="00BB1888"/>
    <w:rsid w:val="00BB19C9"/>
    <w:rsid w:val="00BB1FE5"/>
    <w:rsid w:val="00BB27FA"/>
    <w:rsid w:val="00BB2AC5"/>
    <w:rsid w:val="00BB2DB4"/>
    <w:rsid w:val="00BB2FC8"/>
    <w:rsid w:val="00BB3491"/>
    <w:rsid w:val="00BB36B0"/>
    <w:rsid w:val="00BB3EB2"/>
    <w:rsid w:val="00BB40D0"/>
    <w:rsid w:val="00BB42D7"/>
    <w:rsid w:val="00BB445F"/>
    <w:rsid w:val="00BB4462"/>
    <w:rsid w:val="00BB4934"/>
    <w:rsid w:val="00BB4F93"/>
    <w:rsid w:val="00BB543A"/>
    <w:rsid w:val="00BB5464"/>
    <w:rsid w:val="00BB574E"/>
    <w:rsid w:val="00BB58D0"/>
    <w:rsid w:val="00BB596D"/>
    <w:rsid w:val="00BB5B83"/>
    <w:rsid w:val="00BB5B8E"/>
    <w:rsid w:val="00BB5D37"/>
    <w:rsid w:val="00BB5E38"/>
    <w:rsid w:val="00BB6207"/>
    <w:rsid w:val="00BB621D"/>
    <w:rsid w:val="00BB6301"/>
    <w:rsid w:val="00BB6385"/>
    <w:rsid w:val="00BB6715"/>
    <w:rsid w:val="00BB677C"/>
    <w:rsid w:val="00BB6B6E"/>
    <w:rsid w:val="00BB6D6A"/>
    <w:rsid w:val="00BB700B"/>
    <w:rsid w:val="00BB7802"/>
    <w:rsid w:val="00BB7885"/>
    <w:rsid w:val="00BB7B34"/>
    <w:rsid w:val="00BC0699"/>
    <w:rsid w:val="00BC07E2"/>
    <w:rsid w:val="00BC0A84"/>
    <w:rsid w:val="00BC105F"/>
    <w:rsid w:val="00BC1074"/>
    <w:rsid w:val="00BC10A1"/>
    <w:rsid w:val="00BC15D4"/>
    <w:rsid w:val="00BC1F27"/>
    <w:rsid w:val="00BC21CC"/>
    <w:rsid w:val="00BC26B7"/>
    <w:rsid w:val="00BC2736"/>
    <w:rsid w:val="00BC2F32"/>
    <w:rsid w:val="00BC393E"/>
    <w:rsid w:val="00BC3AEB"/>
    <w:rsid w:val="00BC3F82"/>
    <w:rsid w:val="00BC3FD1"/>
    <w:rsid w:val="00BC411A"/>
    <w:rsid w:val="00BC41DE"/>
    <w:rsid w:val="00BC43FA"/>
    <w:rsid w:val="00BC47E1"/>
    <w:rsid w:val="00BC47F9"/>
    <w:rsid w:val="00BC4807"/>
    <w:rsid w:val="00BC48C9"/>
    <w:rsid w:val="00BC4A33"/>
    <w:rsid w:val="00BC51D4"/>
    <w:rsid w:val="00BC59FE"/>
    <w:rsid w:val="00BC66D4"/>
    <w:rsid w:val="00BC6794"/>
    <w:rsid w:val="00BC6C05"/>
    <w:rsid w:val="00BC7342"/>
    <w:rsid w:val="00BC73A4"/>
    <w:rsid w:val="00BC7521"/>
    <w:rsid w:val="00BC7554"/>
    <w:rsid w:val="00BC7775"/>
    <w:rsid w:val="00BC7B0B"/>
    <w:rsid w:val="00BC7E20"/>
    <w:rsid w:val="00BD0674"/>
    <w:rsid w:val="00BD07D5"/>
    <w:rsid w:val="00BD0D93"/>
    <w:rsid w:val="00BD10EB"/>
    <w:rsid w:val="00BD13CA"/>
    <w:rsid w:val="00BD145D"/>
    <w:rsid w:val="00BD1839"/>
    <w:rsid w:val="00BD19D8"/>
    <w:rsid w:val="00BD2149"/>
    <w:rsid w:val="00BD237C"/>
    <w:rsid w:val="00BD2538"/>
    <w:rsid w:val="00BD25B7"/>
    <w:rsid w:val="00BD2F6F"/>
    <w:rsid w:val="00BD3288"/>
    <w:rsid w:val="00BD33A5"/>
    <w:rsid w:val="00BD3669"/>
    <w:rsid w:val="00BD3764"/>
    <w:rsid w:val="00BD3AD8"/>
    <w:rsid w:val="00BD3E4D"/>
    <w:rsid w:val="00BD46F2"/>
    <w:rsid w:val="00BD46FE"/>
    <w:rsid w:val="00BD480F"/>
    <w:rsid w:val="00BD4C24"/>
    <w:rsid w:val="00BD4F65"/>
    <w:rsid w:val="00BD517F"/>
    <w:rsid w:val="00BD54CE"/>
    <w:rsid w:val="00BD55A1"/>
    <w:rsid w:val="00BD560C"/>
    <w:rsid w:val="00BD57E9"/>
    <w:rsid w:val="00BD5AB7"/>
    <w:rsid w:val="00BD5B50"/>
    <w:rsid w:val="00BD5B8D"/>
    <w:rsid w:val="00BD5FC1"/>
    <w:rsid w:val="00BD6094"/>
    <w:rsid w:val="00BD624C"/>
    <w:rsid w:val="00BD66CF"/>
    <w:rsid w:val="00BD7213"/>
    <w:rsid w:val="00BD72A2"/>
    <w:rsid w:val="00BD74DA"/>
    <w:rsid w:val="00BD75C2"/>
    <w:rsid w:val="00BD7803"/>
    <w:rsid w:val="00BD78C5"/>
    <w:rsid w:val="00BD7C82"/>
    <w:rsid w:val="00BE01D4"/>
    <w:rsid w:val="00BE0DED"/>
    <w:rsid w:val="00BE0E12"/>
    <w:rsid w:val="00BE122C"/>
    <w:rsid w:val="00BE1537"/>
    <w:rsid w:val="00BE16ED"/>
    <w:rsid w:val="00BE173C"/>
    <w:rsid w:val="00BE1806"/>
    <w:rsid w:val="00BE1A87"/>
    <w:rsid w:val="00BE20EE"/>
    <w:rsid w:val="00BE229A"/>
    <w:rsid w:val="00BE231F"/>
    <w:rsid w:val="00BE2919"/>
    <w:rsid w:val="00BE2AD7"/>
    <w:rsid w:val="00BE2B1E"/>
    <w:rsid w:val="00BE2D55"/>
    <w:rsid w:val="00BE3120"/>
    <w:rsid w:val="00BE31CD"/>
    <w:rsid w:val="00BE335D"/>
    <w:rsid w:val="00BE3801"/>
    <w:rsid w:val="00BE3A1D"/>
    <w:rsid w:val="00BE4279"/>
    <w:rsid w:val="00BE4D95"/>
    <w:rsid w:val="00BE503D"/>
    <w:rsid w:val="00BE5084"/>
    <w:rsid w:val="00BE5119"/>
    <w:rsid w:val="00BE5BC5"/>
    <w:rsid w:val="00BE5E0A"/>
    <w:rsid w:val="00BE5FC0"/>
    <w:rsid w:val="00BE642D"/>
    <w:rsid w:val="00BE6522"/>
    <w:rsid w:val="00BE67E7"/>
    <w:rsid w:val="00BE6C66"/>
    <w:rsid w:val="00BE6CDE"/>
    <w:rsid w:val="00BE7295"/>
    <w:rsid w:val="00BE72CC"/>
    <w:rsid w:val="00BE747F"/>
    <w:rsid w:val="00BE74CA"/>
    <w:rsid w:val="00BE7C89"/>
    <w:rsid w:val="00BF01B0"/>
    <w:rsid w:val="00BF0670"/>
    <w:rsid w:val="00BF067C"/>
    <w:rsid w:val="00BF1158"/>
    <w:rsid w:val="00BF1737"/>
    <w:rsid w:val="00BF1C2E"/>
    <w:rsid w:val="00BF234C"/>
    <w:rsid w:val="00BF2546"/>
    <w:rsid w:val="00BF2D49"/>
    <w:rsid w:val="00BF2DC8"/>
    <w:rsid w:val="00BF2ECB"/>
    <w:rsid w:val="00BF3471"/>
    <w:rsid w:val="00BF38F8"/>
    <w:rsid w:val="00BF390D"/>
    <w:rsid w:val="00BF3E90"/>
    <w:rsid w:val="00BF409F"/>
    <w:rsid w:val="00BF42AA"/>
    <w:rsid w:val="00BF47EB"/>
    <w:rsid w:val="00BF5027"/>
    <w:rsid w:val="00BF53F3"/>
    <w:rsid w:val="00BF542C"/>
    <w:rsid w:val="00BF5936"/>
    <w:rsid w:val="00BF59FC"/>
    <w:rsid w:val="00BF5AFE"/>
    <w:rsid w:val="00BF5CF0"/>
    <w:rsid w:val="00BF5E48"/>
    <w:rsid w:val="00BF6A0B"/>
    <w:rsid w:val="00BF7006"/>
    <w:rsid w:val="00C001C3"/>
    <w:rsid w:val="00C00288"/>
    <w:rsid w:val="00C003A6"/>
    <w:rsid w:val="00C00A0D"/>
    <w:rsid w:val="00C00D55"/>
    <w:rsid w:val="00C00E6B"/>
    <w:rsid w:val="00C00F98"/>
    <w:rsid w:val="00C01663"/>
    <w:rsid w:val="00C0167B"/>
    <w:rsid w:val="00C01BA9"/>
    <w:rsid w:val="00C02516"/>
    <w:rsid w:val="00C0265B"/>
    <w:rsid w:val="00C0289D"/>
    <w:rsid w:val="00C02C48"/>
    <w:rsid w:val="00C02E27"/>
    <w:rsid w:val="00C03033"/>
    <w:rsid w:val="00C03426"/>
    <w:rsid w:val="00C036CC"/>
    <w:rsid w:val="00C0377F"/>
    <w:rsid w:val="00C03A82"/>
    <w:rsid w:val="00C03CC0"/>
    <w:rsid w:val="00C03CE4"/>
    <w:rsid w:val="00C03D44"/>
    <w:rsid w:val="00C046A4"/>
    <w:rsid w:val="00C046FB"/>
    <w:rsid w:val="00C04B5A"/>
    <w:rsid w:val="00C04C13"/>
    <w:rsid w:val="00C04F74"/>
    <w:rsid w:val="00C0505E"/>
    <w:rsid w:val="00C0515C"/>
    <w:rsid w:val="00C055CC"/>
    <w:rsid w:val="00C05820"/>
    <w:rsid w:val="00C05BB7"/>
    <w:rsid w:val="00C05C33"/>
    <w:rsid w:val="00C06145"/>
    <w:rsid w:val="00C06366"/>
    <w:rsid w:val="00C0646B"/>
    <w:rsid w:val="00C0685F"/>
    <w:rsid w:val="00C069F8"/>
    <w:rsid w:val="00C06A94"/>
    <w:rsid w:val="00C06D81"/>
    <w:rsid w:val="00C07191"/>
    <w:rsid w:val="00C071B0"/>
    <w:rsid w:val="00C07262"/>
    <w:rsid w:val="00C07526"/>
    <w:rsid w:val="00C0776E"/>
    <w:rsid w:val="00C07982"/>
    <w:rsid w:val="00C10270"/>
    <w:rsid w:val="00C106B7"/>
    <w:rsid w:val="00C107CD"/>
    <w:rsid w:val="00C10825"/>
    <w:rsid w:val="00C1085C"/>
    <w:rsid w:val="00C108D9"/>
    <w:rsid w:val="00C109C8"/>
    <w:rsid w:val="00C1117A"/>
    <w:rsid w:val="00C116DE"/>
    <w:rsid w:val="00C117DB"/>
    <w:rsid w:val="00C11988"/>
    <w:rsid w:val="00C11A64"/>
    <w:rsid w:val="00C11F5A"/>
    <w:rsid w:val="00C120AB"/>
    <w:rsid w:val="00C1213E"/>
    <w:rsid w:val="00C1233F"/>
    <w:rsid w:val="00C12347"/>
    <w:rsid w:val="00C12539"/>
    <w:rsid w:val="00C127B4"/>
    <w:rsid w:val="00C12DB2"/>
    <w:rsid w:val="00C12DF3"/>
    <w:rsid w:val="00C12E8B"/>
    <w:rsid w:val="00C13371"/>
    <w:rsid w:val="00C134A1"/>
    <w:rsid w:val="00C13719"/>
    <w:rsid w:val="00C138EF"/>
    <w:rsid w:val="00C13BE6"/>
    <w:rsid w:val="00C14B39"/>
    <w:rsid w:val="00C14EDC"/>
    <w:rsid w:val="00C154EE"/>
    <w:rsid w:val="00C1599F"/>
    <w:rsid w:val="00C15DA2"/>
    <w:rsid w:val="00C16184"/>
    <w:rsid w:val="00C163AD"/>
    <w:rsid w:val="00C16795"/>
    <w:rsid w:val="00C16CBE"/>
    <w:rsid w:val="00C16DEF"/>
    <w:rsid w:val="00C16E47"/>
    <w:rsid w:val="00C16F38"/>
    <w:rsid w:val="00C175B6"/>
    <w:rsid w:val="00C176E2"/>
    <w:rsid w:val="00C1781C"/>
    <w:rsid w:val="00C20023"/>
    <w:rsid w:val="00C20298"/>
    <w:rsid w:val="00C2065A"/>
    <w:rsid w:val="00C20698"/>
    <w:rsid w:val="00C206C3"/>
    <w:rsid w:val="00C2074B"/>
    <w:rsid w:val="00C207B9"/>
    <w:rsid w:val="00C20900"/>
    <w:rsid w:val="00C2097B"/>
    <w:rsid w:val="00C2099F"/>
    <w:rsid w:val="00C20C7D"/>
    <w:rsid w:val="00C21796"/>
    <w:rsid w:val="00C2189A"/>
    <w:rsid w:val="00C21A9E"/>
    <w:rsid w:val="00C21DB1"/>
    <w:rsid w:val="00C22849"/>
    <w:rsid w:val="00C228CD"/>
    <w:rsid w:val="00C22E12"/>
    <w:rsid w:val="00C2354B"/>
    <w:rsid w:val="00C23555"/>
    <w:rsid w:val="00C23A34"/>
    <w:rsid w:val="00C24101"/>
    <w:rsid w:val="00C24215"/>
    <w:rsid w:val="00C2425E"/>
    <w:rsid w:val="00C2471A"/>
    <w:rsid w:val="00C24C5F"/>
    <w:rsid w:val="00C251E6"/>
    <w:rsid w:val="00C2555F"/>
    <w:rsid w:val="00C256F4"/>
    <w:rsid w:val="00C2597C"/>
    <w:rsid w:val="00C25AAD"/>
    <w:rsid w:val="00C26322"/>
    <w:rsid w:val="00C2685F"/>
    <w:rsid w:val="00C26AE4"/>
    <w:rsid w:val="00C26C79"/>
    <w:rsid w:val="00C26E30"/>
    <w:rsid w:val="00C27244"/>
    <w:rsid w:val="00C2735F"/>
    <w:rsid w:val="00C27414"/>
    <w:rsid w:val="00C27420"/>
    <w:rsid w:val="00C27C5E"/>
    <w:rsid w:val="00C27C89"/>
    <w:rsid w:val="00C30023"/>
    <w:rsid w:val="00C30113"/>
    <w:rsid w:val="00C303D8"/>
    <w:rsid w:val="00C3056C"/>
    <w:rsid w:val="00C30931"/>
    <w:rsid w:val="00C30945"/>
    <w:rsid w:val="00C30DFA"/>
    <w:rsid w:val="00C30F00"/>
    <w:rsid w:val="00C30FCA"/>
    <w:rsid w:val="00C31188"/>
    <w:rsid w:val="00C31192"/>
    <w:rsid w:val="00C31287"/>
    <w:rsid w:val="00C31305"/>
    <w:rsid w:val="00C31315"/>
    <w:rsid w:val="00C31638"/>
    <w:rsid w:val="00C316D2"/>
    <w:rsid w:val="00C31831"/>
    <w:rsid w:val="00C31856"/>
    <w:rsid w:val="00C3216E"/>
    <w:rsid w:val="00C32768"/>
    <w:rsid w:val="00C32969"/>
    <w:rsid w:val="00C330DF"/>
    <w:rsid w:val="00C3311A"/>
    <w:rsid w:val="00C33151"/>
    <w:rsid w:val="00C33719"/>
    <w:rsid w:val="00C33752"/>
    <w:rsid w:val="00C33775"/>
    <w:rsid w:val="00C33A50"/>
    <w:rsid w:val="00C33D08"/>
    <w:rsid w:val="00C33DB4"/>
    <w:rsid w:val="00C34584"/>
    <w:rsid w:val="00C3487C"/>
    <w:rsid w:val="00C34C41"/>
    <w:rsid w:val="00C34D0B"/>
    <w:rsid w:val="00C34F45"/>
    <w:rsid w:val="00C3504B"/>
    <w:rsid w:val="00C35A42"/>
    <w:rsid w:val="00C35C1E"/>
    <w:rsid w:val="00C36117"/>
    <w:rsid w:val="00C363F0"/>
    <w:rsid w:val="00C36466"/>
    <w:rsid w:val="00C364B5"/>
    <w:rsid w:val="00C37197"/>
    <w:rsid w:val="00C371E5"/>
    <w:rsid w:val="00C3742E"/>
    <w:rsid w:val="00C377C8"/>
    <w:rsid w:val="00C401CD"/>
    <w:rsid w:val="00C40819"/>
    <w:rsid w:val="00C409B9"/>
    <w:rsid w:val="00C40F51"/>
    <w:rsid w:val="00C40F98"/>
    <w:rsid w:val="00C41478"/>
    <w:rsid w:val="00C41592"/>
    <w:rsid w:val="00C4203C"/>
    <w:rsid w:val="00C421B8"/>
    <w:rsid w:val="00C42548"/>
    <w:rsid w:val="00C43353"/>
    <w:rsid w:val="00C43668"/>
    <w:rsid w:val="00C439BC"/>
    <w:rsid w:val="00C43B6E"/>
    <w:rsid w:val="00C43EC9"/>
    <w:rsid w:val="00C442C5"/>
    <w:rsid w:val="00C44554"/>
    <w:rsid w:val="00C44581"/>
    <w:rsid w:val="00C447AC"/>
    <w:rsid w:val="00C4497F"/>
    <w:rsid w:val="00C44985"/>
    <w:rsid w:val="00C4572E"/>
    <w:rsid w:val="00C4599E"/>
    <w:rsid w:val="00C45DCD"/>
    <w:rsid w:val="00C45F48"/>
    <w:rsid w:val="00C45FE8"/>
    <w:rsid w:val="00C4622C"/>
    <w:rsid w:val="00C462D3"/>
    <w:rsid w:val="00C46479"/>
    <w:rsid w:val="00C46484"/>
    <w:rsid w:val="00C46AEF"/>
    <w:rsid w:val="00C46D1B"/>
    <w:rsid w:val="00C470EE"/>
    <w:rsid w:val="00C47220"/>
    <w:rsid w:val="00C4734E"/>
    <w:rsid w:val="00C47408"/>
    <w:rsid w:val="00C4798A"/>
    <w:rsid w:val="00C502FD"/>
    <w:rsid w:val="00C50473"/>
    <w:rsid w:val="00C5064E"/>
    <w:rsid w:val="00C507F2"/>
    <w:rsid w:val="00C50E45"/>
    <w:rsid w:val="00C50F7A"/>
    <w:rsid w:val="00C510E7"/>
    <w:rsid w:val="00C511E6"/>
    <w:rsid w:val="00C515EB"/>
    <w:rsid w:val="00C51789"/>
    <w:rsid w:val="00C5193E"/>
    <w:rsid w:val="00C5205B"/>
    <w:rsid w:val="00C52190"/>
    <w:rsid w:val="00C5236B"/>
    <w:rsid w:val="00C5239B"/>
    <w:rsid w:val="00C52532"/>
    <w:rsid w:val="00C525B8"/>
    <w:rsid w:val="00C526F5"/>
    <w:rsid w:val="00C5278A"/>
    <w:rsid w:val="00C52806"/>
    <w:rsid w:val="00C52C8F"/>
    <w:rsid w:val="00C53442"/>
    <w:rsid w:val="00C53FC1"/>
    <w:rsid w:val="00C54165"/>
    <w:rsid w:val="00C54678"/>
    <w:rsid w:val="00C54DAB"/>
    <w:rsid w:val="00C5507B"/>
    <w:rsid w:val="00C5522C"/>
    <w:rsid w:val="00C55769"/>
    <w:rsid w:val="00C558C6"/>
    <w:rsid w:val="00C56548"/>
    <w:rsid w:val="00C57279"/>
    <w:rsid w:val="00C57462"/>
    <w:rsid w:val="00C574E8"/>
    <w:rsid w:val="00C5774C"/>
    <w:rsid w:val="00C57978"/>
    <w:rsid w:val="00C60051"/>
    <w:rsid w:val="00C60AA8"/>
    <w:rsid w:val="00C60D85"/>
    <w:rsid w:val="00C610C2"/>
    <w:rsid w:val="00C61B2E"/>
    <w:rsid w:val="00C61BBA"/>
    <w:rsid w:val="00C61DA2"/>
    <w:rsid w:val="00C61DEA"/>
    <w:rsid w:val="00C6201F"/>
    <w:rsid w:val="00C621A6"/>
    <w:rsid w:val="00C624AF"/>
    <w:rsid w:val="00C6251E"/>
    <w:rsid w:val="00C62ADF"/>
    <w:rsid w:val="00C62D89"/>
    <w:rsid w:val="00C62FF0"/>
    <w:rsid w:val="00C63103"/>
    <w:rsid w:val="00C634A1"/>
    <w:rsid w:val="00C636B3"/>
    <w:rsid w:val="00C63C7A"/>
    <w:rsid w:val="00C64321"/>
    <w:rsid w:val="00C64546"/>
    <w:rsid w:val="00C6478A"/>
    <w:rsid w:val="00C64A55"/>
    <w:rsid w:val="00C64FF6"/>
    <w:rsid w:val="00C656C3"/>
    <w:rsid w:val="00C6576A"/>
    <w:rsid w:val="00C65EC8"/>
    <w:rsid w:val="00C65F43"/>
    <w:rsid w:val="00C663DD"/>
    <w:rsid w:val="00C66551"/>
    <w:rsid w:val="00C66922"/>
    <w:rsid w:val="00C66ADD"/>
    <w:rsid w:val="00C66E58"/>
    <w:rsid w:val="00C70093"/>
    <w:rsid w:val="00C701BD"/>
    <w:rsid w:val="00C701C7"/>
    <w:rsid w:val="00C7027F"/>
    <w:rsid w:val="00C7034C"/>
    <w:rsid w:val="00C704C8"/>
    <w:rsid w:val="00C70678"/>
    <w:rsid w:val="00C70721"/>
    <w:rsid w:val="00C7088B"/>
    <w:rsid w:val="00C70D5E"/>
    <w:rsid w:val="00C710BA"/>
    <w:rsid w:val="00C7131A"/>
    <w:rsid w:val="00C71692"/>
    <w:rsid w:val="00C7178C"/>
    <w:rsid w:val="00C7191D"/>
    <w:rsid w:val="00C7195A"/>
    <w:rsid w:val="00C71B72"/>
    <w:rsid w:val="00C71CFE"/>
    <w:rsid w:val="00C71F09"/>
    <w:rsid w:val="00C71FDD"/>
    <w:rsid w:val="00C7314D"/>
    <w:rsid w:val="00C732DB"/>
    <w:rsid w:val="00C73551"/>
    <w:rsid w:val="00C73BDF"/>
    <w:rsid w:val="00C73F07"/>
    <w:rsid w:val="00C74A02"/>
    <w:rsid w:val="00C74AEE"/>
    <w:rsid w:val="00C74DAC"/>
    <w:rsid w:val="00C74E89"/>
    <w:rsid w:val="00C74FD4"/>
    <w:rsid w:val="00C7507D"/>
    <w:rsid w:val="00C75232"/>
    <w:rsid w:val="00C75A05"/>
    <w:rsid w:val="00C75C40"/>
    <w:rsid w:val="00C75CBF"/>
    <w:rsid w:val="00C75DE4"/>
    <w:rsid w:val="00C76096"/>
    <w:rsid w:val="00C7628D"/>
    <w:rsid w:val="00C76554"/>
    <w:rsid w:val="00C76C7C"/>
    <w:rsid w:val="00C76CAE"/>
    <w:rsid w:val="00C76ECF"/>
    <w:rsid w:val="00C7706A"/>
    <w:rsid w:val="00C778C1"/>
    <w:rsid w:val="00C778CD"/>
    <w:rsid w:val="00C77ACF"/>
    <w:rsid w:val="00C77B46"/>
    <w:rsid w:val="00C77FFD"/>
    <w:rsid w:val="00C8012F"/>
    <w:rsid w:val="00C80843"/>
    <w:rsid w:val="00C8084F"/>
    <w:rsid w:val="00C80868"/>
    <w:rsid w:val="00C80BF5"/>
    <w:rsid w:val="00C80CD6"/>
    <w:rsid w:val="00C80D94"/>
    <w:rsid w:val="00C80DF0"/>
    <w:rsid w:val="00C8149E"/>
    <w:rsid w:val="00C8151A"/>
    <w:rsid w:val="00C81682"/>
    <w:rsid w:val="00C81C14"/>
    <w:rsid w:val="00C81D08"/>
    <w:rsid w:val="00C81DDB"/>
    <w:rsid w:val="00C820D3"/>
    <w:rsid w:val="00C82560"/>
    <w:rsid w:val="00C82592"/>
    <w:rsid w:val="00C82B15"/>
    <w:rsid w:val="00C82B4F"/>
    <w:rsid w:val="00C82D1B"/>
    <w:rsid w:val="00C832AA"/>
    <w:rsid w:val="00C833FF"/>
    <w:rsid w:val="00C8379D"/>
    <w:rsid w:val="00C838B7"/>
    <w:rsid w:val="00C83E89"/>
    <w:rsid w:val="00C83FDD"/>
    <w:rsid w:val="00C842E5"/>
    <w:rsid w:val="00C84606"/>
    <w:rsid w:val="00C8462A"/>
    <w:rsid w:val="00C84676"/>
    <w:rsid w:val="00C84811"/>
    <w:rsid w:val="00C848D8"/>
    <w:rsid w:val="00C849FE"/>
    <w:rsid w:val="00C84AD9"/>
    <w:rsid w:val="00C84BDB"/>
    <w:rsid w:val="00C84C7D"/>
    <w:rsid w:val="00C84E3B"/>
    <w:rsid w:val="00C851B2"/>
    <w:rsid w:val="00C854D0"/>
    <w:rsid w:val="00C85560"/>
    <w:rsid w:val="00C8581C"/>
    <w:rsid w:val="00C8591E"/>
    <w:rsid w:val="00C86007"/>
    <w:rsid w:val="00C8627A"/>
    <w:rsid w:val="00C8641C"/>
    <w:rsid w:val="00C8657B"/>
    <w:rsid w:val="00C865A7"/>
    <w:rsid w:val="00C86743"/>
    <w:rsid w:val="00C86ADF"/>
    <w:rsid w:val="00C87210"/>
    <w:rsid w:val="00C874A3"/>
    <w:rsid w:val="00C87D1A"/>
    <w:rsid w:val="00C87D83"/>
    <w:rsid w:val="00C9025A"/>
    <w:rsid w:val="00C905F3"/>
    <w:rsid w:val="00C90AB4"/>
    <w:rsid w:val="00C90CBC"/>
    <w:rsid w:val="00C9191A"/>
    <w:rsid w:val="00C91A39"/>
    <w:rsid w:val="00C91A5F"/>
    <w:rsid w:val="00C91CC5"/>
    <w:rsid w:val="00C91D9F"/>
    <w:rsid w:val="00C925D3"/>
    <w:rsid w:val="00C92819"/>
    <w:rsid w:val="00C9284E"/>
    <w:rsid w:val="00C929E5"/>
    <w:rsid w:val="00C93089"/>
    <w:rsid w:val="00C9312B"/>
    <w:rsid w:val="00C9330D"/>
    <w:rsid w:val="00C936DD"/>
    <w:rsid w:val="00C937DC"/>
    <w:rsid w:val="00C93A0C"/>
    <w:rsid w:val="00C9416B"/>
    <w:rsid w:val="00C94338"/>
    <w:rsid w:val="00C943E1"/>
    <w:rsid w:val="00C94BFA"/>
    <w:rsid w:val="00C94CB9"/>
    <w:rsid w:val="00C94DB8"/>
    <w:rsid w:val="00C951FF"/>
    <w:rsid w:val="00C95265"/>
    <w:rsid w:val="00C959C3"/>
    <w:rsid w:val="00C95F71"/>
    <w:rsid w:val="00C963E2"/>
    <w:rsid w:val="00C964BE"/>
    <w:rsid w:val="00C965B9"/>
    <w:rsid w:val="00C965BA"/>
    <w:rsid w:val="00C96ED3"/>
    <w:rsid w:val="00C973F6"/>
    <w:rsid w:val="00C9763E"/>
    <w:rsid w:val="00C9773D"/>
    <w:rsid w:val="00CA013F"/>
    <w:rsid w:val="00CA0467"/>
    <w:rsid w:val="00CA0873"/>
    <w:rsid w:val="00CA0B4D"/>
    <w:rsid w:val="00CA1147"/>
    <w:rsid w:val="00CA117C"/>
    <w:rsid w:val="00CA12E9"/>
    <w:rsid w:val="00CA152D"/>
    <w:rsid w:val="00CA181C"/>
    <w:rsid w:val="00CA1AC8"/>
    <w:rsid w:val="00CA1E20"/>
    <w:rsid w:val="00CA1FE1"/>
    <w:rsid w:val="00CA24D9"/>
    <w:rsid w:val="00CA2A86"/>
    <w:rsid w:val="00CA2BA2"/>
    <w:rsid w:val="00CA2BD7"/>
    <w:rsid w:val="00CA2DD1"/>
    <w:rsid w:val="00CA3867"/>
    <w:rsid w:val="00CA3ADC"/>
    <w:rsid w:val="00CA3BFD"/>
    <w:rsid w:val="00CA3F19"/>
    <w:rsid w:val="00CA4020"/>
    <w:rsid w:val="00CA4180"/>
    <w:rsid w:val="00CA41A1"/>
    <w:rsid w:val="00CA4CE6"/>
    <w:rsid w:val="00CA4E2F"/>
    <w:rsid w:val="00CA4E4E"/>
    <w:rsid w:val="00CA4F27"/>
    <w:rsid w:val="00CA510D"/>
    <w:rsid w:val="00CA518F"/>
    <w:rsid w:val="00CA555A"/>
    <w:rsid w:val="00CA64D8"/>
    <w:rsid w:val="00CA650A"/>
    <w:rsid w:val="00CA65A5"/>
    <w:rsid w:val="00CA6613"/>
    <w:rsid w:val="00CA6773"/>
    <w:rsid w:val="00CA68E1"/>
    <w:rsid w:val="00CA6905"/>
    <w:rsid w:val="00CA6B74"/>
    <w:rsid w:val="00CA6CA4"/>
    <w:rsid w:val="00CA72D4"/>
    <w:rsid w:val="00CA74BC"/>
    <w:rsid w:val="00CB014C"/>
    <w:rsid w:val="00CB0357"/>
    <w:rsid w:val="00CB055C"/>
    <w:rsid w:val="00CB0913"/>
    <w:rsid w:val="00CB0A71"/>
    <w:rsid w:val="00CB108D"/>
    <w:rsid w:val="00CB1430"/>
    <w:rsid w:val="00CB14E7"/>
    <w:rsid w:val="00CB1503"/>
    <w:rsid w:val="00CB15C8"/>
    <w:rsid w:val="00CB17B4"/>
    <w:rsid w:val="00CB1892"/>
    <w:rsid w:val="00CB1B41"/>
    <w:rsid w:val="00CB1EBB"/>
    <w:rsid w:val="00CB1FDB"/>
    <w:rsid w:val="00CB21C0"/>
    <w:rsid w:val="00CB246F"/>
    <w:rsid w:val="00CB2475"/>
    <w:rsid w:val="00CB24A6"/>
    <w:rsid w:val="00CB2879"/>
    <w:rsid w:val="00CB2A88"/>
    <w:rsid w:val="00CB2FF9"/>
    <w:rsid w:val="00CB35B7"/>
    <w:rsid w:val="00CB35F5"/>
    <w:rsid w:val="00CB37BD"/>
    <w:rsid w:val="00CB3B56"/>
    <w:rsid w:val="00CB3BA4"/>
    <w:rsid w:val="00CB4238"/>
    <w:rsid w:val="00CB4333"/>
    <w:rsid w:val="00CB4553"/>
    <w:rsid w:val="00CB45F9"/>
    <w:rsid w:val="00CB4A13"/>
    <w:rsid w:val="00CB4B94"/>
    <w:rsid w:val="00CB4D62"/>
    <w:rsid w:val="00CB4E07"/>
    <w:rsid w:val="00CB4FE0"/>
    <w:rsid w:val="00CB52CD"/>
    <w:rsid w:val="00CB55DE"/>
    <w:rsid w:val="00CB56BD"/>
    <w:rsid w:val="00CB6398"/>
    <w:rsid w:val="00CB6724"/>
    <w:rsid w:val="00CB6747"/>
    <w:rsid w:val="00CB686B"/>
    <w:rsid w:val="00CB6BE0"/>
    <w:rsid w:val="00CB70A9"/>
    <w:rsid w:val="00CB70AB"/>
    <w:rsid w:val="00CB7258"/>
    <w:rsid w:val="00CB72C2"/>
    <w:rsid w:val="00CB7A95"/>
    <w:rsid w:val="00CB7C88"/>
    <w:rsid w:val="00CB7F17"/>
    <w:rsid w:val="00CB7F26"/>
    <w:rsid w:val="00CB7FB9"/>
    <w:rsid w:val="00CC0044"/>
    <w:rsid w:val="00CC025D"/>
    <w:rsid w:val="00CC0560"/>
    <w:rsid w:val="00CC0AA1"/>
    <w:rsid w:val="00CC0B07"/>
    <w:rsid w:val="00CC0C6F"/>
    <w:rsid w:val="00CC1095"/>
    <w:rsid w:val="00CC11CE"/>
    <w:rsid w:val="00CC132E"/>
    <w:rsid w:val="00CC1780"/>
    <w:rsid w:val="00CC18BF"/>
    <w:rsid w:val="00CC1B5B"/>
    <w:rsid w:val="00CC1C59"/>
    <w:rsid w:val="00CC224E"/>
    <w:rsid w:val="00CC24DC"/>
    <w:rsid w:val="00CC2578"/>
    <w:rsid w:val="00CC2A0F"/>
    <w:rsid w:val="00CC2A55"/>
    <w:rsid w:val="00CC3473"/>
    <w:rsid w:val="00CC34B8"/>
    <w:rsid w:val="00CC34D3"/>
    <w:rsid w:val="00CC369C"/>
    <w:rsid w:val="00CC379F"/>
    <w:rsid w:val="00CC3A80"/>
    <w:rsid w:val="00CC410E"/>
    <w:rsid w:val="00CC4530"/>
    <w:rsid w:val="00CC4783"/>
    <w:rsid w:val="00CC4964"/>
    <w:rsid w:val="00CC49AB"/>
    <w:rsid w:val="00CC4B02"/>
    <w:rsid w:val="00CC4D06"/>
    <w:rsid w:val="00CC4F1D"/>
    <w:rsid w:val="00CC4F24"/>
    <w:rsid w:val="00CC5364"/>
    <w:rsid w:val="00CC5888"/>
    <w:rsid w:val="00CC5939"/>
    <w:rsid w:val="00CC5A67"/>
    <w:rsid w:val="00CC5CC3"/>
    <w:rsid w:val="00CC5FCF"/>
    <w:rsid w:val="00CC61A8"/>
    <w:rsid w:val="00CC61C8"/>
    <w:rsid w:val="00CC6855"/>
    <w:rsid w:val="00CC6862"/>
    <w:rsid w:val="00CC6AC7"/>
    <w:rsid w:val="00CC70AD"/>
    <w:rsid w:val="00CC72FD"/>
    <w:rsid w:val="00CC7567"/>
    <w:rsid w:val="00CC75D2"/>
    <w:rsid w:val="00CC76B6"/>
    <w:rsid w:val="00CC7C38"/>
    <w:rsid w:val="00CC7C62"/>
    <w:rsid w:val="00CC7D0C"/>
    <w:rsid w:val="00CD070C"/>
    <w:rsid w:val="00CD0B48"/>
    <w:rsid w:val="00CD0B8A"/>
    <w:rsid w:val="00CD0DF8"/>
    <w:rsid w:val="00CD10EC"/>
    <w:rsid w:val="00CD11D7"/>
    <w:rsid w:val="00CD1410"/>
    <w:rsid w:val="00CD18C2"/>
    <w:rsid w:val="00CD18CC"/>
    <w:rsid w:val="00CD19E5"/>
    <w:rsid w:val="00CD223C"/>
    <w:rsid w:val="00CD27C2"/>
    <w:rsid w:val="00CD27E6"/>
    <w:rsid w:val="00CD29BE"/>
    <w:rsid w:val="00CD2DCF"/>
    <w:rsid w:val="00CD2F93"/>
    <w:rsid w:val="00CD33EA"/>
    <w:rsid w:val="00CD38C1"/>
    <w:rsid w:val="00CD3DD7"/>
    <w:rsid w:val="00CD465F"/>
    <w:rsid w:val="00CD4A81"/>
    <w:rsid w:val="00CD4AF3"/>
    <w:rsid w:val="00CD4D8C"/>
    <w:rsid w:val="00CD4E31"/>
    <w:rsid w:val="00CD548A"/>
    <w:rsid w:val="00CD57B1"/>
    <w:rsid w:val="00CD5DDE"/>
    <w:rsid w:val="00CD60F3"/>
    <w:rsid w:val="00CD6383"/>
    <w:rsid w:val="00CD639D"/>
    <w:rsid w:val="00CD6A15"/>
    <w:rsid w:val="00CD6AD5"/>
    <w:rsid w:val="00CD6AE8"/>
    <w:rsid w:val="00CD6EAD"/>
    <w:rsid w:val="00CD7504"/>
    <w:rsid w:val="00CD75E0"/>
    <w:rsid w:val="00CD77CC"/>
    <w:rsid w:val="00CD7887"/>
    <w:rsid w:val="00CE0422"/>
    <w:rsid w:val="00CE0EB9"/>
    <w:rsid w:val="00CE0FE0"/>
    <w:rsid w:val="00CE10C1"/>
    <w:rsid w:val="00CE1372"/>
    <w:rsid w:val="00CE1811"/>
    <w:rsid w:val="00CE1927"/>
    <w:rsid w:val="00CE19B0"/>
    <w:rsid w:val="00CE19F9"/>
    <w:rsid w:val="00CE1B12"/>
    <w:rsid w:val="00CE1BD5"/>
    <w:rsid w:val="00CE1D81"/>
    <w:rsid w:val="00CE1DA2"/>
    <w:rsid w:val="00CE2148"/>
    <w:rsid w:val="00CE2528"/>
    <w:rsid w:val="00CE2625"/>
    <w:rsid w:val="00CE2633"/>
    <w:rsid w:val="00CE2C21"/>
    <w:rsid w:val="00CE2CA4"/>
    <w:rsid w:val="00CE2F20"/>
    <w:rsid w:val="00CE3299"/>
    <w:rsid w:val="00CE33ED"/>
    <w:rsid w:val="00CE3613"/>
    <w:rsid w:val="00CE3657"/>
    <w:rsid w:val="00CE3CD4"/>
    <w:rsid w:val="00CE3DB4"/>
    <w:rsid w:val="00CE429A"/>
    <w:rsid w:val="00CE42E6"/>
    <w:rsid w:val="00CE4414"/>
    <w:rsid w:val="00CE4775"/>
    <w:rsid w:val="00CE4A94"/>
    <w:rsid w:val="00CE4B69"/>
    <w:rsid w:val="00CE4B70"/>
    <w:rsid w:val="00CE4C98"/>
    <w:rsid w:val="00CE4CC6"/>
    <w:rsid w:val="00CE4D67"/>
    <w:rsid w:val="00CE4DB9"/>
    <w:rsid w:val="00CE4EC4"/>
    <w:rsid w:val="00CE562C"/>
    <w:rsid w:val="00CE56D1"/>
    <w:rsid w:val="00CE56F8"/>
    <w:rsid w:val="00CE58B9"/>
    <w:rsid w:val="00CE6921"/>
    <w:rsid w:val="00CE6A86"/>
    <w:rsid w:val="00CE6C5D"/>
    <w:rsid w:val="00CE6D00"/>
    <w:rsid w:val="00CE6F39"/>
    <w:rsid w:val="00CE75D1"/>
    <w:rsid w:val="00CE76CC"/>
    <w:rsid w:val="00CE78EA"/>
    <w:rsid w:val="00CE7906"/>
    <w:rsid w:val="00CF003D"/>
    <w:rsid w:val="00CF01B5"/>
    <w:rsid w:val="00CF04F8"/>
    <w:rsid w:val="00CF06BE"/>
    <w:rsid w:val="00CF0884"/>
    <w:rsid w:val="00CF0BA9"/>
    <w:rsid w:val="00CF0C59"/>
    <w:rsid w:val="00CF0CE1"/>
    <w:rsid w:val="00CF0EFC"/>
    <w:rsid w:val="00CF1505"/>
    <w:rsid w:val="00CF1885"/>
    <w:rsid w:val="00CF1AD4"/>
    <w:rsid w:val="00CF21F7"/>
    <w:rsid w:val="00CF2304"/>
    <w:rsid w:val="00CF26A2"/>
    <w:rsid w:val="00CF2A82"/>
    <w:rsid w:val="00CF2D3D"/>
    <w:rsid w:val="00CF2E3B"/>
    <w:rsid w:val="00CF34FA"/>
    <w:rsid w:val="00CF3565"/>
    <w:rsid w:val="00CF3B89"/>
    <w:rsid w:val="00CF3CD1"/>
    <w:rsid w:val="00CF3E5C"/>
    <w:rsid w:val="00CF42B5"/>
    <w:rsid w:val="00CF42E6"/>
    <w:rsid w:val="00CF4312"/>
    <w:rsid w:val="00CF4371"/>
    <w:rsid w:val="00CF46B5"/>
    <w:rsid w:val="00CF489B"/>
    <w:rsid w:val="00CF495D"/>
    <w:rsid w:val="00CF49C0"/>
    <w:rsid w:val="00CF4B7A"/>
    <w:rsid w:val="00CF4BDC"/>
    <w:rsid w:val="00CF4DBC"/>
    <w:rsid w:val="00CF52C6"/>
    <w:rsid w:val="00CF5623"/>
    <w:rsid w:val="00CF5C1F"/>
    <w:rsid w:val="00CF5E5E"/>
    <w:rsid w:val="00CF5E84"/>
    <w:rsid w:val="00CF6634"/>
    <w:rsid w:val="00CF691C"/>
    <w:rsid w:val="00CF6E74"/>
    <w:rsid w:val="00CF6FC2"/>
    <w:rsid w:val="00CF702E"/>
    <w:rsid w:val="00CF72D3"/>
    <w:rsid w:val="00CF76A9"/>
    <w:rsid w:val="00CF79FE"/>
    <w:rsid w:val="00CF7B52"/>
    <w:rsid w:val="00CF7BDA"/>
    <w:rsid w:val="00CF7CC8"/>
    <w:rsid w:val="00CF7E78"/>
    <w:rsid w:val="00D005DC"/>
    <w:rsid w:val="00D009BC"/>
    <w:rsid w:val="00D00D8E"/>
    <w:rsid w:val="00D01122"/>
    <w:rsid w:val="00D011AC"/>
    <w:rsid w:val="00D0130F"/>
    <w:rsid w:val="00D01351"/>
    <w:rsid w:val="00D01435"/>
    <w:rsid w:val="00D01483"/>
    <w:rsid w:val="00D0155F"/>
    <w:rsid w:val="00D01562"/>
    <w:rsid w:val="00D01793"/>
    <w:rsid w:val="00D01808"/>
    <w:rsid w:val="00D01A7D"/>
    <w:rsid w:val="00D01BF1"/>
    <w:rsid w:val="00D0204F"/>
    <w:rsid w:val="00D026D2"/>
    <w:rsid w:val="00D026D7"/>
    <w:rsid w:val="00D027A0"/>
    <w:rsid w:val="00D032FF"/>
    <w:rsid w:val="00D03432"/>
    <w:rsid w:val="00D0366B"/>
    <w:rsid w:val="00D03CF5"/>
    <w:rsid w:val="00D03DCB"/>
    <w:rsid w:val="00D03E0C"/>
    <w:rsid w:val="00D03F78"/>
    <w:rsid w:val="00D04190"/>
    <w:rsid w:val="00D0426E"/>
    <w:rsid w:val="00D04882"/>
    <w:rsid w:val="00D0504F"/>
    <w:rsid w:val="00D05125"/>
    <w:rsid w:val="00D052A9"/>
    <w:rsid w:val="00D05505"/>
    <w:rsid w:val="00D05591"/>
    <w:rsid w:val="00D055FF"/>
    <w:rsid w:val="00D056DC"/>
    <w:rsid w:val="00D05893"/>
    <w:rsid w:val="00D05E18"/>
    <w:rsid w:val="00D06252"/>
    <w:rsid w:val="00D067F6"/>
    <w:rsid w:val="00D06837"/>
    <w:rsid w:val="00D06AA5"/>
    <w:rsid w:val="00D06B6E"/>
    <w:rsid w:val="00D06D22"/>
    <w:rsid w:val="00D06DE8"/>
    <w:rsid w:val="00D074B6"/>
    <w:rsid w:val="00D077C5"/>
    <w:rsid w:val="00D078D7"/>
    <w:rsid w:val="00D07B62"/>
    <w:rsid w:val="00D10D8F"/>
    <w:rsid w:val="00D11C6A"/>
    <w:rsid w:val="00D12388"/>
    <w:rsid w:val="00D12631"/>
    <w:rsid w:val="00D12920"/>
    <w:rsid w:val="00D12BC1"/>
    <w:rsid w:val="00D12C16"/>
    <w:rsid w:val="00D12D99"/>
    <w:rsid w:val="00D12F87"/>
    <w:rsid w:val="00D145FF"/>
    <w:rsid w:val="00D14AB2"/>
    <w:rsid w:val="00D14DEC"/>
    <w:rsid w:val="00D14E09"/>
    <w:rsid w:val="00D14FD5"/>
    <w:rsid w:val="00D152F9"/>
    <w:rsid w:val="00D1592B"/>
    <w:rsid w:val="00D16068"/>
    <w:rsid w:val="00D16426"/>
    <w:rsid w:val="00D1685F"/>
    <w:rsid w:val="00D168E0"/>
    <w:rsid w:val="00D16FB8"/>
    <w:rsid w:val="00D171DC"/>
    <w:rsid w:val="00D173C7"/>
    <w:rsid w:val="00D17732"/>
    <w:rsid w:val="00D177D9"/>
    <w:rsid w:val="00D1784A"/>
    <w:rsid w:val="00D1797B"/>
    <w:rsid w:val="00D179F6"/>
    <w:rsid w:val="00D17A7B"/>
    <w:rsid w:val="00D17D43"/>
    <w:rsid w:val="00D17FA2"/>
    <w:rsid w:val="00D2063E"/>
    <w:rsid w:val="00D2071F"/>
    <w:rsid w:val="00D20A52"/>
    <w:rsid w:val="00D20CE2"/>
    <w:rsid w:val="00D211DC"/>
    <w:rsid w:val="00D2238A"/>
    <w:rsid w:val="00D22736"/>
    <w:rsid w:val="00D22800"/>
    <w:rsid w:val="00D22854"/>
    <w:rsid w:val="00D22953"/>
    <w:rsid w:val="00D22F51"/>
    <w:rsid w:val="00D239AE"/>
    <w:rsid w:val="00D23A7F"/>
    <w:rsid w:val="00D23E72"/>
    <w:rsid w:val="00D23F7D"/>
    <w:rsid w:val="00D24203"/>
    <w:rsid w:val="00D243E6"/>
    <w:rsid w:val="00D2464C"/>
    <w:rsid w:val="00D248EC"/>
    <w:rsid w:val="00D24BD2"/>
    <w:rsid w:val="00D24BDA"/>
    <w:rsid w:val="00D24F93"/>
    <w:rsid w:val="00D25472"/>
    <w:rsid w:val="00D2547A"/>
    <w:rsid w:val="00D259AC"/>
    <w:rsid w:val="00D261C6"/>
    <w:rsid w:val="00D265D6"/>
    <w:rsid w:val="00D266BB"/>
    <w:rsid w:val="00D26C6B"/>
    <w:rsid w:val="00D26F8B"/>
    <w:rsid w:val="00D27148"/>
    <w:rsid w:val="00D278FB"/>
    <w:rsid w:val="00D279F0"/>
    <w:rsid w:val="00D27AFE"/>
    <w:rsid w:val="00D3025F"/>
    <w:rsid w:val="00D30416"/>
    <w:rsid w:val="00D308C9"/>
    <w:rsid w:val="00D30968"/>
    <w:rsid w:val="00D309E3"/>
    <w:rsid w:val="00D30BDD"/>
    <w:rsid w:val="00D30D6F"/>
    <w:rsid w:val="00D3108C"/>
    <w:rsid w:val="00D31140"/>
    <w:rsid w:val="00D31186"/>
    <w:rsid w:val="00D316A9"/>
    <w:rsid w:val="00D31841"/>
    <w:rsid w:val="00D31D9E"/>
    <w:rsid w:val="00D3208C"/>
    <w:rsid w:val="00D321C1"/>
    <w:rsid w:val="00D32482"/>
    <w:rsid w:val="00D32944"/>
    <w:rsid w:val="00D32A01"/>
    <w:rsid w:val="00D3315C"/>
    <w:rsid w:val="00D333A0"/>
    <w:rsid w:val="00D33AF8"/>
    <w:rsid w:val="00D33C88"/>
    <w:rsid w:val="00D340E0"/>
    <w:rsid w:val="00D3415B"/>
    <w:rsid w:val="00D34284"/>
    <w:rsid w:val="00D34742"/>
    <w:rsid w:val="00D347D7"/>
    <w:rsid w:val="00D34960"/>
    <w:rsid w:val="00D34997"/>
    <w:rsid w:val="00D35409"/>
    <w:rsid w:val="00D3576C"/>
    <w:rsid w:val="00D35965"/>
    <w:rsid w:val="00D35AC5"/>
    <w:rsid w:val="00D35DCB"/>
    <w:rsid w:val="00D36529"/>
    <w:rsid w:val="00D36E74"/>
    <w:rsid w:val="00D36FAB"/>
    <w:rsid w:val="00D375FE"/>
    <w:rsid w:val="00D37E1A"/>
    <w:rsid w:val="00D40466"/>
    <w:rsid w:val="00D404EE"/>
    <w:rsid w:val="00D4094B"/>
    <w:rsid w:val="00D40E64"/>
    <w:rsid w:val="00D41043"/>
    <w:rsid w:val="00D41460"/>
    <w:rsid w:val="00D41468"/>
    <w:rsid w:val="00D4185B"/>
    <w:rsid w:val="00D41DE3"/>
    <w:rsid w:val="00D4215B"/>
    <w:rsid w:val="00D421BA"/>
    <w:rsid w:val="00D4224F"/>
    <w:rsid w:val="00D42394"/>
    <w:rsid w:val="00D4265B"/>
    <w:rsid w:val="00D4286E"/>
    <w:rsid w:val="00D431DB"/>
    <w:rsid w:val="00D4398D"/>
    <w:rsid w:val="00D43D29"/>
    <w:rsid w:val="00D43DE2"/>
    <w:rsid w:val="00D43EDC"/>
    <w:rsid w:val="00D44463"/>
    <w:rsid w:val="00D44790"/>
    <w:rsid w:val="00D44FC9"/>
    <w:rsid w:val="00D44FFE"/>
    <w:rsid w:val="00D45459"/>
    <w:rsid w:val="00D45C93"/>
    <w:rsid w:val="00D45D33"/>
    <w:rsid w:val="00D46374"/>
    <w:rsid w:val="00D46392"/>
    <w:rsid w:val="00D46437"/>
    <w:rsid w:val="00D46726"/>
    <w:rsid w:val="00D469E9"/>
    <w:rsid w:val="00D46A0B"/>
    <w:rsid w:val="00D46A76"/>
    <w:rsid w:val="00D46DD0"/>
    <w:rsid w:val="00D4706C"/>
    <w:rsid w:val="00D47394"/>
    <w:rsid w:val="00D47C66"/>
    <w:rsid w:val="00D47D7D"/>
    <w:rsid w:val="00D5011F"/>
    <w:rsid w:val="00D50276"/>
    <w:rsid w:val="00D5077E"/>
    <w:rsid w:val="00D50E9E"/>
    <w:rsid w:val="00D513E9"/>
    <w:rsid w:val="00D5162D"/>
    <w:rsid w:val="00D516BF"/>
    <w:rsid w:val="00D516F8"/>
    <w:rsid w:val="00D51DB1"/>
    <w:rsid w:val="00D52824"/>
    <w:rsid w:val="00D52B23"/>
    <w:rsid w:val="00D52B26"/>
    <w:rsid w:val="00D52D96"/>
    <w:rsid w:val="00D52DB9"/>
    <w:rsid w:val="00D52EEF"/>
    <w:rsid w:val="00D5308E"/>
    <w:rsid w:val="00D53374"/>
    <w:rsid w:val="00D53F3C"/>
    <w:rsid w:val="00D53FC8"/>
    <w:rsid w:val="00D54194"/>
    <w:rsid w:val="00D5456C"/>
    <w:rsid w:val="00D54864"/>
    <w:rsid w:val="00D548D2"/>
    <w:rsid w:val="00D55029"/>
    <w:rsid w:val="00D554D5"/>
    <w:rsid w:val="00D554E2"/>
    <w:rsid w:val="00D55852"/>
    <w:rsid w:val="00D5587C"/>
    <w:rsid w:val="00D55B6D"/>
    <w:rsid w:val="00D55C5C"/>
    <w:rsid w:val="00D55E56"/>
    <w:rsid w:val="00D56452"/>
    <w:rsid w:val="00D56747"/>
    <w:rsid w:val="00D56E03"/>
    <w:rsid w:val="00D56F2D"/>
    <w:rsid w:val="00D5722F"/>
    <w:rsid w:val="00D575A0"/>
    <w:rsid w:val="00D5774E"/>
    <w:rsid w:val="00D577F5"/>
    <w:rsid w:val="00D578EF"/>
    <w:rsid w:val="00D57A22"/>
    <w:rsid w:val="00D57BCE"/>
    <w:rsid w:val="00D57EE4"/>
    <w:rsid w:val="00D60342"/>
    <w:rsid w:val="00D60522"/>
    <w:rsid w:val="00D6066E"/>
    <w:rsid w:val="00D6075F"/>
    <w:rsid w:val="00D60961"/>
    <w:rsid w:val="00D60B55"/>
    <w:rsid w:val="00D60BCD"/>
    <w:rsid w:val="00D612DF"/>
    <w:rsid w:val="00D6138E"/>
    <w:rsid w:val="00D61991"/>
    <w:rsid w:val="00D61AF8"/>
    <w:rsid w:val="00D61AFB"/>
    <w:rsid w:val="00D61B4F"/>
    <w:rsid w:val="00D61DF6"/>
    <w:rsid w:val="00D6202D"/>
    <w:rsid w:val="00D6219B"/>
    <w:rsid w:val="00D62EA3"/>
    <w:rsid w:val="00D63418"/>
    <w:rsid w:val="00D634B4"/>
    <w:rsid w:val="00D635E7"/>
    <w:rsid w:val="00D6385C"/>
    <w:rsid w:val="00D63D4D"/>
    <w:rsid w:val="00D63FC6"/>
    <w:rsid w:val="00D64170"/>
    <w:rsid w:val="00D6426C"/>
    <w:rsid w:val="00D6436E"/>
    <w:rsid w:val="00D64569"/>
    <w:rsid w:val="00D64698"/>
    <w:rsid w:val="00D64F85"/>
    <w:rsid w:val="00D64F94"/>
    <w:rsid w:val="00D650F1"/>
    <w:rsid w:val="00D658D0"/>
    <w:rsid w:val="00D65B31"/>
    <w:rsid w:val="00D65EC7"/>
    <w:rsid w:val="00D66099"/>
    <w:rsid w:val="00D663CD"/>
    <w:rsid w:val="00D66414"/>
    <w:rsid w:val="00D664D5"/>
    <w:rsid w:val="00D67CCB"/>
    <w:rsid w:val="00D67D03"/>
    <w:rsid w:val="00D67D07"/>
    <w:rsid w:val="00D67EA4"/>
    <w:rsid w:val="00D67FDC"/>
    <w:rsid w:val="00D700EC"/>
    <w:rsid w:val="00D701E1"/>
    <w:rsid w:val="00D7040F"/>
    <w:rsid w:val="00D705DE"/>
    <w:rsid w:val="00D70F92"/>
    <w:rsid w:val="00D7106D"/>
    <w:rsid w:val="00D71180"/>
    <w:rsid w:val="00D715DC"/>
    <w:rsid w:val="00D71C53"/>
    <w:rsid w:val="00D71CCF"/>
    <w:rsid w:val="00D71EA2"/>
    <w:rsid w:val="00D720C5"/>
    <w:rsid w:val="00D72505"/>
    <w:rsid w:val="00D72570"/>
    <w:rsid w:val="00D72810"/>
    <w:rsid w:val="00D72AC2"/>
    <w:rsid w:val="00D73848"/>
    <w:rsid w:val="00D738D3"/>
    <w:rsid w:val="00D73D29"/>
    <w:rsid w:val="00D73DF0"/>
    <w:rsid w:val="00D73E82"/>
    <w:rsid w:val="00D73F81"/>
    <w:rsid w:val="00D74188"/>
    <w:rsid w:val="00D7439B"/>
    <w:rsid w:val="00D74E48"/>
    <w:rsid w:val="00D74E61"/>
    <w:rsid w:val="00D75252"/>
    <w:rsid w:val="00D75472"/>
    <w:rsid w:val="00D75985"/>
    <w:rsid w:val="00D75C9F"/>
    <w:rsid w:val="00D75E6F"/>
    <w:rsid w:val="00D75FE6"/>
    <w:rsid w:val="00D760B6"/>
    <w:rsid w:val="00D763A5"/>
    <w:rsid w:val="00D764F5"/>
    <w:rsid w:val="00D76569"/>
    <w:rsid w:val="00D765F3"/>
    <w:rsid w:val="00D76DB6"/>
    <w:rsid w:val="00D76E31"/>
    <w:rsid w:val="00D7737C"/>
    <w:rsid w:val="00D7752C"/>
    <w:rsid w:val="00D77916"/>
    <w:rsid w:val="00D77A66"/>
    <w:rsid w:val="00D77CE4"/>
    <w:rsid w:val="00D77CEE"/>
    <w:rsid w:val="00D80044"/>
    <w:rsid w:val="00D80093"/>
    <w:rsid w:val="00D8011A"/>
    <w:rsid w:val="00D80B54"/>
    <w:rsid w:val="00D80BDE"/>
    <w:rsid w:val="00D8113B"/>
    <w:rsid w:val="00D816E6"/>
    <w:rsid w:val="00D8187E"/>
    <w:rsid w:val="00D8191A"/>
    <w:rsid w:val="00D81B55"/>
    <w:rsid w:val="00D81E79"/>
    <w:rsid w:val="00D82567"/>
    <w:rsid w:val="00D8262B"/>
    <w:rsid w:val="00D83180"/>
    <w:rsid w:val="00D83651"/>
    <w:rsid w:val="00D8382B"/>
    <w:rsid w:val="00D83C5B"/>
    <w:rsid w:val="00D83DFA"/>
    <w:rsid w:val="00D84112"/>
    <w:rsid w:val="00D84675"/>
    <w:rsid w:val="00D84A62"/>
    <w:rsid w:val="00D84AB4"/>
    <w:rsid w:val="00D84AEE"/>
    <w:rsid w:val="00D84E17"/>
    <w:rsid w:val="00D85066"/>
    <w:rsid w:val="00D8507E"/>
    <w:rsid w:val="00D85156"/>
    <w:rsid w:val="00D8524C"/>
    <w:rsid w:val="00D85797"/>
    <w:rsid w:val="00D85CD3"/>
    <w:rsid w:val="00D85CFF"/>
    <w:rsid w:val="00D8624C"/>
    <w:rsid w:val="00D868F0"/>
    <w:rsid w:val="00D86CDB"/>
    <w:rsid w:val="00D86D74"/>
    <w:rsid w:val="00D86EF1"/>
    <w:rsid w:val="00D870B0"/>
    <w:rsid w:val="00D87360"/>
    <w:rsid w:val="00D87384"/>
    <w:rsid w:val="00D8752D"/>
    <w:rsid w:val="00D87801"/>
    <w:rsid w:val="00D87FB1"/>
    <w:rsid w:val="00D90291"/>
    <w:rsid w:val="00D902AC"/>
    <w:rsid w:val="00D904D4"/>
    <w:rsid w:val="00D907EA"/>
    <w:rsid w:val="00D90984"/>
    <w:rsid w:val="00D90EF7"/>
    <w:rsid w:val="00D9138D"/>
    <w:rsid w:val="00D917A1"/>
    <w:rsid w:val="00D91BCC"/>
    <w:rsid w:val="00D92452"/>
    <w:rsid w:val="00D924B9"/>
    <w:rsid w:val="00D929F9"/>
    <w:rsid w:val="00D92ADD"/>
    <w:rsid w:val="00D92B80"/>
    <w:rsid w:val="00D9302A"/>
    <w:rsid w:val="00D9349F"/>
    <w:rsid w:val="00D938F8"/>
    <w:rsid w:val="00D93A95"/>
    <w:rsid w:val="00D93F09"/>
    <w:rsid w:val="00D9415E"/>
    <w:rsid w:val="00D942BD"/>
    <w:rsid w:val="00D943D1"/>
    <w:rsid w:val="00D9450F"/>
    <w:rsid w:val="00D94839"/>
    <w:rsid w:val="00D94969"/>
    <w:rsid w:val="00D94BD1"/>
    <w:rsid w:val="00D94CF9"/>
    <w:rsid w:val="00D95219"/>
    <w:rsid w:val="00D95342"/>
    <w:rsid w:val="00D953AF"/>
    <w:rsid w:val="00D9565A"/>
    <w:rsid w:val="00D95793"/>
    <w:rsid w:val="00D9579F"/>
    <w:rsid w:val="00D95A05"/>
    <w:rsid w:val="00D96012"/>
    <w:rsid w:val="00D96384"/>
    <w:rsid w:val="00D963F3"/>
    <w:rsid w:val="00D96A1D"/>
    <w:rsid w:val="00D96A79"/>
    <w:rsid w:val="00D96DF6"/>
    <w:rsid w:val="00D970F8"/>
    <w:rsid w:val="00D97631"/>
    <w:rsid w:val="00D97BA9"/>
    <w:rsid w:val="00D97FB2"/>
    <w:rsid w:val="00DA00B4"/>
    <w:rsid w:val="00DA0346"/>
    <w:rsid w:val="00DA0393"/>
    <w:rsid w:val="00DA0D02"/>
    <w:rsid w:val="00DA0E76"/>
    <w:rsid w:val="00DA11A4"/>
    <w:rsid w:val="00DA13C5"/>
    <w:rsid w:val="00DA1473"/>
    <w:rsid w:val="00DA1597"/>
    <w:rsid w:val="00DA15BA"/>
    <w:rsid w:val="00DA18E3"/>
    <w:rsid w:val="00DA1F05"/>
    <w:rsid w:val="00DA211C"/>
    <w:rsid w:val="00DA2558"/>
    <w:rsid w:val="00DA2AC3"/>
    <w:rsid w:val="00DA2B08"/>
    <w:rsid w:val="00DA2E96"/>
    <w:rsid w:val="00DA385D"/>
    <w:rsid w:val="00DA3AAF"/>
    <w:rsid w:val="00DA3AE7"/>
    <w:rsid w:val="00DA3BD5"/>
    <w:rsid w:val="00DA3DE7"/>
    <w:rsid w:val="00DA41AB"/>
    <w:rsid w:val="00DA43A1"/>
    <w:rsid w:val="00DA4AD1"/>
    <w:rsid w:val="00DA4C91"/>
    <w:rsid w:val="00DA4CC5"/>
    <w:rsid w:val="00DA4F2C"/>
    <w:rsid w:val="00DA4F91"/>
    <w:rsid w:val="00DA5200"/>
    <w:rsid w:val="00DA53BE"/>
    <w:rsid w:val="00DA55EA"/>
    <w:rsid w:val="00DA5743"/>
    <w:rsid w:val="00DA58ED"/>
    <w:rsid w:val="00DA5A14"/>
    <w:rsid w:val="00DA5A94"/>
    <w:rsid w:val="00DA5AA4"/>
    <w:rsid w:val="00DA6030"/>
    <w:rsid w:val="00DA609D"/>
    <w:rsid w:val="00DA60A8"/>
    <w:rsid w:val="00DA6583"/>
    <w:rsid w:val="00DA69B3"/>
    <w:rsid w:val="00DA7778"/>
    <w:rsid w:val="00DA7BD6"/>
    <w:rsid w:val="00DB07E7"/>
    <w:rsid w:val="00DB11AF"/>
    <w:rsid w:val="00DB1278"/>
    <w:rsid w:val="00DB1339"/>
    <w:rsid w:val="00DB1390"/>
    <w:rsid w:val="00DB1B55"/>
    <w:rsid w:val="00DB1BD2"/>
    <w:rsid w:val="00DB1EEB"/>
    <w:rsid w:val="00DB224D"/>
    <w:rsid w:val="00DB23E5"/>
    <w:rsid w:val="00DB240C"/>
    <w:rsid w:val="00DB2516"/>
    <w:rsid w:val="00DB2817"/>
    <w:rsid w:val="00DB2D22"/>
    <w:rsid w:val="00DB33B7"/>
    <w:rsid w:val="00DB3E77"/>
    <w:rsid w:val="00DB3F69"/>
    <w:rsid w:val="00DB4237"/>
    <w:rsid w:val="00DB44AE"/>
    <w:rsid w:val="00DB4553"/>
    <w:rsid w:val="00DB4E14"/>
    <w:rsid w:val="00DB50E9"/>
    <w:rsid w:val="00DB5331"/>
    <w:rsid w:val="00DB57DB"/>
    <w:rsid w:val="00DB5839"/>
    <w:rsid w:val="00DB585A"/>
    <w:rsid w:val="00DB5F31"/>
    <w:rsid w:val="00DB5F8E"/>
    <w:rsid w:val="00DB6176"/>
    <w:rsid w:val="00DB61C2"/>
    <w:rsid w:val="00DB6348"/>
    <w:rsid w:val="00DB654D"/>
    <w:rsid w:val="00DB6950"/>
    <w:rsid w:val="00DB6BB2"/>
    <w:rsid w:val="00DB6C49"/>
    <w:rsid w:val="00DB7505"/>
    <w:rsid w:val="00DB75CE"/>
    <w:rsid w:val="00DB75D2"/>
    <w:rsid w:val="00DB7626"/>
    <w:rsid w:val="00DC02CB"/>
    <w:rsid w:val="00DC0354"/>
    <w:rsid w:val="00DC0884"/>
    <w:rsid w:val="00DC0A99"/>
    <w:rsid w:val="00DC0C33"/>
    <w:rsid w:val="00DC0EA2"/>
    <w:rsid w:val="00DC0ED1"/>
    <w:rsid w:val="00DC0FC8"/>
    <w:rsid w:val="00DC109E"/>
    <w:rsid w:val="00DC126D"/>
    <w:rsid w:val="00DC1684"/>
    <w:rsid w:val="00DC1ED8"/>
    <w:rsid w:val="00DC1F96"/>
    <w:rsid w:val="00DC200B"/>
    <w:rsid w:val="00DC20A1"/>
    <w:rsid w:val="00DC2C05"/>
    <w:rsid w:val="00DC2C82"/>
    <w:rsid w:val="00DC2D71"/>
    <w:rsid w:val="00DC3048"/>
    <w:rsid w:val="00DC36D7"/>
    <w:rsid w:val="00DC381D"/>
    <w:rsid w:val="00DC3833"/>
    <w:rsid w:val="00DC3AFE"/>
    <w:rsid w:val="00DC3B85"/>
    <w:rsid w:val="00DC3E8E"/>
    <w:rsid w:val="00DC40E5"/>
    <w:rsid w:val="00DC40EB"/>
    <w:rsid w:val="00DC425C"/>
    <w:rsid w:val="00DC4479"/>
    <w:rsid w:val="00DC47D9"/>
    <w:rsid w:val="00DC4A9E"/>
    <w:rsid w:val="00DC530B"/>
    <w:rsid w:val="00DC534C"/>
    <w:rsid w:val="00DC5440"/>
    <w:rsid w:val="00DC6443"/>
    <w:rsid w:val="00DC6AB5"/>
    <w:rsid w:val="00DC6E72"/>
    <w:rsid w:val="00DC6F43"/>
    <w:rsid w:val="00DC706A"/>
    <w:rsid w:val="00DC7A6E"/>
    <w:rsid w:val="00DC7AB8"/>
    <w:rsid w:val="00DC7C4D"/>
    <w:rsid w:val="00DC7D22"/>
    <w:rsid w:val="00DD042E"/>
    <w:rsid w:val="00DD045A"/>
    <w:rsid w:val="00DD0933"/>
    <w:rsid w:val="00DD0EC8"/>
    <w:rsid w:val="00DD0F40"/>
    <w:rsid w:val="00DD140B"/>
    <w:rsid w:val="00DD1746"/>
    <w:rsid w:val="00DD19FD"/>
    <w:rsid w:val="00DD1EA5"/>
    <w:rsid w:val="00DD2125"/>
    <w:rsid w:val="00DD262F"/>
    <w:rsid w:val="00DD2885"/>
    <w:rsid w:val="00DD2908"/>
    <w:rsid w:val="00DD2B96"/>
    <w:rsid w:val="00DD2BFC"/>
    <w:rsid w:val="00DD2D0C"/>
    <w:rsid w:val="00DD30C1"/>
    <w:rsid w:val="00DD3335"/>
    <w:rsid w:val="00DD371F"/>
    <w:rsid w:val="00DD3C83"/>
    <w:rsid w:val="00DD3CB8"/>
    <w:rsid w:val="00DD3E3B"/>
    <w:rsid w:val="00DD4166"/>
    <w:rsid w:val="00DD44CC"/>
    <w:rsid w:val="00DD49A2"/>
    <w:rsid w:val="00DD4CEF"/>
    <w:rsid w:val="00DD4E0F"/>
    <w:rsid w:val="00DD4E6C"/>
    <w:rsid w:val="00DD4E9A"/>
    <w:rsid w:val="00DD5FAD"/>
    <w:rsid w:val="00DD660F"/>
    <w:rsid w:val="00DD6614"/>
    <w:rsid w:val="00DD6629"/>
    <w:rsid w:val="00DD67C7"/>
    <w:rsid w:val="00DD7623"/>
    <w:rsid w:val="00DD7699"/>
    <w:rsid w:val="00DD781C"/>
    <w:rsid w:val="00DD7CC2"/>
    <w:rsid w:val="00DD7CE9"/>
    <w:rsid w:val="00DD7D08"/>
    <w:rsid w:val="00DD7FBF"/>
    <w:rsid w:val="00DE06C0"/>
    <w:rsid w:val="00DE0789"/>
    <w:rsid w:val="00DE09AA"/>
    <w:rsid w:val="00DE0FEC"/>
    <w:rsid w:val="00DE16DF"/>
    <w:rsid w:val="00DE2351"/>
    <w:rsid w:val="00DE24EA"/>
    <w:rsid w:val="00DE256B"/>
    <w:rsid w:val="00DE2944"/>
    <w:rsid w:val="00DE2D5B"/>
    <w:rsid w:val="00DE3129"/>
    <w:rsid w:val="00DE3197"/>
    <w:rsid w:val="00DE3B72"/>
    <w:rsid w:val="00DE3BCB"/>
    <w:rsid w:val="00DE3E2B"/>
    <w:rsid w:val="00DE3E4D"/>
    <w:rsid w:val="00DE40C2"/>
    <w:rsid w:val="00DE4187"/>
    <w:rsid w:val="00DE49FA"/>
    <w:rsid w:val="00DE5031"/>
    <w:rsid w:val="00DE5044"/>
    <w:rsid w:val="00DE5771"/>
    <w:rsid w:val="00DE5EF6"/>
    <w:rsid w:val="00DE6237"/>
    <w:rsid w:val="00DE65F5"/>
    <w:rsid w:val="00DE662D"/>
    <w:rsid w:val="00DE6904"/>
    <w:rsid w:val="00DE6A79"/>
    <w:rsid w:val="00DE6AD9"/>
    <w:rsid w:val="00DE6C6C"/>
    <w:rsid w:val="00DE70AB"/>
    <w:rsid w:val="00DE7673"/>
    <w:rsid w:val="00DE792A"/>
    <w:rsid w:val="00DE7996"/>
    <w:rsid w:val="00DE7C06"/>
    <w:rsid w:val="00DE7CEF"/>
    <w:rsid w:val="00DF04DF"/>
    <w:rsid w:val="00DF0F72"/>
    <w:rsid w:val="00DF124A"/>
    <w:rsid w:val="00DF1347"/>
    <w:rsid w:val="00DF1902"/>
    <w:rsid w:val="00DF1B4F"/>
    <w:rsid w:val="00DF1D8B"/>
    <w:rsid w:val="00DF21DE"/>
    <w:rsid w:val="00DF246A"/>
    <w:rsid w:val="00DF26F9"/>
    <w:rsid w:val="00DF29A7"/>
    <w:rsid w:val="00DF2E51"/>
    <w:rsid w:val="00DF2EF5"/>
    <w:rsid w:val="00DF31FC"/>
    <w:rsid w:val="00DF322D"/>
    <w:rsid w:val="00DF33AC"/>
    <w:rsid w:val="00DF34E5"/>
    <w:rsid w:val="00DF3869"/>
    <w:rsid w:val="00DF3938"/>
    <w:rsid w:val="00DF3947"/>
    <w:rsid w:val="00DF3F68"/>
    <w:rsid w:val="00DF4429"/>
    <w:rsid w:val="00DF4900"/>
    <w:rsid w:val="00DF4AA3"/>
    <w:rsid w:val="00DF52F8"/>
    <w:rsid w:val="00DF616C"/>
    <w:rsid w:val="00DF6188"/>
    <w:rsid w:val="00DF6332"/>
    <w:rsid w:val="00DF64BC"/>
    <w:rsid w:val="00DF6681"/>
    <w:rsid w:val="00DF675E"/>
    <w:rsid w:val="00DF688A"/>
    <w:rsid w:val="00DF6B84"/>
    <w:rsid w:val="00DF6CF9"/>
    <w:rsid w:val="00DF6EFD"/>
    <w:rsid w:val="00DF7260"/>
    <w:rsid w:val="00DF7808"/>
    <w:rsid w:val="00DF78F1"/>
    <w:rsid w:val="00DF7B4C"/>
    <w:rsid w:val="00DF7C84"/>
    <w:rsid w:val="00E007F4"/>
    <w:rsid w:val="00E0085D"/>
    <w:rsid w:val="00E00A23"/>
    <w:rsid w:val="00E00E46"/>
    <w:rsid w:val="00E0156D"/>
    <w:rsid w:val="00E017D8"/>
    <w:rsid w:val="00E01A0C"/>
    <w:rsid w:val="00E01A4F"/>
    <w:rsid w:val="00E01C2E"/>
    <w:rsid w:val="00E01C36"/>
    <w:rsid w:val="00E01CC5"/>
    <w:rsid w:val="00E01D2C"/>
    <w:rsid w:val="00E02798"/>
    <w:rsid w:val="00E029C9"/>
    <w:rsid w:val="00E02CBC"/>
    <w:rsid w:val="00E02E6B"/>
    <w:rsid w:val="00E030E4"/>
    <w:rsid w:val="00E0380D"/>
    <w:rsid w:val="00E03B6E"/>
    <w:rsid w:val="00E03FD4"/>
    <w:rsid w:val="00E0410E"/>
    <w:rsid w:val="00E041B6"/>
    <w:rsid w:val="00E04715"/>
    <w:rsid w:val="00E054B2"/>
    <w:rsid w:val="00E056FD"/>
    <w:rsid w:val="00E05720"/>
    <w:rsid w:val="00E05908"/>
    <w:rsid w:val="00E05F4C"/>
    <w:rsid w:val="00E05F97"/>
    <w:rsid w:val="00E05FC8"/>
    <w:rsid w:val="00E06482"/>
    <w:rsid w:val="00E0796A"/>
    <w:rsid w:val="00E079B8"/>
    <w:rsid w:val="00E07B1F"/>
    <w:rsid w:val="00E07CBB"/>
    <w:rsid w:val="00E07E6A"/>
    <w:rsid w:val="00E10561"/>
    <w:rsid w:val="00E109D7"/>
    <w:rsid w:val="00E10A75"/>
    <w:rsid w:val="00E10E53"/>
    <w:rsid w:val="00E10FE2"/>
    <w:rsid w:val="00E11416"/>
    <w:rsid w:val="00E11953"/>
    <w:rsid w:val="00E11B86"/>
    <w:rsid w:val="00E11C37"/>
    <w:rsid w:val="00E11E1B"/>
    <w:rsid w:val="00E11E56"/>
    <w:rsid w:val="00E11F35"/>
    <w:rsid w:val="00E11F64"/>
    <w:rsid w:val="00E11FE4"/>
    <w:rsid w:val="00E1209A"/>
    <w:rsid w:val="00E12245"/>
    <w:rsid w:val="00E122CF"/>
    <w:rsid w:val="00E1257B"/>
    <w:rsid w:val="00E125E9"/>
    <w:rsid w:val="00E12B8C"/>
    <w:rsid w:val="00E13F31"/>
    <w:rsid w:val="00E13FB7"/>
    <w:rsid w:val="00E13FE9"/>
    <w:rsid w:val="00E14349"/>
    <w:rsid w:val="00E1444B"/>
    <w:rsid w:val="00E145FD"/>
    <w:rsid w:val="00E147A7"/>
    <w:rsid w:val="00E149CF"/>
    <w:rsid w:val="00E14A36"/>
    <w:rsid w:val="00E14EC5"/>
    <w:rsid w:val="00E1501A"/>
    <w:rsid w:val="00E1562E"/>
    <w:rsid w:val="00E1592D"/>
    <w:rsid w:val="00E15D5F"/>
    <w:rsid w:val="00E16141"/>
    <w:rsid w:val="00E165CA"/>
    <w:rsid w:val="00E16DD3"/>
    <w:rsid w:val="00E1702C"/>
    <w:rsid w:val="00E1741D"/>
    <w:rsid w:val="00E17560"/>
    <w:rsid w:val="00E176E5"/>
    <w:rsid w:val="00E17729"/>
    <w:rsid w:val="00E1791B"/>
    <w:rsid w:val="00E17E89"/>
    <w:rsid w:val="00E17EFE"/>
    <w:rsid w:val="00E2025F"/>
    <w:rsid w:val="00E203DE"/>
    <w:rsid w:val="00E209BB"/>
    <w:rsid w:val="00E209FD"/>
    <w:rsid w:val="00E21229"/>
    <w:rsid w:val="00E2164E"/>
    <w:rsid w:val="00E2190D"/>
    <w:rsid w:val="00E2195B"/>
    <w:rsid w:val="00E21E0C"/>
    <w:rsid w:val="00E21F95"/>
    <w:rsid w:val="00E2224A"/>
    <w:rsid w:val="00E22359"/>
    <w:rsid w:val="00E2253D"/>
    <w:rsid w:val="00E225E1"/>
    <w:rsid w:val="00E22701"/>
    <w:rsid w:val="00E22865"/>
    <w:rsid w:val="00E22917"/>
    <w:rsid w:val="00E22BB8"/>
    <w:rsid w:val="00E22C9D"/>
    <w:rsid w:val="00E22D5C"/>
    <w:rsid w:val="00E23097"/>
    <w:rsid w:val="00E23275"/>
    <w:rsid w:val="00E23325"/>
    <w:rsid w:val="00E2336C"/>
    <w:rsid w:val="00E233CC"/>
    <w:rsid w:val="00E23576"/>
    <w:rsid w:val="00E23740"/>
    <w:rsid w:val="00E24C97"/>
    <w:rsid w:val="00E24F0D"/>
    <w:rsid w:val="00E2507A"/>
    <w:rsid w:val="00E25156"/>
    <w:rsid w:val="00E253F4"/>
    <w:rsid w:val="00E255DD"/>
    <w:rsid w:val="00E2563E"/>
    <w:rsid w:val="00E25692"/>
    <w:rsid w:val="00E257D1"/>
    <w:rsid w:val="00E25B9F"/>
    <w:rsid w:val="00E25BB6"/>
    <w:rsid w:val="00E26079"/>
    <w:rsid w:val="00E260D3"/>
    <w:rsid w:val="00E2629B"/>
    <w:rsid w:val="00E26495"/>
    <w:rsid w:val="00E268BB"/>
    <w:rsid w:val="00E26EB7"/>
    <w:rsid w:val="00E26F66"/>
    <w:rsid w:val="00E26F69"/>
    <w:rsid w:val="00E26FDC"/>
    <w:rsid w:val="00E2736D"/>
    <w:rsid w:val="00E27761"/>
    <w:rsid w:val="00E2787C"/>
    <w:rsid w:val="00E27B5E"/>
    <w:rsid w:val="00E27D56"/>
    <w:rsid w:val="00E3086A"/>
    <w:rsid w:val="00E30DBF"/>
    <w:rsid w:val="00E31351"/>
    <w:rsid w:val="00E323D4"/>
    <w:rsid w:val="00E325A2"/>
    <w:rsid w:val="00E325F5"/>
    <w:rsid w:val="00E32D8B"/>
    <w:rsid w:val="00E32E4F"/>
    <w:rsid w:val="00E32F2E"/>
    <w:rsid w:val="00E32FD2"/>
    <w:rsid w:val="00E3392C"/>
    <w:rsid w:val="00E33CD5"/>
    <w:rsid w:val="00E33D1E"/>
    <w:rsid w:val="00E33D81"/>
    <w:rsid w:val="00E34187"/>
    <w:rsid w:val="00E341D8"/>
    <w:rsid w:val="00E343DD"/>
    <w:rsid w:val="00E34C67"/>
    <w:rsid w:val="00E34CCA"/>
    <w:rsid w:val="00E34D46"/>
    <w:rsid w:val="00E351EA"/>
    <w:rsid w:val="00E353D0"/>
    <w:rsid w:val="00E3552C"/>
    <w:rsid w:val="00E35798"/>
    <w:rsid w:val="00E357B3"/>
    <w:rsid w:val="00E35B82"/>
    <w:rsid w:val="00E35DBC"/>
    <w:rsid w:val="00E35F83"/>
    <w:rsid w:val="00E36177"/>
    <w:rsid w:val="00E36187"/>
    <w:rsid w:val="00E3630E"/>
    <w:rsid w:val="00E36382"/>
    <w:rsid w:val="00E36629"/>
    <w:rsid w:val="00E3667F"/>
    <w:rsid w:val="00E3675E"/>
    <w:rsid w:val="00E368D7"/>
    <w:rsid w:val="00E36BCF"/>
    <w:rsid w:val="00E370D4"/>
    <w:rsid w:val="00E3711A"/>
    <w:rsid w:val="00E37232"/>
    <w:rsid w:val="00E3743B"/>
    <w:rsid w:val="00E37913"/>
    <w:rsid w:val="00E37B57"/>
    <w:rsid w:val="00E37D2F"/>
    <w:rsid w:val="00E4066A"/>
    <w:rsid w:val="00E40AD9"/>
    <w:rsid w:val="00E40C48"/>
    <w:rsid w:val="00E41061"/>
    <w:rsid w:val="00E41425"/>
    <w:rsid w:val="00E417DC"/>
    <w:rsid w:val="00E41F40"/>
    <w:rsid w:val="00E42951"/>
    <w:rsid w:val="00E42E91"/>
    <w:rsid w:val="00E4316C"/>
    <w:rsid w:val="00E438CD"/>
    <w:rsid w:val="00E43EBE"/>
    <w:rsid w:val="00E43F43"/>
    <w:rsid w:val="00E44155"/>
    <w:rsid w:val="00E4455D"/>
    <w:rsid w:val="00E44668"/>
    <w:rsid w:val="00E44798"/>
    <w:rsid w:val="00E447A2"/>
    <w:rsid w:val="00E447ED"/>
    <w:rsid w:val="00E44979"/>
    <w:rsid w:val="00E44CA8"/>
    <w:rsid w:val="00E44F8D"/>
    <w:rsid w:val="00E450AD"/>
    <w:rsid w:val="00E45467"/>
    <w:rsid w:val="00E45AE3"/>
    <w:rsid w:val="00E461E5"/>
    <w:rsid w:val="00E4639F"/>
    <w:rsid w:val="00E463C9"/>
    <w:rsid w:val="00E463DD"/>
    <w:rsid w:val="00E4641A"/>
    <w:rsid w:val="00E46A96"/>
    <w:rsid w:val="00E46C22"/>
    <w:rsid w:val="00E470C9"/>
    <w:rsid w:val="00E4720A"/>
    <w:rsid w:val="00E472CC"/>
    <w:rsid w:val="00E4778D"/>
    <w:rsid w:val="00E478D4"/>
    <w:rsid w:val="00E47991"/>
    <w:rsid w:val="00E47D7E"/>
    <w:rsid w:val="00E47E2F"/>
    <w:rsid w:val="00E51555"/>
    <w:rsid w:val="00E51C88"/>
    <w:rsid w:val="00E51D21"/>
    <w:rsid w:val="00E51F39"/>
    <w:rsid w:val="00E5204B"/>
    <w:rsid w:val="00E52227"/>
    <w:rsid w:val="00E52383"/>
    <w:rsid w:val="00E525C9"/>
    <w:rsid w:val="00E52C73"/>
    <w:rsid w:val="00E52D52"/>
    <w:rsid w:val="00E52D72"/>
    <w:rsid w:val="00E52E3C"/>
    <w:rsid w:val="00E5320A"/>
    <w:rsid w:val="00E539F8"/>
    <w:rsid w:val="00E53D01"/>
    <w:rsid w:val="00E540A1"/>
    <w:rsid w:val="00E540A5"/>
    <w:rsid w:val="00E54418"/>
    <w:rsid w:val="00E54BFE"/>
    <w:rsid w:val="00E54D64"/>
    <w:rsid w:val="00E54EDB"/>
    <w:rsid w:val="00E5503C"/>
    <w:rsid w:val="00E550CC"/>
    <w:rsid w:val="00E552FE"/>
    <w:rsid w:val="00E5531F"/>
    <w:rsid w:val="00E55491"/>
    <w:rsid w:val="00E55652"/>
    <w:rsid w:val="00E56078"/>
    <w:rsid w:val="00E566D6"/>
    <w:rsid w:val="00E56E2B"/>
    <w:rsid w:val="00E56E2C"/>
    <w:rsid w:val="00E56FC9"/>
    <w:rsid w:val="00E57CA1"/>
    <w:rsid w:val="00E57F12"/>
    <w:rsid w:val="00E60082"/>
    <w:rsid w:val="00E60143"/>
    <w:rsid w:val="00E601C5"/>
    <w:rsid w:val="00E602F3"/>
    <w:rsid w:val="00E60A5B"/>
    <w:rsid w:val="00E60ABB"/>
    <w:rsid w:val="00E60DEC"/>
    <w:rsid w:val="00E61358"/>
    <w:rsid w:val="00E614CC"/>
    <w:rsid w:val="00E61947"/>
    <w:rsid w:val="00E619B5"/>
    <w:rsid w:val="00E61DB7"/>
    <w:rsid w:val="00E62240"/>
    <w:rsid w:val="00E62867"/>
    <w:rsid w:val="00E6306D"/>
    <w:rsid w:val="00E633C0"/>
    <w:rsid w:val="00E63988"/>
    <w:rsid w:val="00E642F0"/>
    <w:rsid w:val="00E64471"/>
    <w:rsid w:val="00E644E7"/>
    <w:rsid w:val="00E64E28"/>
    <w:rsid w:val="00E64E69"/>
    <w:rsid w:val="00E64FD5"/>
    <w:rsid w:val="00E64FD7"/>
    <w:rsid w:val="00E65718"/>
    <w:rsid w:val="00E6601B"/>
    <w:rsid w:val="00E663D3"/>
    <w:rsid w:val="00E666F6"/>
    <w:rsid w:val="00E668E7"/>
    <w:rsid w:val="00E6714F"/>
    <w:rsid w:val="00E6733A"/>
    <w:rsid w:val="00E67368"/>
    <w:rsid w:val="00E678EC"/>
    <w:rsid w:val="00E67BDC"/>
    <w:rsid w:val="00E67E40"/>
    <w:rsid w:val="00E7014B"/>
    <w:rsid w:val="00E70657"/>
    <w:rsid w:val="00E707D3"/>
    <w:rsid w:val="00E70F27"/>
    <w:rsid w:val="00E71235"/>
    <w:rsid w:val="00E71A99"/>
    <w:rsid w:val="00E71AF8"/>
    <w:rsid w:val="00E71E75"/>
    <w:rsid w:val="00E72B10"/>
    <w:rsid w:val="00E72E48"/>
    <w:rsid w:val="00E72F34"/>
    <w:rsid w:val="00E7304D"/>
    <w:rsid w:val="00E73530"/>
    <w:rsid w:val="00E7372E"/>
    <w:rsid w:val="00E738D5"/>
    <w:rsid w:val="00E73A45"/>
    <w:rsid w:val="00E73D57"/>
    <w:rsid w:val="00E73DCE"/>
    <w:rsid w:val="00E73E72"/>
    <w:rsid w:val="00E74822"/>
    <w:rsid w:val="00E7493D"/>
    <w:rsid w:val="00E74989"/>
    <w:rsid w:val="00E74D3B"/>
    <w:rsid w:val="00E74E13"/>
    <w:rsid w:val="00E754B0"/>
    <w:rsid w:val="00E75D8E"/>
    <w:rsid w:val="00E75DF2"/>
    <w:rsid w:val="00E768CD"/>
    <w:rsid w:val="00E76959"/>
    <w:rsid w:val="00E76C11"/>
    <w:rsid w:val="00E76C63"/>
    <w:rsid w:val="00E76E50"/>
    <w:rsid w:val="00E76F8F"/>
    <w:rsid w:val="00E772E7"/>
    <w:rsid w:val="00E77381"/>
    <w:rsid w:val="00E774AB"/>
    <w:rsid w:val="00E77581"/>
    <w:rsid w:val="00E776DB"/>
    <w:rsid w:val="00E77850"/>
    <w:rsid w:val="00E77A0B"/>
    <w:rsid w:val="00E77B5E"/>
    <w:rsid w:val="00E77E20"/>
    <w:rsid w:val="00E80006"/>
    <w:rsid w:val="00E80136"/>
    <w:rsid w:val="00E80426"/>
    <w:rsid w:val="00E807E0"/>
    <w:rsid w:val="00E808EF"/>
    <w:rsid w:val="00E810DA"/>
    <w:rsid w:val="00E815F9"/>
    <w:rsid w:val="00E81829"/>
    <w:rsid w:val="00E81BCB"/>
    <w:rsid w:val="00E81BEA"/>
    <w:rsid w:val="00E81CB1"/>
    <w:rsid w:val="00E81D59"/>
    <w:rsid w:val="00E820AE"/>
    <w:rsid w:val="00E82394"/>
    <w:rsid w:val="00E82409"/>
    <w:rsid w:val="00E8271B"/>
    <w:rsid w:val="00E82C03"/>
    <w:rsid w:val="00E82DAB"/>
    <w:rsid w:val="00E830A4"/>
    <w:rsid w:val="00E837A3"/>
    <w:rsid w:val="00E839F4"/>
    <w:rsid w:val="00E83A74"/>
    <w:rsid w:val="00E84022"/>
    <w:rsid w:val="00E840F8"/>
    <w:rsid w:val="00E842D7"/>
    <w:rsid w:val="00E849CD"/>
    <w:rsid w:val="00E84C63"/>
    <w:rsid w:val="00E84CDD"/>
    <w:rsid w:val="00E850F5"/>
    <w:rsid w:val="00E852C5"/>
    <w:rsid w:val="00E853CB"/>
    <w:rsid w:val="00E856D9"/>
    <w:rsid w:val="00E85873"/>
    <w:rsid w:val="00E85932"/>
    <w:rsid w:val="00E859AC"/>
    <w:rsid w:val="00E859FA"/>
    <w:rsid w:val="00E85B72"/>
    <w:rsid w:val="00E8625C"/>
    <w:rsid w:val="00E863C5"/>
    <w:rsid w:val="00E864F4"/>
    <w:rsid w:val="00E869EC"/>
    <w:rsid w:val="00E86D76"/>
    <w:rsid w:val="00E8712B"/>
    <w:rsid w:val="00E87457"/>
    <w:rsid w:val="00E874C5"/>
    <w:rsid w:val="00E8788D"/>
    <w:rsid w:val="00E90188"/>
    <w:rsid w:val="00E908BB"/>
    <w:rsid w:val="00E9098C"/>
    <w:rsid w:val="00E90AD5"/>
    <w:rsid w:val="00E90E07"/>
    <w:rsid w:val="00E91180"/>
    <w:rsid w:val="00E912B8"/>
    <w:rsid w:val="00E917C1"/>
    <w:rsid w:val="00E91C7C"/>
    <w:rsid w:val="00E91F95"/>
    <w:rsid w:val="00E92186"/>
    <w:rsid w:val="00E9231F"/>
    <w:rsid w:val="00E92486"/>
    <w:rsid w:val="00E92978"/>
    <w:rsid w:val="00E92B65"/>
    <w:rsid w:val="00E92BA3"/>
    <w:rsid w:val="00E92DD9"/>
    <w:rsid w:val="00E935AC"/>
    <w:rsid w:val="00E935B0"/>
    <w:rsid w:val="00E93BE6"/>
    <w:rsid w:val="00E93F4B"/>
    <w:rsid w:val="00E94434"/>
    <w:rsid w:val="00E947F2"/>
    <w:rsid w:val="00E949A6"/>
    <w:rsid w:val="00E94B2C"/>
    <w:rsid w:val="00E94D26"/>
    <w:rsid w:val="00E94E0C"/>
    <w:rsid w:val="00E94F3A"/>
    <w:rsid w:val="00E951A7"/>
    <w:rsid w:val="00E95494"/>
    <w:rsid w:val="00E958EE"/>
    <w:rsid w:val="00E95F4E"/>
    <w:rsid w:val="00E960B4"/>
    <w:rsid w:val="00E9659B"/>
    <w:rsid w:val="00E9662C"/>
    <w:rsid w:val="00E9678D"/>
    <w:rsid w:val="00E96A04"/>
    <w:rsid w:val="00E96B63"/>
    <w:rsid w:val="00E96EF8"/>
    <w:rsid w:val="00E96F9C"/>
    <w:rsid w:val="00E974EF"/>
    <w:rsid w:val="00E978F7"/>
    <w:rsid w:val="00E97951"/>
    <w:rsid w:val="00E979FD"/>
    <w:rsid w:val="00E97A90"/>
    <w:rsid w:val="00E97B45"/>
    <w:rsid w:val="00E97CD6"/>
    <w:rsid w:val="00EA011A"/>
    <w:rsid w:val="00EA01B8"/>
    <w:rsid w:val="00EA024E"/>
    <w:rsid w:val="00EA080A"/>
    <w:rsid w:val="00EA08FB"/>
    <w:rsid w:val="00EA0A62"/>
    <w:rsid w:val="00EA0F0C"/>
    <w:rsid w:val="00EA0F2D"/>
    <w:rsid w:val="00EA0F5C"/>
    <w:rsid w:val="00EA1B0F"/>
    <w:rsid w:val="00EA1CB5"/>
    <w:rsid w:val="00EA1D23"/>
    <w:rsid w:val="00EA1D4F"/>
    <w:rsid w:val="00EA1DD0"/>
    <w:rsid w:val="00EA1DE6"/>
    <w:rsid w:val="00EA1EC5"/>
    <w:rsid w:val="00EA2110"/>
    <w:rsid w:val="00EA2776"/>
    <w:rsid w:val="00EA28C9"/>
    <w:rsid w:val="00EA2ACC"/>
    <w:rsid w:val="00EA2C0C"/>
    <w:rsid w:val="00EA2D95"/>
    <w:rsid w:val="00EA314C"/>
    <w:rsid w:val="00EA33E3"/>
    <w:rsid w:val="00EA3908"/>
    <w:rsid w:val="00EA3B41"/>
    <w:rsid w:val="00EA3D41"/>
    <w:rsid w:val="00EA3D58"/>
    <w:rsid w:val="00EA3EF0"/>
    <w:rsid w:val="00EA410B"/>
    <w:rsid w:val="00EA425C"/>
    <w:rsid w:val="00EA4428"/>
    <w:rsid w:val="00EA4746"/>
    <w:rsid w:val="00EA495D"/>
    <w:rsid w:val="00EA4C21"/>
    <w:rsid w:val="00EA4FD0"/>
    <w:rsid w:val="00EA5468"/>
    <w:rsid w:val="00EA5B65"/>
    <w:rsid w:val="00EA60A3"/>
    <w:rsid w:val="00EA681B"/>
    <w:rsid w:val="00EA6A77"/>
    <w:rsid w:val="00EA7CB4"/>
    <w:rsid w:val="00EB02F9"/>
    <w:rsid w:val="00EB0656"/>
    <w:rsid w:val="00EB085B"/>
    <w:rsid w:val="00EB0992"/>
    <w:rsid w:val="00EB0BAC"/>
    <w:rsid w:val="00EB0D3C"/>
    <w:rsid w:val="00EB0DDC"/>
    <w:rsid w:val="00EB0F63"/>
    <w:rsid w:val="00EB109E"/>
    <w:rsid w:val="00EB18B9"/>
    <w:rsid w:val="00EB1BD5"/>
    <w:rsid w:val="00EB1DBF"/>
    <w:rsid w:val="00EB205B"/>
    <w:rsid w:val="00EB229B"/>
    <w:rsid w:val="00EB2E7B"/>
    <w:rsid w:val="00EB305F"/>
    <w:rsid w:val="00EB341D"/>
    <w:rsid w:val="00EB37C3"/>
    <w:rsid w:val="00EB3FF5"/>
    <w:rsid w:val="00EB4249"/>
    <w:rsid w:val="00EB4731"/>
    <w:rsid w:val="00EB4A8E"/>
    <w:rsid w:val="00EB4BD8"/>
    <w:rsid w:val="00EB4E10"/>
    <w:rsid w:val="00EB5268"/>
    <w:rsid w:val="00EB52AE"/>
    <w:rsid w:val="00EB5ABD"/>
    <w:rsid w:val="00EB6347"/>
    <w:rsid w:val="00EB6699"/>
    <w:rsid w:val="00EB6733"/>
    <w:rsid w:val="00EB6A79"/>
    <w:rsid w:val="00EB74CD"/>
    <w:rsid w:val="00EB78B4"/>
    <w:rsid w:val="00EB7E95"/>
    <w:rsid w:val="00EC006E"/>
    <w:rsid w:val="00EC05E4"/>
    <w:rsid w:val="00EC0DDA"/>
    <w:rsid w:val="00EC1099"/>
    <w:rsid w:val="00EC111D"/>
    <w:rsid w:val="00EC1649"/>
    <w:rsid w:val="00EC167D"/>
    <w:rsid w:val="00EC1AC7"/>
    <w:rsid w:val="00EC1AF0"/>
    <w:rsid w:val="00EC1D4A"/>
    <w:rsid w:val="00EC2274"/>
    <w:rsid w:val="00EC2814"/>
    <w:rsid w:val="00EC2ACC"/>
    <w:rsid w:val="00EC31BC"/>
    <w:rsid w:val="00EC32BC"/>
    <w:rsid w:val="00EC3E0C"/>
    <w:rsid w:val="00EC3F18"/>
    <w:rsid w:val="00EC4190"/>
    <w:rsid w:val="00EC451B"/>
    <w:rsid w:val="00EC4C73"/>
    <w:rsid w:val="00EC4CE4"/>
    <w:rsid w:val="00EC4FE5"/>
    <w:rsid w:val="00EC5170"/>
    <w:rsid w:val="00EC560D"/>
    <w:rsid w:val="00EC5733"/>
    <w:rsid w:val="00EC5947"/>
    <w:rsid w:val="00EC59A9"/>
    <w:rsid w:val="00EC5A5B"/>
    <w:rsid w:val="00EC5B62"/>
    <w:rsid w:val="00EC60FF"/>
    <w:rsid w:val="00EC62DC"/>
    <w:rsid w:val="00EC671E"/>
    <w:rsid w:val="00EC6920"/>
    <w:rsid w:val="00EC74B5"/>
    <w:rsid w:val="00EC756F"/>
    <w:rsid w:val="00EC7609"/>
    <w:rsid w:val="00EC7613"/>
    <w:rsid w:val="00EC77CD"/>
    <w:rsid w:val="00EC78B3"/>
    <w:rsid w:val="00EC7E29"/>
    <w:rsid w:val="00EC7EC1"/>
    <w:rsid w:val="00EC7EEB"/>
    <w:rsid w:val="00ED0486"/>
    <w:rsid w:val="00ED0751"/>
    <w:rsid w:val="00ED0D7B"/>
    <w:rsid w:val="00ED0DD9"/>
    <w:rsid w:val="00ED14F7"/>
    <w:rsid w:val="00ED14FA"/>
    <w:rsid w:val="00ED17C9"/>
    <w:rsid w:val="00ED1938"/>
    <w:rsid w:val="00ED19CA"/>
    <w:rsid w:val="00ED1A35"/>
    <w:rsid w:val="00ED230C"/>
    <w:rsid w:val="00ED23D3"/>
    <w:rsid w:val="00ED2504"/>
    <w:rsid w:val="00ED2C12"/>
    <w:rsid w:val="00ED32AD"/>
    <w:rsid w:val="00ED36B0"/>
    <w:rsid w:val="00ED3B1E"/>
    <w:rsid w:val="00ED3C04"/>
    <w:rsid w:val="00ED3EBE"/>
    <w:rsid w:val="00ED413B"/>
    <w:rsid w:val="00ED4614"/>
    <w:rsid w:val="00ED4638"/>
    <w:rsid w:val="00ED4750"/>
    <w:rsid w:val="00ED494A"/>
    <w:rsid w:val="00ED4C24"/>
    <w:rsid w:val="00ED511F"/>
    <w:rsid w:val="00ED5229"/>
    <w:rsid w:val="00ED524F"/>
    <w:rsid w:val="00ED56FA"/>
    <w:rsid w:val="00ED58F8"/>
    <w:rsid w:val="00ED593F"/>
    <w:rsid w:val="00ED5AEC"/>
    <w:rsid w:val="00ED5B20"/>
    <w:rsid w:val="00ED5CAD"/>
    <w:rsid w:val="00ED5E1D"/>
    <w:rsid w:val="00ED5E25"/>
    <w:rsid w:val="00ED5F45"/>
    <w:rsid w:val="00ED5F8F"/>
    <w:rsid w:val="00ED6470"/>
    <w:rsid w:val="00ED6AF6"/>
    <w:rsid w:val="00ED6B8A"/>
    <w:rsid w:val="00ED74F3"/>
    <w:rsid w:val="00ED7517"/>
    <w:rsid w:val="00ED7D26"/>
    <w:rsid w:val="00ED7DE8"/>
    <w:rsid w:val="00ED7E7C"/>
    <w:rsid w:val="00ED7E96"/>
    <w:rsid w:val="00ED7F4A"/>
    <w:rsid w:val="00EE0062"/>
    <w:rsid w:val="00EE0885"/>
    <w:rsid w:val="00EE0890"/>
    <w:rsid w:val="00EE08C3"/>
    <w:rsid w:val="00EE0C78"/>
    <w:rsid w:val="00EE0C7D"/>
    <w:rsid w:val="00EE0D11"/>
    <w:rsid w:val="00EE0F69"/>
    <w:rsid w:val="00EE119B"/>
    <w:rsid w:val="00EE1E0C"/>
    <w:rsid w:val="00EE1E8C"/>
    <w:rsid w:val="00EE1ED6"/>
    <w:rsid w:val="00EE22C1"/>
    <w:rsid w:val="00EE23D5"/>
    <w:rsid w:val="00EE242E"/>
    <w:rsid w:val="00EE2504"/>
    <w:rsid w:val="00EE26DF"/>
    <w:rsid w:val="00EE2845"/>
    <w:rsid w:val="00EE2E3A"/>
    <w:rsid w:val="00EE2F99"/>
    <w:rsid w:val="00EE31C2"/>
    <w:rsid w:val="00EE34BE"/>
    <w:rsid w:val="00EE36AC"/>
    <w:rsid w:val="00EE37A9"/>
    <w:rsid w:val="00EE3C7A"/>
    <w:rsid w:val="00EE3FD4"/>
    <w:rsid w:val="00EE41DF"/>
    <w:rsid w:val="00EE479E"/>
    <w:rsid w:val="00EE47D4"/>
    <w:rsid w:val="00EE488F"/>
    <w:rsid w:val="00EE490A"/>
    <w:rsid w:val="00EE4F4B"/>
    <w:rsid w:val="00EE4F6C"/>
    <w:rsid w:val="00EE5319"/>
    <w:rsid w:val="00EE5436"/>
    <w:rsid w:val="00EE58AF"/>
    <w:rsid w:val="00EE5B4E"/>
    <w:rsid w:val="00EE5F68"/>
    <w:rsid w:val="00EE600C"/>
    <w:rsid w:val="00EE60E7"/>
    <w:rsid w:val="00EE6186"/>
    <w:rsid w:val="00EE700E"/>
    <w:rsid w:val="00EE7309"/>
    <w:rsid w:val="00EE74B3"/>
    <w:rsid w:val="00EE74F8"/>
    <w:rsid w:val="00EE7513"/>
    <w:rsid w:val="00EE79EF"/>
    <w:rsid w:val="00EE7ABD"/>
    <w:rsid w:val="00EE7AFC"/>
    <w:rsid w:val="00EE7C99"/>
    <w:rsid w:val="00EE7F8F"/>
    <w:rsid w:val="00EE7FD6"/>
    <w:rsid w:val="00EF0051"/>
    <w:rsid w:val="00EF017C"/>
    <w:rsid w:val="00EF01C4"/>
    <w:rsid w:val="00EF05B3"/>
    <w:rsid w:val="00EF0646"/>
    <w:rsid w:val="00EF144C"/>
    <w:rsid w:val="00EF150E"/>
    <w:rsid w:val="00EF17A0"/>
    <w:rsid w:val="00EF18A2"/>
    <w:rsid w:val="00EF1A2D"/>
    <w:rsid w:val="00EF2390"/>
    <w:rsid w:val="00EF2430"/>
    <w:rsid w:val="00EF2A0E"/>
    <w:rsid w:val="00EF2D9F"/>
    <w:rsid w:val="00EF2E6F"/>
    <w:rsid w:val="00EF2EF8"/>
    <w:rsid w:val="00EF2F18"/>
    <w:rsid w:val="00EF3405"/>
    <w:rsid w:val="00EF3533"/>
    <w:rsid w:val="00EF3575"/>
    <w:rsid w:val="00EF358E"/>
    <w:rsid w:val="00EF386A"/>
    <w:rsid w:val="00EF391E"/>
    <w:rsid w:val="00EF3B35"/>
    <w:rsid w:val="00EF3E92"/>
    <w:rsid w:val="00EF3E9E"/>
    <w:rsid w:val="00EF3EAD"/>
    <w:rsid w:val="00EF41C0"/>
    <w:rsid w:val="00EF43E9"/>
    <w:rsid w:val="00EF43FD"/>
    <w:rsid w:val="00EF4B43"/>
    <w:rsid w:val="00EF4CFA"/>
    <w:rsid w:val="00EF4E65"/>
    <w:rsid w:val="00EF504E"/>
    <w:rsid w:val="00EF50B1"/>
    <w:rsid w:val="00EF579C"/>
    <w:rsid w:val="00EF5801"/>
    <w:rsid w:val="00EF66CD"/>
    <w:rsid w:val="00EF6969"/>
    <w:rsid w:val="00EF6CB1"/>
    <w:rsid w:val="00EF6D1E"/>
    <w:rsid w:val="00EF6E20"/>
    <w:rsid w:val="00EF7935"/>
    <w:rsid w:val="00EF7A10"/>
    <w:rsid w:val="00EF7BDB"/>
    <w:rsid w:val="00EF7FBB"/>
    <w:rsid w:val="00F000D1"/>
    <w:rsid w:val="00F0049F"/>
    <w:rsid w:val="00F00772"/>
    <w:rsid w:val="00F008F9"/>
    <w:rsid w:val="00F011A2"/>
    <w:rsid w:val="00F014C1"/>
    <w:rsid w:val="00F0158F"/>
    <w:rsid w:val="00F016CA"/>
    <w:rsid w:val="00F01946"/>
    <w:rsid w:val="00F01EEC"/>
    <w:rsid w:val="00F020B4"/>
    <w:rsid w:val="00F021BB"/>
    <w:rsid w:val="00F02598"/>
    <w:rsid w:val="00F02AE0"/>
    <w:rsid w:val="00F02D5F"/>
    <w:rsid w:val="00F02E2F"/>
    <w:rsid w:val="00F02E3C"/>
    <w:rsid w:val="00F0308D"/>
    <w:rsid w:val="00F03375"/>
    <w:rsid w:val="00F033FD"/>
    <w:rsid w:val="00F038BD"/>
    <w:rsid w:val="00F0395C"/>
    <w:rsid w:val="00F04C55"/>
    <w:rsid w:val="00F04DDA"/>
    <w:rsid w:val="00F052E6"/>
    <w:rsid w:val="00F05C50"/>
    <w:rsid w:val="00F05DE5"/>
    <w:rsid w:val="00F06445"/>
    <w:rsid w:val="00F067CB"/>
    <w:rsid w:val="00F06DB0"/>
    <w:rsid w:val="00F070FA"/>
    <w:rsid w:val="00F07351"/>
    <w:rsid w:val="00F074F2"/>
    <w:rsid w:val="00F07575"/>
    <w:rsid w:val="00F07782"/>
    <w:rsid w:val="00F07BBC"/>
    <w:rsid w:val="00F07BD6"/>
    <w:rsid w:val="00F07D2D"/>
    <w:rsid w:val="00F100C4"/>
    <w:rsid w:val="00F10D4A"/>
    <w:rsid w:val="00F11280"/>
    <w:rsid w:val="00F112CE"/>
    <w:rsid w:val="00F112D3"/>
    <w:rsid w:val="00F1147B"/>
    <w:rsid w:val="00F115CE"/>
    <w:rsid w:val="00F11749"/>
    <w:rsid w:val="00F11BAA"/>
    <w:rsid w:val="00F11C5B"/>
    <w:rsid w:val="00F12000"/>
    <w:rsid w:val="00F121B5"/>
    <w:rsid w:val="00F12801"/>
    <w:rsid w:val="00F12820"/>
    <w:rsid w:val="00F12D6C"/>
    <w:rsid w:val="00F12FB5"/>
    <w:rsid w:val="00F13B67"/>
    <w:rsid w:val="00F13D0A"/>
    <w:rsid w:val="00F13F10"/>
    <w:rsid w:val="00F14003"/>
    <w:rsid w:val="00F140E3"/>
    <w:rsid w:val="00F143C9"/>
    <w:rsid w:val="00F14511"/>
    <w:rsid w:val="00F145DA"/>
    <w:rsid w:val="00F145DD"/>
    <w:rsid w:val="00F146D1"/>
    <w:rsid w:val="00F148D4"/>
    <w:rsid w:val="00F14B31"/>
    <w:rsid w:val="00F14D74"/>
    <w:rsid w:val="00F15035"/>
    <w:rsid w:val="00F1525B"/>
    <w:rsid w:val="00F154CE"/>
    <w:rsid w:val="00F15535"/>
    <w:rsid w:val="00F15A51"/>
    <w:rsid w:val="00F15C73"/>
    <w:rsid w:val="00F16A6A"/>
    <w:rsid w:val="00F16BB2"/>
    <w:rsid w:val="00F1762F"/>
    <w:rsid w:val="00F17781"/>
    <w:rsid w:val="00F1790C"/>
    <w:rsid w:val="00F17C4B"/>
    <w:rsid w:val="00F17FD3"/>
    <w:rsid w:val="00F203D2"/>
    <w:rsid w:val="00F203F9"/>
    <w:rsid w:val="00F204F1"/>
    <w:rsid w:val="00F208AB"/>
    <w:rsid w:val="00F20EA8"/>
    <w:rsid w:val="00F21131"/>
    <w:rsid w:val="00F211D8"/>
    <w:rsid w:val="00F211E1"/>
    <w:rsid w:val="00F2133B"/>
    <w:rsid w:val="00F21634"/>
    <w:rsid w:val="00F21C75"/>
    <w:rsid w:val="00F21E79"/>
    <w:rsid w:val="00F220F1"/>
    <w:rsid w:val="00F229A4"/>
    <w:rsid w:val="00F22A0C"/>
    <w:rsid w:val="00F22A60"/>
    <w:rsid w:val="00F22B12"/>
    <w:rsid w:val="00F22F6C"/>
    <w:rsid w:val="00F22FC8"/>
    <w:rsid w:val="00F238B3"/>
    <w:rsid w:val="00F23911"/>
    <w:rsid w:val="00F239D3"/>
    <w:rsid w:val="00F23C39"/>
    <w:rsid w:val="00F23CB9"/>
    <w:rsid w:val="00F2420A"/>
    <w:rsid w:val="00F24A03"/>
    <w:rsid w:val="00F24B63"/>
    <w:rsid w:val="00F24C89"/>
    <w:rsid w:val="00F24EF4"/>
    <w:rsid w:val="00F24F62"/>
    <w:rsid w:val="00F25123"/>
    <w:rsid w:val="00F2523B"/>
    <w:rsid w:val="00F2528E"/>
    <w:rsid w:val="00F2533D"/>
    <w:rsid w:val="00F25D57"/>
    <w:rsid w:val="00F26128"/>
    <w:rsid w:val="00F26746"/>
    <w:rsid w:val="00F2687E"/>
    <w:rsid w:val="00F26887"/>
    <w:rsid w:val="00F26A24"/>
    <w:rsid w:val="00F26D11"/>
    <w:rsid w:val="00F27A3D"/>
    <w:rsid w:val="00F27ABC"/>
    <w:rsid w:val="00F27B5B"/>
    <w:rsid w:val="00F30089"/>
    <w:rsid w:val="00F304C0"/>
    <w:rsid w:val="00F305F1"/>
    <w:rsid w:val="00F30612"/>
    <w:rsid w:val="00F3074F"/>
    <w:rsid w:val="00F309A3"/>
    <w:rsid w:val="00F30A7F"/>
    <w:rsid w:val="00F30CE0"/>
    <w:rsid w:val="00F30D19"/>
    <w:rsid w:val="00F3123A"/>
    <w:rsid w:val="00F315FD"/>
    <w:rsid w:val="00F31F51"/>
    <w:rsid w:val="00F321D1"/>
    <w:rsid w:val="00F32826"/>
    <w:rsid w:val="00F32918"/>
    <w:rsid w:val="00F32941"/>
    <w:rsid w:val="00F32A49"/>
    <w:rsid w:val="00F32ACE"/>
    <w:rsid w:val="00F32B97"/>
    <w:rsid w:val="00F3373C"/>
    <w:rsid w:val="00F3384D"/>
    <w:rsid w:val="00F33A6E"/>
    <w:rsid w:val="00F33CE7"/>
    <w:rsid w:val="00F33DB5"/>
    <w:rsid w:val="00F33DE7"/>
    <w:rsid w:val="00F33EAA"/>
    <w:rsid w:val="00F34131"/>
    <w:rsid w:val="00F344D9"/>
    <w:rsid w:val="00F3454D"/>
    <w:rsid w:val="00F34657"/>
    <w:rsid w:val="00F34758"/>
    <w:rsid w:val="00F34C0C"/>
    <w:rsid w:val="00F34C75"/>
    <w:rsid w:val="00F34E05"/>
    <w:rsid w:val="00F34EFA"/>
    <w:rsid w:val="00F34FF9"/>
    <w:rsid w:val="00F35243"/>
    <w:rsid w:val="00F352B1"/>
    <w:rsid w:val="00F35450"/>
    <w:rsid w:val="00F354AC"/>
    <w:rsid w:val="00F3576D"/>
    <w:rsid w:val="00F35C3F"/>
    <w:rsid w:val="00F360BA"/>
    <w:rsid w:val="00F36355"/>
    <w:rsid w:val="00F364E5"/>
    <w:rsid w:val="00F36546"/>
    <w:rsid w:val="00F36909"/>
    <w:rsid w:val="00F36D7B"/>
    <w:rsid w:val="00F36D9D"/>
    <w:rsid w:val="00F36DE2"/>
    <w:rsid w:val="00F36EB5"/>
    <w:rsid w:val="00F36ECB"/>
    <w:rsid w:val="00F36EFB"/>
    <w:rsid w:val="00F37017"/>
    <w:rsid w:val="00F372BB"/>
    <w:rsid w:val="00F372E7"/>
    <w:rsid w:val="00F3735C"/>
    <w:rsid w:val="00F374A1"/>
    <w:rsid w:val="00F37659"/>
    <w:rsid w:val="00F3778F"/>
    <w:rsid w:val="00F378E6"/>
    <w:rsid w:val="00F37BF3"/>
    <w:rsid w:val="00F37C16"/>
    <w:rsid w:val="00F37E48"/>
    <w:rsid w:val="00F40110"/>
    <w:rsid w:val="00F4031F"/>
    <w:rsid w:val="00F4036E"/>
    <w:rsid w:val="00F40B32"/>
    <w:rsid w:val="00F40CAE"/>
    <w:rsid w:val="00F40DEC"/>
    <w:rsid w:val="00F40FF1"/>
    <w:rsid w:val="00F40FF6"/>
    <w:rsid w:val="00F41352"/>
    <w:rsid w:val="00F42031"/>
    <w:rsid w:val="00F421F5"/>
    <w:rsid w:val="00F422E6"/>
    <w:rsid w:val="00F42496"/>
    <w:rsid w:val="00F42691"/>
    <w:rsid w:val="00F4276C"/>
    <w:rsid w:val="00F4295D"/>
    <w:rsid w:val="00F42A1A"/>
    <w:rsid w:val="00F42BBD"/>
    <w:rsid w:val="00F42DC1"/>
    <w:rsid w:val="00F42FE3"/>
    <w:rsid w:val="00F4336E"/>
    <w:rsid w:val="00F43602"/>
    <w:rsid w:val="00F437A4"/>
    <w:rsid w:val="00F43906"/>
    <w:rsid w:val="00F44123"/>
    <w:rsid w:val="00F4414F"/>
    <w:rsid w:val="00F442C6"/>
    <w:rsid w:val="00F4475B"/>
    <w:rsid w:val="00F44865"/>
    <w:rsid w:val="00F45418"/>
    <w:rsid w:val="00F4555F"/>
    <w:rsid w:val="00F45E02"/>
    <w:rsid w:val="00F45E35"/>
    <w:rsid w:val="00F4635A"/>
    <w:rsid w:val="00F464D4"/>
    <w:rsid w:val="00F466AA"/>
    <w:rsid w:val="00F46BE3"/>
    <w:rsid w:val="00F46C4B"/>
    <w:rsid w:val="00F46C54"/>
    <w:rsid w:val="00F46D6F"/>
    <w:rsid w:val="00F470E7"/>
    <w:rsid w:val="00F474F4"/>
    <w:rsid w:val="00F47E17"/>
    <w:rsid w:val="00F50458"/>
    <w:rsid w:val="00F5045C"/>
    <w:rsid w:val="00F504C5"/>
    <w:rsid w:val="00F50826"/>
    <w:rsid w:val="00F5095F"/>
    <w:rsid w:val="00F50FF9"/>
    <w:rsid w:val="00F5116A"/>
    <w:rsid w:val="00F5126A"/>
    <w:rsid w:val="00F51366"/>
    <w:rsid w:val="00F515F7"/>
    <w:rsid w:val="00F51A41"/>
    <w:rsid w:val="00F51D87"/>
    <w:rsid w:val="00F52039"/>
    <w:rsid w:val="00F5205D"/>
    <w:rsid w:val="00F5224B"/>
    <w:rsid w:val="00F522C4"/>
    <w:rsid w:val="00F524B9"/>
    <w:rsid w:val="00F52538"/>
    <w:rsid w:val="00F52C2E"/>
    <w:rsid w:val="00F53189"/>
    <w:rsid w:val="00F53399"/>
    <w:rsid w:val="00F5386C"/>
    <w:rsid w:val="00F539CF"/>
    <w:rsid w:val="00F53AB1"/>
    <w:rsid w:val="00F53DE3"/>
    <w:rsid w:val="00F54247"/>
    <w:rsid w:val="00F543D5"/>
    <w:rsid w:val="00F54581"/>
    <w:rsid w:val="00F5464B"/>
    <w:rsid w:val="00F5477A"/>
    <w:rsid w:val="00F547DD"/>
    <w:rsid w:val="00F548AF"/>
    <w:rsid w:val="00F549D7"/>
    <w:rsid w:val="00F55114"/>
    <w:rsid w:val="00F55454"/>
    <w:rsid w:val="00F55473"/>
    <w:rsid w:val="00F55510"/>
    <w:rsid w:val="00F55F8C"/>
    <w:rsid w:val="00F560B7"/>
    <w:rsid w:val="00F56178"/>
    <w:rsid w:val="00F5668D"/>
    <w:rsid w:val="00F567C6"/>
    <w:rsid w:val="00F56866"/>
    <w:rsid w:val="00F56C03"/>
    <w:rsid w:val="00F57265"/>
    <w:rsid w:val="00F573EC"/>
    <w:rsid w:val="00F57628"/>
    <w:rsid w:val="00F577BC"/>
    <w:rsid w:val="00F57A60"/>
    <w:rsid w:val="00F57AB9"/>
    <w:rsid w:val="00F57B4A"/>
    <w:rsid w:val="00F57D38"/>
    <w:rsid w:val="00F60929"/>
    <w:rsid w:val="00F60D33"/>
    <w:rsid w:val="00F60FBA"/>
    <w:rsid w:val="00F61369"/>
    <w:rsid w:val="00F6182D"/>
    <w:rsid w:val="00F61B04"/>
    <w:rsid w:val="00F62675"/>
    <w:rsid w:val="00F627A4"/>
    <w:rsid w:val="00F62EC8"/>
    <w:rsid w:val="00F63358"/>
    <w:rsid w:val="00F6358E"/>
    <w:rsid w:val="00F636C3"/>
    <w:rsid w:val="00F63C8C"/>
    <w:rsid w:val="00F63EB5"/>
    <w:rsid w:val="00F64170"/>
    <w:rsid w:val="00F645F2"/>
    <w:rsid w:val="00F647BA"/>
    <w:rsid w:val="00F6481F"/>
    <w:rsid w:val="00F64C52"/>
    <w:rsid w:val="00F64E93"/>
    <w:rsid w:val="00F6555C"/>
    <w:rsid w:val="00F65673"/>
    <w:rsid w:val="00F65A18"/>
    <w:rsid w:val="00F65FD7"/>
    <w:rsid w:val="00F663E3"/>
    <w:rsid w:val="00F6657B"/>
    <w:rsid w:val="00F66AC4"/>
    <w:rsid w:val="00F66C48"/>
    <w:rsid w:val="00F66EC3"/>
    <w:rsid w:val="00F66FDB"/>
    <w:rsid w:val="00F6720A"/>
    <w:rsid w:val="00F67821"/>
    <w:rsid w:val="00F678A9"/>
    <w:rsid w:val="00F67A60"/>
    <w:rsid w:val="00F67C06"/>
    <w:rsid w:val="00F700B4"/>
    <w:rsid w:val="00F7016A"/>
    <w:rsid w:val="00F70B1E"/>
    <w:rsid w:val="00F710CF"/>
    <w:rsid w:val="00F711E2"/>
    <w:rsid w:val="00F71332"/>
    <w:rsid w:val="00F713F4"/>
    <w:rsid w:val="00F7152B"/>
    <w:rsid w:val="00F71618"/>
    <w:rsid w:val="00F7166F"/>
    <w:rsid w:val="00F716F4"/>
    <w:rsid w:val="00F71CD0"/>
    <w:rsid w:val="00F71D7D"/>
    <w:rsid w:val="00F729A9"/>
    <w:rsid w:val="00F73113"/>
    <w:rsid w:val="00F7338A"/>
    <w:rsid w:val="00F7357A"/>
    <w:rsid w:val="00F735A3"/>
    <w:rsid w:val="00F73DBA"/>
    <w:rsid w:val="00F7435E"/>
    <w:rsid w:val="00F74766"/>
    <w:rsid w:val="00F74AC9"/>
    <w:rsid w:val="00F75127"/>
    <w:rsid w:val="00F7519B"/>
    <w:rsid w:val="00F755A3"/>
    <w:rsid w:val="00F7599F"/>
    <w:rsid w:val="00F75A26"/>
    <w:rsid w:val="00F75AC2"/>
    <w:rsid w:val="00F75B52"/>
    <w:rsid w:val="00F75E35"/>
    <w:rsid w:val="00F76037"/>
    <w:rsid w:val="00F76099"/>
    <w:rsid w:val="00F761BA"/>
    <w:rsid w:val="00F76605"/>
    <w:rsid w:val="00F766EF"/>
    <w:rsid w:val="00F76793"/>
    <w:rsid w:val="00F7682E"/>
    <w:rsid w:val="00F76C12"/>
    <w:rsid w:val="00F770D1"/>
    <w:rsid w:val="00F77584"/>
    <w:rsid w:val="00F7762F"/>
    <w:rsid w:val="00F77864"/>
    <w:rsid w:val="00F80370"/>
    <w:rsid w:val="00F806B4"/>
    <w:rsid w:val="00F80B25"/>
    <w:rsid w:val="00F81017"/>
    <w:rsid w:val="00F8105D"/>
    <w:rsid w:val="00F813F4"/>
    <w:rsid w:val="00F81511"/>
    <w:rsid w:val="00F815F4"/>
    <w:rsid w:val="00F8175D"/>
    <w:rsid w:val="00F81E23"/>
    <w:rsid w:val="00F82007"/>
    <w:rsid w:val="00F82056"/>
    <w:rsid w:val="00F822C4"/>
    <w:rsid w:val="00F82F2A"/>
    <w:rsid w:val="00F83323"/>
    <w:rsid w:val="00F83389"/>
    <w:rsid w:val="00F83951"/>
    <w:rsid w:val="00F839D2"/>
    <w:rsid w:val="00F845CA"/>
    <w:rsid w:val="00F8488F"/>
    <w:rsid w:val="00F84969"/>
    <w:rsid w:val="00F851D1"/>
    <w:rsid w:val="00F860DB"/>
    <w:rsid w:val="00F8614C"/>
    <w:rsid w:val="00F86375"/>
    <w:rsid w:val="00F863C0"/>
    <w:rsid w:val="00F867DA"/>
    <w:rsid w:val="00F8691A"/>
    <w:rsid w:val="00F86C31"/>
    <w:rsid w:val="00F86CC3"/>
    <w:rsid w:val="00F86E1D"/>
    <w:rsid w:val="00F86EA2"/>
    <w:rsid w:val="00F86FD9"/>
    <w:rsid w:val="00F87E44"/>
    <w:rsid w:val="00F90571"/>
    <w:rsid w:val="00F905C9"/>
    <w:rsid w:val="00F9077B"/>
    <w:rsid w:val="00F908B9"/>
    <w:rsid w:val="00F91671"/>
    <w:rsid w:val="00F91A1A"/>
    <w:rsid w:val="00F91AC3"/>
    <w:rsid w:val="00F91BF7"/>
    <w:rsid w:val="00F91FDD"/>
    <w:rsid w:val="00F9235E"/>
    <w:rsid w:val="00F923C6"/>
    <w:rsid w:val="00F9242F"/>
    <w:rsid w:val="00F92D09"/>
    <w:rsid w:val="00F92E2A"/>
    <w:rsid w:val="00F93005"/>
    <w:rsid w:val="00F9307B"/>
    <w:rsid w:val="00F930F4"/>
    <w:rsid w:val="00F93547"/>
    <w:rsid w:val="00F9355B"/>
    <w:rsid w:val="00F937BC"/>
    <w:rsid w:val="00F94480"/>
    <w:rsid w:val="00F94514"/>
    <w:rsid w:val="00F94AC0"/>
    <w:rsid w:val="00F94C78"/>
    <w:rsid w:val="00F94D94"/>
    <w:rsid w:val="00F94EB8"/>
    <w:rsid w:val="00F9525C"/>
    <w:rsid w:val="00F95708"/>
    <w:rsid w:val="00F957F8"/>
    <w:rsid w:val="00F9614B"/>
    <w:rsid w:val="00F9654C"/>
    <w:rsid w:val="00F96587"/>
    <w:rsid w:val="00F965EB"/>
    <w:rsid w:val="00F96CE2"/>
    <w:rsid w:val="00F96F7E"/>
    <w:rsid w:val="00F975B9"/>
    <w:rsid w:val="00F97CBF"/>
    <w:rsid w:val="00FA01DD"/>
    <w:rsid w:val="00FA0872"/>
    <w:rsid w:val="00FA0AC0"/>
    <w:rsid w:val="00FA0D40"/>
    <w:rsid w:val="00FA0ED8"/>
    <w:rsid w:val="00FA0F2D"/>
    <w:rsid w:val="00FA14C9"/>
    <w:rsid w:val="00FA194A"/>
    <w:rsid w:val="00FA21DE"/>
    <w:rsid w:val="00FA2277"/>
    <w:rsid w:val="00FA2BF9"/>
    <w:rsid w:val="00FA2C49"/>
    <w:rsid w:val="00FA2F08"/>
    <w:rsid w:val="00FA31F7"/>
    <w:rsid w:val="00FA35FC"/>
    <w:rsid w:val="00FA37E4"/>
    <w:rsid w:val="00FA38EA"/>
    <w:rsid w:val="00FA39C5"/>
    <w:rsid w:val="00FA3FB9"/>
    <w:rsid w:val="00FA4058"/>
    <w:rsid w:val="00FA4685"/>
    <w:rsid w:val="00FA4838"/>
    <w:rsid w:val="00FA4A2A"/>
    <w:rsid w:val="00FA4AFC"/>
    <w:rsid w:val="00FA4B0B"/>
    <w:rsid w:val="00FA4C15"/>
    <w:rsid w:val="00FA4C48"/>
    <w:rsid w:val="00FA5200"/>
    <w:rsid w:val="00FA529B"/>
    <w:rsid w:val="00FA5457"/>
    <w:rsid w:val="00FA568E"/>
    <w:rsid w:val="00FA580A"/>
    <w:rsid w:val="00FA5834"/>
    <w:rsid w:val="00FA5BFD"/>
    <w:rsid w:val="00FA5E57"/>
    <w:rsid w:val="00FA5ECD"/>
    <w:rsid w:val="00FA64A6"/>
    <w:rsid w:val="00FA652F"/>
    <w:rsid w:val="00FA66A2"/>
    <w:rsid w:val="00FA685E"/>
    <w:rsid w:val="00FA6BAC"/>
    <w:rsid w:val="00FA6BD9"/>
    <w:rsid w:val="00FA7039"/>
    <w:rsid w:val="00FA7452"/>
    <w:rsid w:val="00FA76D9"/>
    <w:rsid w:val="00FA796C"/>
    <w:rsid w:val="00FA7A53"/>
    <w:rsid w:val="00FA7BFC"/>
    <w:rsid w:val="00FA7D9E"/>
    <w:rsid w:val="00FA7DD9"/>
    <w:rsid w:val="00FB0210"/>
    <w:rsid w:val="00FB06B6"/>
    <w:rsid w:val="00FB07A8"/>
    <w:rsid w:val="00FB07E8"/>
    <w:rsid w:val="00FB0803"/>
    <w:rsid w:val="00FB0AAD"/>
    <w:rsid w:val="00FB0CCE"/>
    <w:rsid w:val="00FB1113"/>
    <w:rsid w:val="00FB131B"/>
    <w:rsid w:val="00FB1486"/>
    <w:rsid w:val="00FB16B3"/>
    <w:rsid w:val="00FB170B"/>
    <w:rsid w:val="00FB2797"/>
    <w:rsid w:val="00FB3592"/>
    <w:rsid w:val="00FB375E"/>
    <w:rsid w:val="00FB38B3"/>
    <w:rsid w:val="00FB39A2"/>
    <w:rsid w:val="00FB39E4"/>
    <w:rsid w:val="00FB3AB5"/>
    <w:rsid w:val="00FB3B18"/>
    <w:rsid w:val="00FB3BE7"/>
    <w:rsid w:val="00FB3C29"/>
    <w:rsid w:val="00FB3F67"/>
    <w:rsid w:val="00FB3FF5"/>
    <w:rsid w:val="00FB44B1"/>
    <w:rsid w:val="00FB4584"/>
    <w:rsid w:val="00FB475E"/>
    <w:rsid w:val="00FB4A31"/>
    <w:rsid w:val="00FB4B91"/>
    <w:rsid w:val="00FB4DCB"/>
    <w:rsid w:val="00FB4FA6"/>
    <w:rsid w:val="00FB50D4"/>
    <w:rsid w:val="00FB51B9"/>
    <w:rsid w:val="00FB53C7"/>
    <w:rsid w:val="00FB54CB"/>
    <w:rsid w:val="00FB568A"/>
    <w:rsid w:val="00FB5792"/>
    <w:rsid w:val="00FB5861"/>
    <w:rsid w:val="00FB5973"/>
    <w:rsid w:val="00FB6088"/>
    <w:rsid w:val="00FB609D"/>
    <w:rsid w:val="00FB6195"/>
    <w:rsid w:val="00FB6632"/>
    <w:rsid w:val="00FB69FB"/>
    <w:rsid w:val="00FB6A1B"/>
    <w:rsid w:val="00FB6D18"/>
    <w:rsid w:val="00FB6D9C"/>
    <w:rsid w:val="00FB6DB5"/>
    <w:rsid w:val="00FB6EAE"/>
    <w:rsid w:val="00FB730A"/>
    <w:rsid w:val="00FB7541"/>
    <w:rsid w:val="00FB7779"/>
    <w:rsid w:val="00FB77CE"/>
    <w:rsid w:val="00FB787A"/>
    <w:rsid w:val="00FB7FF2"/>
    <w:rsid w:val="00FC0375"/>
    <w:rsid w:val="00FC087A"/>
    <w:rsid w:val="00FC0A06"/>
    <w:rsid w:val="00FC0A17"/>
    <w:rsid w:val="00FC0F3C"/>
    <w:rsid w:val="00FC0FE6"/>
    <w:rsid w:val="00FC143C"/>
    <w:rsid w:val="00FC15B5"/>
    <w:rsid w:val="00FC1618"/>
    <w:rsid w:val="00FC177B"/>
    <w:rsid w:val="00FC17A2"/>
    <w:rsid w:val="00FC18C1"/>
    <w:rsid w:val="00FC19EF"/>
    <w:rsid w:val="00FC1AF0"/>
    <w:rsid w:val="00FC1DAE"/>
    <w:rsid w:val="00FC1E9F"/>
    <w:rsid w:val="00FC200B"/>
    <w:rsid w:val="00FC21EB"/>
    <w:rsid w:val="00FC22D6"/>
    <w:rsid w:val="00FC2626"/>
    <w:rsid w:val="00FC2705"/>
    <w:rsid w:val="00FC2E03"/>
    <w:rsid w:val="00FC2FFD"/>
    <w:rsid w:val="00FC3821"/>
    <w:rsid w:val="00FC3D97"/>
    <w:rsid w:val="00FC3E1A"/>
    <w:rsid w:val="00FC4190"/>
    <w:rsid w:val="00FC45FC"/>
    <w:rsid w:val="00FC46E4"/>
    <w:rsid w:val="00FC4712"/>
    <w:rsid w:val="00FC4E8D"/>
    <w:rsid w:val="00FC4F52"/>
    <w:rsid w:val="00FC564C"/>
    <w:rsid w:val="00FC5C7C"/>
    <w:rsid w:val="00FC5F8A"/>
    <w:rsid w:val="00FC6018"/>
    <w:rsid w:val="00FC6090"/>
    <w:rsid w:val="00FC669E"/>
    <w:rsid w:val="00FC68DA"/>
    <w:rsid w:val="00FC6B9A"/>
    <w:rsid w:val="00FC6E37"/>
    <w:rsid w:val="00FC6EB0"/>
    <w:rsid w:val="00FC72B9"/>
    <w:rsid w:val="00FC764A"/>
    <w:rsid w:val="00FC7A26"/>
    <w:rsid w:val="00FD007E"/>
    <w:rsid w:val="00FD01EB"/>
    <w:rsid w:val="00FD0876"/>
    <w:rsid w:val="00FD0D1A"/>
    <w:rsid w:val="00FD10F0"/>
    <w:rsid w:val="00FD11B7"/>
    <w:rsid w:val="00FD1385"/>
    <w:rsid w:val="00FD147C"/>
    <w:rsid w:val="00FD14CA"/>
    <w:rsid w:val="00FD1509"/>
    <w:rsid w:val="00FD197C"/>
    <w:rsid w:val="00FD2175"/>
    <w:rsid w:val="00FD25A7"/>
    <w:rsid w:val="00FD29D8"/>
    <w:rsid w:val="00FD437E"/>
    <w:rsid w:val="00FD4794"/>
    <w:rsid w:val="00FD49D3"/>
    <w:rsid w:val="00FD49F3"/>
    <w:rsid w:val="00FD58A4"/>
    <w:rsid w:val="00FD5A6A"/>
    <w:rsid w:val="00FD5CD6"/>
    <w:rsid w:val="00FD5CE1"/>
    <w:rsid w:val="00FD5D53"/>
    <w:rsid w:val="00FD5F2C"/>
    <w:rsid w:val="00FD6301"/>
    <w:rsid w:val="00FD66BB"/>
    <w:rsid w:val="00FD68A7"/>
    <w:rsid w:val="00FD6B05"/>
    <w:rsid w:val="00FD6C98"/>
    <w:rsid w:val="00FD78C6"/>
    <w:rsid w:val="00FD79A6"/>
    <w:rsid w:val="00FD7BEB"/>
    <w:rsid w:val="00FD7D31"/>
    <w:rsid w:val="00FD7F47"/>
    <w:rsid w:val="00FE014B"/>
    <w:rsid w:val="00FE0317"/>
    <w:rsid w:val="00FE03C4"/>
    <w:rsid w:val="00FE044C"/>
    <w:rsid w:val="00FE045C"/>
    <w:rsid w:val="00FE0550"/>
    <w:rsid w:val="00FE06E9"/>
    <w:rsid w:val="00FE0758"/>
    <w:rsid w:val="00FE0A4A"/>
    <w:rsid w:val="00FE0ABE"/>
    <w:rsid w:val="00FE0E35"/>
    <w:rsid w:val="00FE12AB"/>
    <w:rsid w:val="00FE1369"/>
    <w:rsid w:val="00FE173E"/>
    <w:rsid w:val="00FE1811"/>
    <w:rsid w:val="00FE18A2"/>
    <w:rsid w:val="00FE1C29"/>
    <w:rsid w:val="00FE1D8A"/>
    <w:rsid w:val="00FE2442"/>
    <w:rsid w:val="00FE2556"/>
    <w:rsid w:val="00FE268E"/>
    <w:rsid w:val="00FE26DF"/>
    <w:rsid w:val="00FE2995"/>
    <w:rsid w:val="00FE2C78"/>
    <w:rsid w:val="00FE2CD4"/>
    <w:rsid w:val="00FE2E0B"/>
    <w:rsid w:val="00FE2FDD"/>
    <w:rsid w:val="00FE314A"/>
    <w:rsid w:val="00FE3172"/>
    <w:rsid w:val="00FE3225"/>
    <w:rsid w:val="00FE35E2"/>
    <w:rsid w:val="00FE3A8E"/>
    <w:rsid w:val="00FE3B20"/>
    <w:rsid w:val="00FE3BDD"/>
    <w:rsid w:val="00FE3E87"/>
    <w:rsid w:val="00FE43D4"/>
    <w:rsid w:val="00FE4450"/>
    <w:rsid w:val="00FE44E5"/>
    <w:rsid w:val="00FE46C6"/>
    <w:rsid w:val="00FE46EF"/>
    <w:rsid w:val="00FE474A"/>
    <w:rsid w:val="00FE475D"/>
    <w:rsid w:val="00FE4E1C"/>
    <w:rsid w:val="00FE4E29"/>
    <w:rsid w:val="00FE4F3B"/>
    <w:rsid w:val="00FE5271"/>
    <w:rsid w:val="00FE5323"/>
    <w:rsid w:val="00FE5410"/>
    <w:rsid w:val="00FE55FD"/>
    <w:rsid w:val="00FE565A"/>
    <w:rsid w:val="00FE57DE"/>
    <w:rsid w:val="00FE581A"/>
    <w:rsid w:val="00FE5888"/>
    <w:rsid w:val="00FE58B0"/>
    <w:rsid w:val="00FE5A79"/>
    <w:rsid w:val="00FE5BEB"/>
    <w:rsid w:val="00FE6066"/>
    <w:rsid w:val="00FE6326"/>
    <w:rsid w:val="00FE64F2"/>
    <w:rsid w:val="00FE65C8"/>
    <w:rsid w:val="00FE67C3"/>
    <w:rsid w:val="00FE69D7"/>
    <w:rsid w:val="00FE6EA5"/>
    <w:rsid w:val="00FE714B"/>
    <w:rsid w:val="00FE7546"/>
    <w:rsid w:val="00FE7D71"/>
    <w:rsid w:val="00FE7E76"/>
    <w:rsid w:val="00FF001A"/>
    <w:rsid w:val="00FF0170"/>
    <w:rsid w:val="00FF0469"/>
    <w:rsid w:val="00FF07BA"/>
    <w:rsid w:val="00FF0969"/>
    <w:rsid w:val="00FF0D10"/>
    <w:rsid w:val="00FF0E17"/>
    <w:rsid w:val="00FF1086"/>
    <w:rsid w:val="00FF1736"/>
    <w:rsid w:val="00FF17CD"/>
    <w:rsid w:val="00FF1B39"/>
    <w:rsid w:val="00FF2694"/>
    <w:rsid w:val="00FF2ADC"/>
    <w:rsid w:val="00FF3381"/>
    <w:rsid w:val="00FF33BF"/>
    <w:rsid w:val="00FF34FD"/>
    <w:rsid w:val="00FF3668"/>
    <w:rsid w:val="00FF3B0B"/>
    <w:rsid w:val="00FF3BF3"/>
    <w:rsid w:val="00FF4164"/>
    <w:rsid w:val="00FF44C0"/>
    <w:rsid w:val="00FF457E"/>
    <w:rsid w:val="00FF4962"/>
    <w:rsid w:val="00FF49B5"/>
    <w:rsid w:val="00FF4A48"/>
    <w:rsid w:val="00FF53AF"/>
    <w:rsid w:val="00FF569D"/>
    <w:rsid w:val="00FF5A09"/>
    <w:rsid w:val="00FF5FAC"/>
    <w:rsid w:val="00FF642A"/>
    <w:rsid w:val="00FF6C02"/>
    <w:rsid w:val="00FF6CFA"/>
    <w:rsid w:val="00FF71DE"/>
    <w:rsid w:val="00FF7462"/>
    <w:rsid w:val="00FF7836"/>
    <w:rsid w:val="07F92573"/>
    <w:rsid w:val="0BB294B7"/>
    <w:rsid w:val="1CC7FF67"/>
    <w:rsid w:val="3AC47122"/>
    <w:rsid w:val="434BD907"/>
    <w:rsid w:val="45D601FF"/>
    <w:rsid w:val="47376E42"/>
    <w:rsid w:val="540071FE"/>
    <w:rsid w:val="5CD9D138"/>
    <w:rsid w:val="6B0211B2"/>
    <w:rsid w:val="6CF0C9E3"/>
    <w:rsid w:val="7AE7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f,white,#ccecff,#fcc,#c9f,#dbb7ff,#ecd9ff"/>
    </o:shapedefaults>
    <o:shapelayout v:ext="edit">
      <o:idmap v:ext="edit" data="2"/>
    </o:shapelayout>
  </w:shapeDefaults>
  <w:decimalSymbol w:val="."/>
  <w:listSeparator w:val=","/>
  <w14:docId w14:val="4870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581"/>
    <w:pPr>
      <w:autoSpaceDE w:val="0"/>
      <w:autoSpaceDN w:val="0"/>
      <w:adjustRightInd w:val="0"/>
      <w:spacing w:after="101"/>
    </w:pPr>
    <w:rPr>
      <w:rFonts w:asciiTheme="minorHAnsi" w:hAnsiTheme="minorHAnsi" w:cs="Arial"/>
      <w:color w:val="000000"/>
      <w:sz w:val="24"/>
      <w:szCs w:val="18"/>
    </w:rPr>
  </w:style>
  <w:style w:type="paragraph" w:styleId="Heading1">
    <w:name w:val="heading 1"/>
    <w:basedOn w:val="Normal"/>
    <w:next w:val="Normal"/>
    <w:link w:val="Heading1Char"/>
    <w:qFormat/>
    <w:rsid w:val="00F112D3"/>
    <w:pPr>
      <w:keepNext/>
      <w:spacing w:before="240" w:after="120" w:line="320" w:lineRule="exact"/>
      <w:outlineLvl w:val="0"/>
    </w:pPr>
    <w:rPr>
      <w:rFonts w:ascii="Calibri" w:hAnsi="Calibri" w:cs="Calibri"/>
      <w:b/>
      <w:color w:val="7030A0"/>
      <w:sz w:val="36"/>
      <w:szCs w:val="36"/>
    </w:rPr>
  </w:style>
  <w:style w:type="paragraph" w:styleId="Heading2">
    <w:name w:val="heading 2"/>
    <w:basedOn w:val="Normal"/>
    <w:next w:val="Headline"/>
    <w:link w:val="Heading2Char"/>
    <w:qFormat/>
    <w:rsid w:val="004833F5"/>
    <w:pPr>
      <w:spacing w:before="240" w:after="120" w:line="340" w:lineRule="exact"/>
      <w:ind w:left="634" w:hanging="634"/>
      <w:outlineLvl w:val="1"/>
    </w:pPr>
    <w:rPr>
      <w:b/>
      <w:sz w:val="28"/>
      <w:szCs w:val="26"/>
    </w:rPr>
  </w:style>
  <w:style w:type="paragraph" w:styleId="Heading3">
    <w:name w:val="heading 3"/>
    <w:basedOn w:val="Normal"/>
    <w:next w:val="Para"/>
    <w:link w:val="Heading3Char"/>
    <w:qFormat/>
    <w:rsid w:val="009A1E99"/>
    <w:pPr>
      <w:keepNext/>
      <w:keepLines/>
      <w:spacing w:before="240" w:after="120" w:line="320" w:lineRule="exact"/>
      <w:ind w:left="634" w:hanging="634"/>
      <w:outlineLvl w:val="2"/>
    </w:pPr>
    <w:rPr>
      <w:rFonts w:ascii="Calibri" w:hAnsi="Calibri" w:cs="Calibri"/>
      <w:b/>
      <w:szCs w:val="26"/>
    </w:rPr>
  </w:style>
  <w:style w:type="paragraph" w:styleId="Heading4">
    <w:name w:val="heading 4"/>
    <w:basedOn w:val="Headline"/>
    <w:next w:val="Normal"/>
    <w:rsid w:val="005107D9"/>
    <w:pPr>
      <w:ind w:left="446" w:hanging="446"/>
      <w:outlineLvl w:val="3"/>
    </w:pPr>
    <w:rPr>
      <w:rFonts w:ascii="Verdana" w:hAnsi="Verdana"/>
      <w:i w:val="0"/>
      <w:sz w:val="22"/>
      <w:szCs w:val="22"/>
    </w:rPr>
  </w:style>
  <w:style w:type="paragraph" w:styleId="Heading5">
    <w:name w:val="heading 5"/>
    <w:basedOn w:val="Normal"/>
    <w:next w:val="Normal"/>
    <w:rsid w:val="00004D7E"/>
    <w:pPr>
      <w:keepNext/>
      <w:tabs>
        <w:tab w:val="left" w:pos="432"/>
        <w:tab w:val="left" w:pos="720"/>
        <w:tab w:val="left" w:pos="864"/>
        <w:tab w:val="left" w:pos="1296"/>
      </w:tabs>
      <w:ind w:left="432" w:hanging="432"/>
      <w:outlineLvl w:val="4"/>
    </w:pPr>
    <w:rPr>
      <w:rFonts w:ascii="Arial" w:hAnsi="Arial"/>
      <w:b/>
      <w:spacing w:val="-2"/>
      <w:sz w:val="20"/>
    </w:rPr>
  </w:style>
  <w:style w:type="paragraph" w:styleId="Heading6">
    <w:name w:val="heading 6"/>
    <w:basedOn w:val="Normal"/>
    <w:next w:val="Normal"/>
    <w:rsid w:val="00004D7E"/>
    <w:pPr>
      <w:keepNext/>
      <w:tabs>
        <w:tab w:val="left" w:pos="432"/>
        <w:tab w:val="left" w:pos="576"/>
        <w:tab w:val="left" w:pos="720"/>
        <w:tab w:val="left" w:pos="864"/>
        <w:tab w:val="left" w:pos="1296"/>
      </w:tabs>
      <w:outlineLvl w:val="5"/>
    </w:pPr>
    <w:rPr>
      <w:rFonts w:ascii="Arial" w:hAnsi="Arial"/>
      <w:b/>
      <w:bCs/>
      <w:color w:val="008000"/>
      <w:sz w:val="20"/>
    </w:rPr>
  </w:style>
  <w:style w:type="paragraph" w:styleId="Heading7">
    <w:name w:val="heading 7"/>
    <w:basedOn w:val="Normal"/>
    <w:next w:val="Normal"/>
    <w:rsid w:val="00004D7E"/>
    <w:pPr>
      <w:keepNext/>
      <w:tabs>
        <w:tab w:val="left" w:pos="432"/>
        <w:tab w:val="left" w:pos="576"/>
        <w:tab w:val="left" w:pos="7470"/>
      </w:tabs>
      <w:ind w:left="432" w:hanging="432"/>
      <w:outlineLvl w:val="6"/>
    </w:pPr>
    <w:rPr>
      <w:rFonts w:ascii="Arial" w:hAnsi="Arial"/>
      <w:b/>
      <w:bCs/>
      <w:sz w:val="20"/>
      <w:u w:val="single"/>
    </w:rPr>
  </w:style>
  <w:style w:type="paragraph" w:styleId="Heading8">
    <w:name w:val="heading 8"/>
    <w:basedOn w:val="Normal"/>
    <w:next w:val="Normal"/>
    <w:rsid w:val="00004D7E"/>
    <w:pPr>
      <w:keepNext/>
      <w:tabs>
        <w:tab w:val="left" w:pos="432"/>
        <w:tab w:val="left" w:pos="576"/>
      </w:tabs>
      <w:outlineLvl w:val="7"/>
    </w:pPr>
    <w:rPr>
      <w:rFonts w:ascii="Arial" w:hAnsi="Arial"/>
      <w:b/>
      <w:bCs/>
    </w:rPr>
  </w:style>
  <w:style w:type="paragraph" w:styleId="Heading9">
    <w:name w:val="heading 9"/>
    <w:basedOn w:val="Normal"/>
    <w:next w:val="Normal"/>
    <w:rsid w:val="00004D7E"/>
    <w:pPr>
      <w:keepNext/>
      <w:tabs>
        <w:tab w:val="left" w:pos="432"/>
        <w:tab w:val="left" w:pos="576"/>
      </w:tabs>
      <w:outlineLvl w:val="8"/>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4D7E"/>
    <w:pPr>
      <w:tabs>
        <w:tab w:val="center" w:pos="4320"/>
        <w:tab w:val="right" w:pos="8640"/>
      </w:tabs>
    </w:pPr>
  </w:style>
  <w:style w:type="character" w:styleId="PageNumber">
    <w:name w:val="page number"/>
    <w:basedOn w:val="DefaultParagraphFont"/>
    <w:rsid w:val="00004D7E"/>
  </w:style>
  <w:style w:type="paragraph" w:styleId="Header">
    <w:name w:val="header"/>
    <w:basedOn w:val="Normal"/>
    <w:link w:val="HeaderChar"/>
    <w:uiPriority w:val="99"/>
    <w:rsid w:val="00004D7E"/>
    <w:pPr>
      <w:tabs>
        <w:tab w:val="center" w:pos="4320"/>
        <w:tab w:val="right" w:pos="8640"/>
      </w:tabs>
    </w:pPr>
  </w:style>
  <w:style w:type="paragraph" w:styleId="BodyText2">
    <w:name w:val="Body Text 2"/>
    <w:basedOn w:val="Normal"/>
    <w:rsid w:val="00004D7E"/>
    <w:pPr>
      <w:tabs>
        <w:tab w:val="left" w:pos="-720"/>
        <w:tab w:val="left" w:pos="7830"/>
      </w:tabs>
      <w:suppressAutoHyphens/>
    </w:pPr>
    <w:rPr>
      <w:spacing w:val="-2"/>
      <w:sz w:val="20"/>
    </w:rPr>
  </w:style>
  <w:style w:type="paragraph" w:styleId="BodyText3">
    <w:name w:val="Body Text 3"/>
    <w:basedOn w:val="Normal"/>
    <w:link w:val="BodyText3Char"/>
    <w:rsid w:val="00004D7E"/>
    <w:pPr>
      <w:tabs>
        <w:tab w:val="left" w:pos="-720"/>
      </w:tabs>
      <w:suppressAutoHyphens/>
      <w:jc w:val="both"/>
    </w:pPr>
    <w:rPr>
      <w:rFonts w:ascii="Arial" w:hAnsi="Arial"/>
      <w:b/>
      <w:spacing w:val="-3"/>
      <w:sz w:val="20"/>
    </w:rPr>
  </w:style>
  <w:style w:type="paragraph" w:styleId="BodyTextIndent">
    <w:name w:val="Body Text Indent"/>
    <w:basedOn w:val="Normal"/>
    <w:rsid w:val="00004D7E"/>
    <w:pPr>
      <w:tabs>
        <w:tab w:val="left" w:pos="450"/>
        <w:tab w:val="left" w:pos="864"/>
        <w:tab w:val="left" w:pos="1296"/>
      </w:tabs>
      <w:ind w:left="432"/>
    </w:pPr>
    <w:rPr>
      <w:rFonts w:ascii="Arial" w:hAnsi="Arial"/>
      <w:spacing w:val="-2"/>
      <w:sz w:val="20"/>
    </w:rPr>
  </w:style>
  <w:style w:type="paragraph" w:styleId="BodyTextIndent2">
    <w:name w:val="Body Text Indent 2"/>
    <w:basedOn w:val="Normal"/>
    <w:rsid w:val="00004D7E"/>
    <w:pPr>
      <w:tabs>
        <w:tab w:val="left" w:pos="432"/>
        <w:tab w:val="left" w:pos="576"/>
        <w:tab w:val="left" w:pos="720"/>
        <w:tab w:val="left" w:pos="864"/>
        <w:tab w:val="left" w:pos="1296"/>
      </w:tabs>
      <w:ind w:left="432" w:hanging="432"/>
    </w:pPr>
    <w:rPr>
      <w:rFonts w:ascii="Arial" w:hAnsi="Arial"/>
      <w:spacing w:val="-2"/>
      <w:sz w:val="20"/>
    </w:rPr>
  </w:style>
  <w:style w:type="paragraph" w:styleId="BodyTextIndent3">
    <w:name w:val="Body Text Indent 3"/>
    <w:basedOn w:val="Normal"/>
    <w:rsid w:val="00004D7E"/>
    <w:pPr>
      <w:tabs>
        <w:tab w:val="left" w:pos="576"/>
        <w:tab w:val="left" w:pos="720"/>
        <w:tab w:val="left" w:pos="864"/>
        <w:tab w:val="left" w:pos="1296"/>
      </w:tabs>
      <w:ind w:left="435" w:hanging="435"/>
    </w:pPr>
    <w:rPr>
      <w:rFonts w:ascii="Arial" w:hAnsi="Arial"/>
      <w:sz w:val="20"/>
    </w:rPr>
  </w:style>
  <w:style w:type="paragraph" w:customStyle="1" w:styleId="Question">
    <w:name w:val="Question"/>
    <w:basedOn w:val="Heading1"/>
    <w:rsid w:val="00004D7E"/>
    <w:pPr>
      <w:keepNext w:val="0"/>
      <w:numPr>
        <w:numId w:val="1"/>
      </w:numPr>
      <w:tabs>
        <w:tab w:val="right" w:leader="underscore" w:pos="8626"/>
      </w:tabs>
      <w:jc w:val="both"/>
    </w:pPr>
  </w:style>
  <w:style w:type="paragraph" w:styleId="BodyText">
    <w:name w:val="Body Text"/>
    <w:basedOn w:val="Normal"/>
    <w:link w:val="BodyTextChar"/>
    <w:rsid w:val="00004D7E"/>
    <w:pPr>
      <w:spacing w:after="120"/>
    </w:pPr>
  </w:style>
  <w:style w:type="paragraph" w:styleId="BalloonText">
    <w:name w:val="Balloon Text"/>
    <w:basedOn w:val="Normal"/>
    <w:link w:val="BalloonTextChar"/>
    <w:uiPriority w:val="99"/>
    <w:semiHidden/>
    <w:rsid w:val="00004D7E"/>
    <w:rPr>
      <w:rFonts w:ascii="Tahoma" w:hAnsi="Tahoma" w:cs="Tahoma"/>
      <w:sz w:val="16"/>
      <w:szCs w:val="16"/>
    </w:rPr>
  </w:style>
  <w:style w:type="character" w:styleId="CommentReference">
    <w:name w:val="annotation reference"/>
    <w:uiPriority w:val="99"/>
    <w:semiHidden/>
    <w:rsid w:val="00004D7E"/>
    <w:rPr>
      <w:sz w:val="16"/>
      <w:szCs w:val="16"/>
    </w:rPr>
  </w:style>
  <w:style w:type="paragraph" w:styleId="CommentText">
    <w:name w:val="annotation text"/>
    <w:basedOn w:val="Normal"/>
    <w:link w:val="CommentTextChar"/>
    <w:uiPriority w:val="99"/>
    <w:semiHidden/>
    <w:rsid w:val="00004D7E"/>
    <w:rPr>
      <w:sz w:val="20"/>
    </w:rPr>
  </w:style>
  <w:style w:type="paragraph" w:styleId="CommentSubject">
    <w:name w:val="annotation subject"/>
    <w:basedOn w:val="CommentText"/>
    <w:next w:val="CommentText"/>
    <w:link w:val="CommentSubjectChar"/>
    <w:uiPriority w:val="99"/>
    <w:semiHidden/>
    <w:rsid w:val="00004D7E"/>
    <w:rPr>
      <w:b/>
      <w:bCs/>
    </w:rPr>
  </w:style>
  <w:style w:type="paragraph" w:customStyle="1" w:styleId="body1">
    <w:name w:val="body 1"/>
    <w:basedOn w:val="Normal"/>
    <w:rsid w:val="005038F5"/>
    <w:pPr>
      <w:widowControl w:val="0"/>
      <w:spacing w:line="360" w:lineRule="auto"/>
      <w:ind w:firstLine="720"/>
    </w:pPr>
    <w:rPr>
      <w:rFonts w:ascii="Times" w:hAnsi="Times"/>
      <w:lang w:eastAsia="en-CA"/>
    </w:rPr>
  </w:style>
  <w:style w:type="paragraph" w:customStyle="1" w:styleId="DefaultText">
    <w:name w:val="Default Text"/>
    <w:basedOn w:val="Normal"/>
    <w:rsid w:val="00AB724A"/>
    <w:pPr>
      <w:overflowPunct w:val="0"/>
      <w:textAlignment w:val="baseline"/>
    </w:pPr>
  </w:style>
  <w:style w:type="character" w:customStyle="1" w:styleId="showipapr">
    <w:name w:val="show_ipapr"/>
    <w:basedOn w:val="DefaultParagraphFont"/>
    <w:rsid w:val="007E4EAE"/>
  </w:style>
  <w:style w:type="character" w:customStyle="1" w:styleId="prondelim1">
    <w:name w:val="prondelim1"/>
    <w:rsid w:val="007E4EAE"/>
    <w:rPr>
      <w:rFonts w:ascii="Arial Unicode MS" w:eastAsia="Arial Unicode MS" w:hAnsi="Arial Unicode MS" w:cs="Arial Unicode MS" w:hint="eastAsia"/>
      <w:color w:val="880000"/>
    </w:rPr>
  </w:style>
  <w:style w:type="character" w:customStyle="1" w:styleId="pron4">
    <w:name w:val="pron4"/>
    <w:rsid w:val="007E4EAE"/>
    <w:rPr>
      <w:rFonts w:ascii="Lucida Sans Unicode" w:hAnsi="Lucida Sans Unicode" w:cs="Lucida Sans Unicode" w:hint="default"/>
      <w:vanish w:val="0"/>
      <w:webHidden w:val="0"/>
      <w:color w:val="880000"/>
      <w:sz w:val="26"/>
      <w:szCs w:val="26"/>
      <w:specVanish w:val="0"/>
    </w:rPr>
  </w:style>
  <w:style w:type="character" w:customStyle="1" w:styleId="labset1">
    <w:name w:val="labset1"/>
    <w:rsid w:val="007E4EAE"/>
    <w:rPr>
      <w:i w:val="0"/>
      <w:iCs w:val="0"/>
      <w:vanish w:val="0"/>
      <w:webHidden w:val="0"/>
      <w:color w:val="333333"/>
      <w:specVanish w:val="0"/>
    </w:rPr>
  </w:style>
  <w:style w:type="character" w:customStyle="1" w:styleId="ital-inline1">
    <w:name w:val="ital-inline1"/>
    <w:rsid w:val="007E4EAE"/>
    <w:rPr>
      <w:i/>
      <w:iCs/>
      <w:vanish w:val="0"/>
      <w:webHidden w:val="0"/>
      <w:specVanish w:val="0"/>
    </w:rPr>
  </w:style>
  <w:style w:type="character" w:customStyle="1" w:styleId="prontoggle">
    <w:name w:val="pron_toggle"/>
    <w:basedOn w:val="DefaultParagraphFont"/>
    <w:rsid w:val="007E4EAE"/>
  </w:style>
  <w:style w:type="character" w:customStyle="1" w:styleId="pron5">
    <w:name w:val="pron5"/>
    <w:rsid w:val="007E4EAE"/>
    <w:rPr>
      <w:rFonts w:ascii="Verdana" w:hAnsi="Verdana" w:hint="default"/>
      <w:vanish w:val="0"/>
      <w:webHidden w:val="0"/>
      <w:color w:val="880000"/>
      <w:sz w:val="22"/>
      <w:szCs w:val="22"/>
      <w:specVanish w:val="0"/>
    </w:rPr>
  </w:style>
  <w:style w:type="character" w:customStyle="1" w:styleId="sc1">
    <w:name w:val="sc1"/>
    <w:rsid w:val="007E4EAE"/>
    <w:rPr>
      <w:smallCaps/>
      <w:vanish w:val="0"/>
      <w:webHidden w:val="0"/>
      <w:specVanish w:val="0"/>
    </w:rPr>
  </w:style>
  <w:style w:type="character" w:styleId="Hyperlink">
    <w:name w:val="Hyperlink"/>
    <w:uiPriority w:val="99"/>
    <w:rsid w:val="002A470A"/>
    <w:rPr>
      <w:color w:val="0000FF"/>
      <w:u w:val="single"/>
    </w:rPr>
  </w:style>
  <w:style w:type="paragraph" w:customStyle="1" w:styleId="AppendixTitle">
    <w:name w:val="Appendix Title"/>
    <w:basedOn w:val="Normal"/>
    <w:rsid w:val="006601DF"/>
    <w:pPr>
      <w:widowControl w:val="0"/>
      <w:pBdr>
        <w:bottom w:val="single" w:sz="4" w:space="1" w:color="auto"/>
      </w:pBdr>
      <w:suppressAutoHyphens/>
      <w:spacing w:line="340" w:lineRule="exact"/>
      <w:jc w:val="right"/>
    </w:pPr>
    <w:rPr>
      <w:rFonts w:ascii="Arial" w:hAnsi="Arial"/>
      <w:caps/>
      <w:spacing w:val="20"/>
      <w:sz w:val="32"/>
      <w:szCs w:val="28"/>
      <w:lang w:val="en-GB"/>
    </w:rPr>
  </w:style>
  <w:style w:type="paragraph" w:customStyle="1" w:styleId="Para">
    <w:name w:val="Para"/>
    <w:basedOn w:val="Normal"/>
    <w:link w:val="ParaChar"/>
    <w:qFormat/>
    <w:rsid w:val="0007521A"/>
    <w:pPr>
      <w:spacing w:before="240" w:after="0" w:line="280" w:lineRule="exact"/>
    </w:pPr>
    <w:rPr>
      <w:rFonts w:ascii="Calibri" w:hAnsi="Calibri" w:cs="Calibri"/>
      <w:sz w:val="22"/>
      <w:szCs w:val="22"/>
      <w:lang w:val="en-GB"/>
    </w:rPr>
  </w:style>
  <w:style w:type="paragraph" w:styleId="FootnoteText">
    <w:name w:val="footnote text"/>
    <w:basedOn w:val="Normal"/>
    <w:link w:val="FootnoteTextChar"/>
    <w:uiPriority w:val="99"/>
    <w:semiHidden/>
    <w:rsid w:val="009F2240"/>
    <w:pPr>
      <w:suppressAutoHyphens/>
      <w:spacing w:before="60"/>
      <w:ind w:left="272" w:hanging="272"/>
    </w:pPr>
    <w:rPr>
      <w:rFonts w:ascii="Garamond" w:hAnsi="Garamond"/>
      <w:sz w:val="20"/>
    </w:rPr>
  </w:style>
  <w:style w:type="character" w:styleId="FootnoteReference">
    <w:name w:val="footnote reference"/>
    <w:uiPriority w:val="99"/>
    <w:semiHidden/>
    <w:rsid w:val="00B17B30"/>
    <w:rPr>
      <w:vertAlign w:val="superscript"/>
    </w:rPr>
  </w:style>
  <w:style w:type="paragraph" w:customStyle="1" w:styleId="Style1">
    <w:name w:val="Style1"/>
    <w:basedOn w:val="Heading1"/>
    <w:rsid w:val="00FC0FE6"/>
    <w:rPr>
      <w:b w:val="0"/>
    </w:rPr>
  </w:style>
  <w:style w:type="paragraph" w:styleId="PlainText">
    <w:name w:val="Plain Text"/>
    <w:basedOn w:val="Normal"/>
    <w:link w:val="PlainTextChar"/>
    <w:uiPriority w:val="99"/>
    <w:rsid w:val="003250C2"/>
    <w:rPr>
      <w:rFonts w:ascii="Courier New" w:hAnsi="Courier New"/>
      <w:sz w:val="20"/>
    </w:rPr>
  </w:style>
  <w:style w:type="paragraph" w:customStyle="1" w:styleId="Tablebody">
    <w:name w:val="Table body"/>
    <w:basedOn w:val="Normal"/>
    <w:rsid w:val="00005F99"/>
    <w:pPr>
      <w:widowControl w:val="0"/>
      <w:suppressAutoHyphens/>
      <w:spacing w:before="60" w:after="60"/>
    </w:pPr>
    <w:rPr>
      <w:rFonts w:ascii="Arial Narrow" w:hAnsi="Arial Narrow"/>
      <w:sz w:val="20"/>
      <w:lang w:val="en-GB"/>
    </w:rPr>
  </w:style>
  <w:style w:type="paragraph" w:customStyle="1" w:styleId="Maintext">
    <w:name w:val="Main text"/>
    <w:basedOn w:val="Normal"/>
    <w:link w:val="MaintextChar"/>
    <w:rsid w:val="008668FA"/>
    <w:pPr>
      <w:suppressAutoHyphens/>
      <w:spacing w:line="340" w:lineRule="exact"/>
    </w:pPr>
    <w:rPr>
      <w:rFonts w:ascii="Garamond" w:hAnsi="Garamond"/>
      <w:szCs w:val="22"/>
      <w:lang w:val="en-GB"/>
    </w:rPr>
  </w:style>
  <w:style w:type="paragraph" w:customStyle="1" w:styleId="Tablecolheads">
    <w:name w:val="Table col. heads"/>
    <w:basedOn w:val="Normal"/>
    <w:rsid w:val="00F45E02"/>
    <w:pPr>
      <w:widowControl w:val="0"/>
      <w:tabs>
        <w:tab w:val="center" w:pos="3620"/>
        <w:tab w:val="center" w:pos="4240"/>
        <w:tab w:val="center" w:pos="4740"/>
        <w:tab w:val="center" w:pos="5700"/>
        <w:tab w:val="center" w:pos="7140"/>
        <w:tab w:val="center" w:pos="8100"/>
        <w:tab w:val="center" w:pos="9060"/>
      </w:tabs>
      <w:spacing w:before="120" w:after="120" w:line="180" w:lineRule="atLeast"/>
      <w:textAlignment w:val="center"/>
    </w:pPr>
    <w:rPr>
      <w:rFonts w:ascii="Swis721 Cn BT" w:hAnsi="Swis721 Cn BT" w:cs="Swis721 Cn BT"/>
      <w:smallCaps/>
      <w:sz w:val="18"/>
    </w:rPr>
  </w:style>
  <w:style w:type="table" w:styleId="TableGrid">
    <w:name w:val="Table Grid"/>
    <w:basedOn w:val="TableNormal"/>
    <w:uiPriority w:val="39"/>
    <w:rsid w:val="00F4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2"/>
    <w:next w:val="Normal"/>
    <w:rsid w:val="00F45E02"/>
    <w:pPr>
      <w:suppressAutoHyphens/>
      <w:spacing w:after="0" w:line="280" w:lineRule="exact"/>
    </w:pPr>
    <w:rPr>
      <w:iCs/>
      <w:szCs w:val="28"/>
      <w:lang w:val="en-GB"/>
    </w:rPr>
  </w:style>
  <w:style w:type="paragraph" w:customStyle="1" w:styleId="Boldtextparagraph">
    <w:name w:val="Bold text paragraph"/>
    <w:basedOn w:val="Maintext"/>
    <w:link w:val="BoldtextparagraphChar"/>
    <w:uiPriority w:val="99"/>
    <w:rsid w:val="006560C8"/>
    <w:pPr>
      <w:spacing w:line="320" w:lineRule="exact"/>
    </w:pPr>
    <w:rPr>
      <w:rFonts w:ascii="Arial" w:hAnsi="Arial"/>
      <w:b/>
      <w:bCs/>
      <w:color w:val="615098"/>
      <w:sz w:val="21"/>
    </w:rPr>
  </w:style>
  <w:style w:type="character" w:customStyle="1" w:styleId="Heading2Char">
    <w:name w:val="Heading 2 Char"/>
    <w:link w:val="Heading2"/>
    <w:rsid w:val="004833F5"/>
    <w:rPr>
      <w:rFonts w:asciiTheme="minorHAnsi" w:hAnsiTheme="minorHAnsi" w:cs="Arial"/>
      <w:b/>
      <w:color w:val="000000"/>
      <w:sz w:val="28"/>
      <w:szCs w:val="26"/>
    </w:rPr>
  </w:style>
  <w:style w:type="paragraph" w:customStyle="1" w:styleId="para0">
    <w:name w:val="para"/>
    <w:basedOn w:val="Normal"/>
    <w:link w:val="paraChar0"/>
    <w:rsid w:val="00C409B9"/>
    <w:pPr>
      <w:spacing w:line="340" w:lineRule="atLeast"/>
    </w:pPr>
    <w:rPr>
      <w:rFonts w:ascii="Garamond" w:hAnsi="Garamond"/>
      <w:szCs w:val="24"/>
    </w:rPr>
  </w:style>
  <w:style w:type="character" w:customStyle="1" w:styleId="paraChar0">
    <w:name w:val="para Char"/>
    <w:link w:val="para0"/>
    <w:rsid w:val="00BB7802"/>
    <w:rPr>
      <w:rFonts w:ascii="Garamond" w:hAnsi="Garamond"/>
      <w:sz w:val="24"/>
      <w:szCs w:val="24"/>
      <w:lang w:val="en-US" w:eastAsia="en-US" w:bidi="ar-SA"/>
    </w:rPr>
  </w:style>
  <w:style w:type="paragraph" w:styleId="ListParagraph">
    <w:name w:val="List Paragraph"/>
    <w:aliases w:val="Normal bullets,Heading 21,Dot pt,F5 List Paragraph,Colorful List - Accent 11,No Spacing1,List Paragraph Char Char Char,Indicator Text,Numbered Para 1,Bullet 1,Bullet Points,List Paragraph2,MAIN CONTENT,OBC Bullet,List Paragraph12,Liste 1"/>
    <w:basedOn w:val="Normal"/>
    <w:link w:val="ListParagraphChar"/>
    <w:uiPriority w:val="34"/>
    <w:qFormat/>
    <w:rsid w:val="00E3630E"/>
    <w:pPr>
      <w:numPr>
        <w:numId w:val="2"/>
      </w:numPr>
      <w:spacing w:before="80" w:after="80" w:line="280" w:lineRule="exact"/>
    </w:pPr>
    <w:rPr>
      <w:rFonts w:ascii="Garamond" w:hAnsi="Garamond"/>
    </w:rPr>
  </w:style>
  <w:style w:type="paragraph" w:styleId="TOC1">
    <w:name w:val="toc 1"/>
    <w:basedOn w:val="Normal"/>
    <w:next w:val="Normal"/>
    <w:autoRedefine/>
    <w:uiPriority w:val="39"/>
    <w:rsid w:val="00EE479E"/>
    <w:pPr>
      <w:tabs>
        <w:tab w:val="left" w:pos="360"/>
        <w:tab w:val="right" w:leader="dot" w:pos="9350"/>
      </w:tabs>
      <w:spacing w:before="60" w:after="60"/>
    </w:pPr>
    <w:rPr>
      <w:rFonts w:ascii="Calibri" w:hAnsi="Calibri"/>
      <w:b/>
      <w:bCs/>
      <w:noProof/>
      <w:sz w:val="22"/>
      <w:szCs w:val="22"/>
    </w:rPr>
  </w:style>
  <w:style w:type="character" w:styleId="FollowedHyperlink">
    <w:name w:val="FollowedHyperlink"/>
    <w:uiPriority w:val="99"/>
    <w:rsid w:val="00A91FF1"/>
    <w:rPr>
      <w:color w:val="800080"/>
      <w:u w:val="single"/>
    </w:rPr>
  </w:style>
  <w:style w:type="paragraph" w:customStyle="1" w:styleId="StyleFollowedHyperlinkGaramondBlackNounderline">
    <w:name w:val="Style FollowedHyperlink + Garamond Black No underline"/>
    <w:basedOn w:val="Normal"/>
    <w:next w:val="Normal"/>
    <w:rsid w:val="00A91FF1"/>
    <w:pPr>
      <w:spacing w:line="340" w:lineRule="exact"/>
    </w:pPr>
    <w:rPr>
      <w:rFonts w:ascii="Garamond" w:hAnsi="Garamond"/>
      <w:szCs w:val="24"/>
    </w:rPr>
  </w:style>
  <w:style w:type="paragraph" w:customStyle="1" w:styleId="Level1">
    <w:name w:val="Level 1"/>
    <w:rsid w:val="00AD1DB4"/>
    <w:pPr>
      <w:overflowPunct w:val="0"/>
      <w:autoSpaceDE w:val="0"/>
      <w:autoSpaceDN w:val="0"/>
      <w:adjustRightInd w:val="0"/>
      <w:ind w:left="720"/>
      <w:textAlignment w:val="baseline"/>
    </w:pPr>
    <w:rPr>
      <w:sz w:val="24"/>
    </w:rPr>
  </w:style>
  <w:style w:type="character" w:customStyle="1" w:styleId="HeaderChar">
    <w:name w:val="Header Char"/>
    <w:link w:val="Header"/>
    <w:uiPriority w:val="99"/>
    <w:rsid w:val="00AD1DB4"/>
    <w:rPr>
      <w:sz w:val="22"/>
      <w:lang w:eastAsia="en-US"/>
    </w:rPr>
  </w:style>
  <w:style w:type="paragraph" w:styleId="TOC2">
    <w:name w:val="toc 2"/>
    <w:basedOn w:val="Normal"/>
    <w:next w:val="Normal"/>
    <w:autoRedefine/>
    <w:uiPriority w:val="39"/>
    <w:rsid w:val="005E7403"/>
    <w:pPr>
      <w:tabs>
        <w:tab w:val="left" w:pos="720"/>
        <w:tab w:val="right" w:leader="dot" w:pos="9350"/>
      </w:tabs>
      <w:spacing w:before="40" w:after="40" w:line="240" w:lineRule="exact"/>
      <w:ind w:left="720" w:hanging="360"/>
    </w:pPr>
    <w:rPr>
      <w:rFonts w:ascii="Calibri" w:hAnsi="Calibri"/>
      <w:noProof/>
      <w:sz w:val="20"/>
    </w:rPr>
  </w:style>
  <w:style w:type="paragraph" w:customStyle="1" w:styleId="BulletIndent">
    <w:name w:val="Bullet Indent"/>
    <w:basedOn w:val="ListParagraph"/>
    <w:qFormat/>
    <w:rsid w:val="00194019"/>
    <w:pPr>
      <w:numPr>
        <w:numId w:val="8"/>
      </w:numPr>
      <w:spacing w:before="160" w:after="160" w:line="280" w:lineRule="auto"/>
      <w:jc w:val="both"/>
    </w:pPr>
    <w:rPr>
      <w:rFonts w:asciiTheme="minorHAnsi" w:hAnsiTheme="minorHAnsi" w:cstheme="minorHAnsi"/>
      <w:sz w:val="22"/>
    </w:rPr>
  </w:style>
  <w:style w:type="character" w:styleId="Emphasis">
    <w:name w:val="Emphasis"/>
    <w:uiPriority w:val="20"/>
    <w:qFormat/>
    <w:rsid w:val="006816F6"/>
    <w:rPr>
      <w:i/>
      <w:iCs/>
    </w:rPr>
  </w:style>
  <w:style w:type="paragraph" w:styleId="TOCHeading">
    <w:name w:val="TOC Heading"/>
    <w:basedOn w:val="Heading1"/>
    <w:next w:val="Normal"/>
    <w:uiPriority w:val="39"/>
    <w:rsid w:val="00BA06B1"/>
    <w:pPr>
      <w:keepLines/>
      <w:spacing w:before="480" w:after="0" w:line="276" w:lineRule="auto"/>
      <w:outlineLvl w:val="9"/>
    </w:pPr>
    <w:rPr>
      <w:rFonts w:ascii="Cambria" w:hAnsi="Cambria" w:cs="Times New Roman"/>
      <w:bCs/>
      <w:smallCaps/>
      <w:color w:val="365F91"/>
      <w:sz w:val="28"/>
      <w:szCs w:val="28"/>
    </w:rPr>
  </w:style>
  <w:style w:type="paragraph" w:customStyle="1" w:styleId="BulletIndentCharChar">
    <w:name w:val="Bullet Indent Char Char"/>
    <w:basedOn w:val="Normal"/>
    <w:rsid w:val="00A461B4"/>
    <w:pPr>
      <w:tabs>
        <w:tab w:val="num" w:pos="360"/>
      </w:tabs>
      <w:suppressAutoHyphens/>
      <w:spacing w:after="160" w:line="340" w:lineRule="exact"/>
      <w:ind w:left="360" w:hanging="360"/>
    </w:pPr>
    <w:rPr>
      <w:rFonts w:ascii="Garamond" w:hAnsi="Garamond"/>
      <w:szCs w:val="22"/>
      <w:lang w:val="en-GB"/>
    </w:rPr>
  </w:style>
  <w:style w:type="character" w:customStyle="1" w:styleId="BulletIndentCharCharChar">
    <w:name w:val="Bullet Indent Char Char Char"/>
    <w:rsid w:val="00A461B4"/>
    <w:rPr>
      <w:rFonts w:ascii="Garamond" w:hAnsi="Garamond"/>
      <w:sz w:val="24"/>
      <w:szCs w:val="22"/>
      <w:lang w:val="en-GB" w:eastAsia="en-US" w:bidi="ar-SA"/>
    </w:rPr>
  </w:style>
  <w:style w:type="paragraph" w:customStyle="1" w:styleId="bio">
    <w:name w:val="bio"/>
    <w:basedOn w:val="Normal"/>
    <w:rsid w:val="001F7CBA"/>
    <w:pPr>
      <w:suppressAutoHyphens/>
      <w:spacing w:line="360" w:lineRule="auto"/>
      <w:jc w:val="both"/>
    </w:pPr>
  </w:style>
  <w:style w:type="paragraph" w:styleId="TOC3">
    <w:name w:val="toc 3"/>
    <w:basedOn w:val="Normal"/>
    <w:next w:val="Normal"/>
    <w:autoRedefine/>
    <w:uiPriority w:val="39"/>
    <w:rsid w:val="00162A89"/>
    <w:pPr>
      <w:tabs>
        <w:tab w:val="left" w:pos="1440"/>
        <w:tab w:val="left" w:pos="1890"/>
        <w:tab w:val="right" w:leader="dot" w:pos="9350"/>
      </w:tabs>
      <w:spacing w:before="40" w:after="40"/>
      <w:ind w:left="1440" w:hanging="396"/>
    </w:pPr>
    <w:rPr>
      <w:rFonts w:ascii="Calibri" w:hAnsi="Calibri"/>
      <w:i/>
      <w:iCs/>
      <w:noProof/>
      <w:sz w:val="22"/>
      <w:szCs w:val="22"/>
    </w:rPr>
  </w:style>
  <w:style w:type="paragraph" w:styleId="NormalWeb">
    <w:name w:val="Normal (Web)"/>
    <w:basedOn w:val="Normal"/>
    <w:uiPriority w:val="99"/>
    <w:rsid w:val="00DF1B4F"/>
    <w:pPr>
      <w:spacing w:before="100" w:after="100"/>
    </w:pPr>
    <w:rPr>
      <w:rFonts w:ascii="Arial" w:eastAsia="Arial Unicode MS" w:hAnsi="Arial"/>
    </w:rPr>
  </w:style>
  <w:style w:type="paragraph" w:customStyle="1" w:styleId="MaintextCharChar">
    <w:name w:val="Main text Char Char"/>
    <w:basedOn w:val="Normal"/>
    <w:rsid w:val="00021B8D"/>
    <w:pPr>
      <w:suppressAutoHyphens/>
      <w:spacing w:line="340" w:lineRule="exact"/>
    </w:pPr>
    <w:rPr>
      <w:rFonts w:ascii="Garamond" w:hAnsi="Garamond"/>
      <w:szCs w:val="22"/>
      <w:lang w:val="en-GB"/>
    </w:rPr>
  </w:style>
  <w:style w:type="character" w:customStyle="1" w:styleId="ParaChar">
    <w:name w:val="Para Char"/>
    <w:link w:val="Para"/>
    <w:rsid w:val="0007521A"/>
    <w:rPr>
      <w:rFonts w:ascii="Calibri" w:hAnsi="Calibri" w:cs="Calibri"/>
      <w:color w:val="000000"/>
      <w:sz w:val="22"/>
      <w:szCs w:val="22"/>
      <w:lang w:val="en-GB"/>
    </w:rPr>
  </w:style>
  <w:style w:type="paragraph" w:customStyle="1" w:styleId="ZchnZchn">
    <w:name w:val="Zchn Zchn"/>
    <w:basedOn w:val="Normal"/>
    <w:rsid w:val="008A6C4A"/>
    <w:pPr>
      <w:spacing w:after="160" w:line="240" w:lineRule="exact"/>
    </w:pPr>
    <w:rPr>
      <w:rFonts w:ascii="Arial" w:hAnsi="Arial"/>
      <w:sz w:val="20"/>
    </w:rPr>
  </w:style>
  <w:style w:type="character" w:customStyle="1" w:styleId="FootnoteTextChar">
    <w:name w:val="Footnote Text Char"/>
    <w:link w:val="FootnoteText"/>
    <w:uiPriority w:val="99"/>
    <w:semiHidden/>
    <w:rsid w:val="008A6C4A"/>
    <w:rPr>
      <w:rFonts w:ascii="Garamond" w:hAnsi="Garamond"/>
      <w:szCs w:val="18"/>
      <w:lang w:val="en-CA"/>
    </w:rPr>
  </w:style>
  <w:style w:type="character" w:customStyle="1" w:styleId="PlainTextChar">
    <w:name w:val="Plain Text Char"/>
    <w:link w:val="PlainText"/>
    <w:uiPriority w:val="99"/>
    <w:rsid w:val="00693ED2"/>
    <w:rPr>
      <w:rFonts w:ascii="Courier New" w:hAnsi="Courier New"/>
      <w:lang w:val="en-CA"/>
    </w:rPr>
  </w:style>
  <w:style w:type="paragraph" w:customStyle="1" w:styleId="Para1">
    <w:name w:val="Para1"/>
    <w:basedOn w:val="Normal"/>
    <w:link w:val="Para1Char"/>
    <w:rsid w:val="00C7191D"/>
    <w:pPr>
      <w:spacing w:line="340" w:lineRule="exact"/>
    </w:pPr>
    <w:rPr>
      <w:rFonts w:ascii="Garamond" w:hAnsi="Garamond"/>
      <w:sz w:val="23"/>
    </w:rPr>
  </w:style>
  <w:style w:type="character" w:customStyle="1" w:styleId="Para1Char">
    <w:name w:val="Para1 Char"/>
    <w:link w:val="Para1"/>
    <w:rsid w:val="00C7191D"/>
    <w:rPr>
      <w:rFonts w:ascii="Garamond" w:hAnsi="Garamond"/>
      <w:sz w:val="23"/>
    </w:rPr>
  </w:style>
  <w:style w:type="paragraph" w:customStyle="1" w:styleId="maintext0">
    <w:name w:val="maintext"/>
    <w:basedOn w:val="Normal"/>
    <w:rsid w:val="00D47C66"/>
    <w:pPr>
      <w:spacing w:line="340" w:lineRule="atLeast"/>
    </w:pPr>
    <w:rPr>
      <w:rFonts w:ascii="Garamond" w:eastAsia="Calibri" w:hAnsi="Garamond"/>
      <w:szCs w:val="24"/>
      <w:lang w:eastAsia="en-CA"/>
    </w:rPr>
  </w:style>
  <w:style w:type="character" w:styleId="Strong">
    <w:name w:val="Strong"/>
    <w:rsid w:val="002A4EFE"/>
    <w:rPr>
      <w:b/>
      <w:bCs/>
    </w:rPr>
  </w:style>
  <w:style w:type="paragraph" w:styleId="TOC4">
    <w:name w:val="toc 4"/>
    <w:basedOn w:val="Normal"/>
    <w:next w:val="Normal"/>
    <w:autoRedefine/>
    <w:rsid w:val="00B65658"/>
    <w:pPr>
      <w:ind w:left="780"/>
    </w:pPr>
    <w:rPr>
      <w:rFonts w:ascii="Calibri" w:hAnsi="Calibri"/>
      <w:sz w:val="18"/>
    </w:rPr>
  </w:style>
  <w:style w:type="paragraph" w:styleId="TOC5">
    <w:name w:val="toc 5"/>
    <w:basedOn w:val="Normal"/>
    <w:next w:val="Normal"/>
    <w:autoRedefine/>
    <w:rsid w:val="00B65658"/>
    <w:pPr>
      <w:ind w:left="1040"/>
    </w:pPr>
    <w:rPr>
      <w:rFonts w:ascii="Calibri" w:hAnsi="Calibri"/>
      <w:sz w:val="18"/>
    </w:rPr>
  </w:style>
  <w:style w:type="paragraph" w:styleId="TOC6">
    <w:name w:val="toc 6"/>
    <w:basedOn w:val="Normal"/>
    <w:next w:val="Normal"/>
    <w:autoRedefine/>
    <w:rsid w:val="00B65658"/>
    <w:pPr>
      <w:ind w:left="1300"/>
    </w:pPr>
    <w:rPr>
      <w:rFonts w:ascii="Calibri" w:hAnsi="Calibri"/>
      <w:sz w:val="18"/>
    </w:rPr>
  </w:style>
  <w:style w:type="paragraph" w:styleId="TOC7">
    <w:name w:val="toc 7"/>
    <w:basedOn w:val="Normal"/>
    <w:next w:val="Normal"/>
    <w:autoRedefine/>
    <w:rsid w:val="00B65658"/>
    <w:pPr>
      <w:ind w:left="1560"/>
    </w:pPr>
    <w:rPr>
      <w:rFonts w:ascii="Calibri" w:hAnsi="Calibri"/>
      <w:sz w:val="18"/>
    </w:rPr>
  </w:style>
  <w:style w:type="paragraph" w:styleId="TOC8">
    <w:name w:val="toc 8"/>
    <w:basedOn w:val="Normal"/>
    <w:next w:val="Normal"/>
    <w:autoRedefine/>
    <w:rsid w:val="00B65658"/>
    <w:pPr>
      <w:ind w:left="1820"/>
    </w:pPr>
    <w:rPr>
      <w:rFonts w:ascii="Calibri" w:hAnsi="Calibri"/>
      <w:sz w:val="18"/>
    </w:rPr>
  </w:style>
  <w:style w:type="paragraph" w:styleId="TOC9">
    <w:name w:val="toc 9"/>
    <w:basedOn w:val="Normal"/>
    <w:next w:val="Normal"/>
    <w:autoRedefine/>
    <w:rsid w:val="00B65658"/>
    <w:pPr>
      <w:ind w:left="2080"/>
    </w:pPr>
    <w:rPr>
      <w:rFonts w:ascii="Calibri" w:hAnsi="Calibri"/>
      <w:sz w:val="18"/>
    </w:rPr>
  </w:style>
  <w:style w:type="character" w:customStyle="1" w:styleId="MaintextChar">
    <w:name w:val="Main text Char"/>
    <w:link w:val="Maintext"/>
    <w:locked/>
    <w:rsid w:val="00981698"/>
    <w:rPr>
      <w:rFonts w:ascii="Garamond" w:hAnsi="Garamond"/>
      <w:sz w:val="24"/>
      <w:szCs w:val="22"/>
      <w:lang w:val="en-GB" w:eastAsia="en-US" w:bidi="ar-SA"/>
    </w:rPr>
  </w:style>
  <w:style w:type="paragraph" w:customStyle="1" w:styleId="Default">
    <w:name w:val="Default"/>
    <w:rsid w:val="00661D9B"/>
    <w:pPr>
      <w:autoSpaceDE w:val="0"/>
      <w:autoSpaceDN w:val="0"/>
      <w:adjustRightInd w:val="0"/>
    </w:pPr>
    <w:rPr>
      <w:rFonts w:ascii="Arial" w:hAnsi="Arial" w:cs="Arial"/>
      <w:color w:val="000000"/>
      <w:sz w:val="24"/>
      <w:szCs w:val="24"/>
    </w:rPr>
  </w:style>
  <w:style w:type="paragraph" w:customStyle="1" w:styleId="style31">
    <w:name w:val="style31"/>
    <w:basedOn w:val="Normal"/>
    <w:rsid w:val="00591EBD"/>
    <w:pPr>
      <w:spacing w:after="180" w:line="255" w:lineRule="atLeast"/>
      <w:ind w:right="375"/>
    </w:pPr>
    <w:rPr>
      <w:b/>
      <w:bCs/>
      <w:szCs w:val="24"/>
    </w:rPr>
  </w:style>
  <w:style w:type="character" w:customStyle="1" w:styleId="st">
    <w:name w:val="st"/>
    <w:basedOn w:val="DefaultParagraphFont"/>
    <w:rsid w:val="00EF43E9"/>
  </w:style>
  <w:style w:type="paragraph" w:customStyle="1" w:styleId="ExhibitTitle">
    <w:name w:val="Exhibit Title"/>
    <w:basedOn w:val="BodyText3"/>
    <w:link w:val="ExhibitTitleChar"/>
    <w:uiPriority w:val="99"/>
    <w:qFormat/>
    <w:rsid w:val="003301C5"/>
    <w:pPr>
      <w:keepNext/>
      <w:numPr>
        <w:ilvl w:val="12"/>
      </w:numPr>
      <w:spacing w:before="120" w:after="120"/>
      <w:jc w:val="center"/>
    </w:pPr>
    <w:rPr>
      <w:rFonts w:ascii="Calibri" w:hAnsi="Calibri" w:cs="Calibri"/>
      <w:color w:val="7030A0"/>
      <w:sz w:val="22"/>
      <w:szCs w:val="22"/>
    </w:rPr>
  </w:style>
  <w:style w:type="paragraph" w:customStyle="1" w:styleId="subhead1">
    <w:name w:val="subhead1"/>
    <w:basedOn w:val="Heading2"/>
    <w:link w:val="subhead1Char1"/>
    <w:rsid w:val="00FC46E4"/>
    <w:pPr>
      <w:suppressAutoHyphens/>
      <w:spacing w:before="60"/>
    </w:pPr>
    <w:rPr>
      <w:rFonts w:ascii="Calibri" w:hAnsi="Calibri"/>
      <w:iCs/>
      <w:sz w:val="22"/>
      <w:szCs w:val="22"/>
      <w:lang w:val="en-GB"/>
    </w:rPr>
  </w:style>
  <w:style w:type="character" w:customStyle="1" w:styleId="BodyText3Char">
    <w:name w:val="Body Text 3 Char"/>
    <w:link w:val="BodyText3"/>
    <w:rsid w:val="0061087A"/>
    <w:rPr>
      <w:rFonts w:ascii="Arial" w:hAnsi="Arial"/>
      <w:b/>
      <w:spacing w:val="-3"/>
      <w:lang w:val="en-CA"/>
    </w:rPr>
  </w:style>
  <w:style w:type="character" w:customStyle="1" w:styleId="ExhibitTitleChar">
    <w:name w:val="Exhibit Title Char"/>
    <w:basedOn w:val="BodyText3Char"/>
    <w:link w:val="ExhibitTitle"/>
    <w:uiPriority w:val="99"/>
    <w:rsid w:val="0061087A"/>
    <w:rPr>
      <w:rFonts w:ascii="Arial" w:hAnsi="Arial"/>
      <w:b/>
      <w:spacing w:val="-3"/>
      <w:lang w:val="en-CA"/>
    </w:rPr>
  </w:style>
  <w:style w:type="character" w:customStyle="1" w:styleId="subhead1Char1">
    <w:name w:val="subhead1 Char1"/>
    <w:link w:val="subhead1"/>
    <w:rsid w:val="00FC46E4"/>
    <w:rPr>
      <w:rFonts w:ascii="Calibri" w:hAnsi="Calibri" w:cs="Calibri"/>
      <w:b/>
      <w:iCs/>
      <w:color w:val="000000"/>
      <w:sz w:val="22"/>
      <w:szCs w:val="22"/>
      <w:lang w:val="en-GB"/>
    </w:rPr>
  </w:style>
  <w:style w:type="paragraph" w:customStyle="1" w:styleId="Body10">
    <w:name w:val="Body1"/>
    <w:basedOn w:val="Normal"/>
    <w:link w:val="Body1Char"/>
    <w:uiPriority w:val="99"/>
    <w:rsid w:val="00FC46E4"/>
    <w:pPr>
      <w:widowControl w:val="0"/>
      <w:tabs>
        <w:tab w:val="left" w:pos="8730"/>
      </w:tabs>
      <w:suppressAutoHyphens/>
      <w:spacing w:line="300" w:lineRule="exact"/>
    </w:pPr>
    <w:rPr>
      <w:rFonts w:ascii="Calibri" w:hAnsi="Calibri"/>
      <w:sz w:val="22"/>
      <w:szCs w:val="22"/>
    </w:rPr>
  </w:style>
  <w:style w:type="character" w:customStyle="1" w:styleId="Body1Char">
    <w:name w:val="Body1 Char"/>
    <w:link w:val="Body10"/>
    <w:uiPriority w:val="99"/>
    <w:rsid w:val="00FC46E4"/>
    <w:rPr>
      <w:rFonts w:ascii="Calibri" w:hAnsi="Calibri" w:cs="Calibri"/>
      <w:sz w:val="22"/>
      <w:szCs w:val="22"/>
    </w:rPr>
  </w:style>
  <w:style w:type="paragraph" w:customStyle="1" w:styleId="Pa9">
    <w:name w:val="Pa9"/>
    <w:basedOn w:val="Default"/>
    <w:next w:val="Default"/>
    <w:uiPriority w:val="99"/>
    <w:rsid w:val="00FC46E4"/>
    <w:pPr>
      <w:spacing w:line="221" w:lineRule="atLeast"/>
    </w:pPr>
    <w:rPr>
      <w:rFonts w:ascii="AmeriGarmnd BT" w:hAnsi="AmeriGarmnd BT" w:cs="Times New Roman"/>
      <w:color w:val="auto"/>
    </w:rPr>
  </w:style>
  <w:style w:type="character" w:customStyle="1" w:styleId="bodytext1">
    <w:name w:val="bodytext1"/>
    <w:rsid w:val="00752A86"/>
    <w:rPr>
      <w:rFonts w:ascii="Verdana" w:hAnsi="Verdana" w:hint="default"/>
      <w:b w:val="0"/>
      <w:bCs w:val="0"/>
      <w:color w:val="FFFFFF"/>
      <w:sz w:val="21"/>
      <w:szCs w:val="21"/>
    </w:rPr>
  </w:style>
  <w:style w:type="paragraph" w:customStyle="1" w:styleId="MTArt2L1">
    <w:name w:val="MTArt2 L1"/>
    <w:aliases w:val="A1"/>
    <w:basedOn w:val="Normal"/>
    <w:next w:val="MTArt2L2"/>
    <w:rsid w:val="001A7B10"/>
    <w:pPr>
      <w:keepNext/>
      <w:keepLines/>
      <w:numPr>
        <w:numId w:val="3"/>
      </w:numPr>
      <w:spacing w:before="120" w:after="240"/>
      <w:outlineLvl w:val="0"/>
    </w:pPr>
    <w:rPr>
      <w:rFonts w:ascii="Arial bold" w:hAnsi="Arial bold"/>
      <w:b/>
      <w:caps/>
      <w:sz w:val="22"/>
      <w:szCs w:val="24"/>
    </w:rPr>
  </w:style>
  <w:style w:type="paragraph" w:customStyle="1" w:styleId="MTArt2L2">
    <w:name w:val="MTArt2 L2"/>
    <w:aliases w:val="A2"/>
    <w:basedOn w:val="Normal"/>
    <w:rsid w:val="001A7B10"/>
    <w:pPr>
      <w:numPr>
        <w:ilvl w:val="1"/>
        <w:numId w:val="3"/>
      </w:numPr>
      <w:spacing w:after="240"/>
      <w:jc w:val="both"/>
      <w:outlineLvl w:val="1"/>
    </w:pPr>
    <w:rPr>
      <w:rFonts w:ascii="Arial bold" w:hAnsi="Arial bold"/>
      <w:b/>
      <w:sz w:val="22"/>
      <w:szCs w:val="24"/>
    </w:rPr>
  </w:style>
  <w:style w:type="paragraph" w:customStyle="1" w:styleId="MTArt2L3">
    <w:name w:val="MTArt2 L3"/>
    <w:aliases w:val="A3"/>
    <w:basedOn w:val="Normal"/>
    <w:rsid w:val="001A7B10"/>
    <w:pPr>
      <w:numPr>
        <w:ilvl w:val="2"/>
        <w:numId w:val="3"/>
      </w:numPr>
      <w:spacing w:after="240"/>
      <w:jc w:val="both"/>
      <w:outlineLvl w:val="2"/>
    </w:pPr>
    <w:rPr>
      <w:rFonts w:ascii="Arial bold" w:hAnsi="Arial bold"/>
      <w:b/>
      <w:sz w:val="22"/>
      <w:szCs w:val="24"/>
    </w:rPr>
  </w:style>
  <w:style w:type="paragraph" w:customStyle="1" w:styleId="MTArt2L4">
    <w:name w:val="MTArt2 L4"/>
    <w:aliases w:val="A4"/>
    <w:basedOn w:val="Normal"/>
    <w:rsid w:val="001A7B10"/>
    <w:pPr>
      <w:numPr>
        <w:ilvl w:val="3"/>
        <w:numId w:val="3"/>
      </w:numPr>
      <w:spacing w:after="240"/>
      <w:jc w:val="both"/>
      <w:outlineLvl w:val="3"/>
    </w:pPr>
    <w:rPr>
      <w:rFonts w:ascii="Arial" w:hAnsi="Arial"/>
      <w:sz w:val="22"/>
      <w:szCs w:val="24"/>
    </w:rPr>
  </w:style>
  <w:style w:type="paragraph" w:customStyle="1" w:styleId="MTArt2L5">
    <w:name w:val="MTArt2 L5"/>
    <w:aliases w:val="A5"/>
    <w:basedOn w:val="Normal"/>
    <w:rsid w:val="001A7B10"/>
    <w:pPr>
      <w:numPr>
        <w:ilvl w:val="4"/>
        <w:numId w:val="3"/>
      </w:numPr>
      <w:spacing w:after="240"/>
      <w:jc w:val="both"/>
    </w:pPr>
    <w:rPr>
      <w:rFonts w:ascii="Arial" w:hAnsi="Arial"/>
      <w:sz w:val="22"/>
      <w:szCs w:val="24"/>
    </w:rPr>
  </w:style>
  <w:style w:type="paragraph" w:customStyle="1" w:styleId="MTArt2L6">
    <w:name w:val="MTArt2 L6"/>
    <w:aliases w:val="A6"/>
    <w:basedOn w:val="Normal"/>
    <w:rsid w:val="001A7B10"/>
    <w:pPr>
      <w:numPr>
        <w:ilvl w:val="5"/>
        <w:numId w:val="3"/>
      </w:numPr>
      <w:spacing w:after="240"/>
      <w:jc w:val="both"/>
    </w:pPr>
    <w:rPr>
      <w:rFonts w:ascii="Arial" w:hAnsi="Arial"/>
      <w:sz w:val="22"/>
      <w:szCs w:val="24"/>
    </w:rPr>
  </w:style>
  <w:style w:type="paragraph" w:customStyle="1" w:styleId="MTArt2L7">
    <w:name w:val="MTArt2 L7"/>
    <w:aliases w:val="A7"/>
    <w:basedOn w:val="Normal"/>
    <w:rsid w:val="001A7B10"/>
    <w:pPr>
      <w:numPr>
        <w:ilvl w:val="6"/>
        <w:numId w:val="3"/>
      </w:numPr>
      <w:spacing w:after="240"/>
      <w:jc w:val="both"/>
    </w:pPr>
    <w:rPr>
      <w:rFonts w:ascii="Arial" w:hAnsi="Arial"/>
      <w:sz w:val="22"/>
      <w:szCs w:val="24"/>
    </w:rPr>
  </w:style>
  <w:style w:type="paragraph" w:customStyle="1" w:styleId="MTArt2L8">
    <w:name w:val="MTArt2 L8"/>
    <w:aliases w:val="A8"/>
    <w:basedOn w:val="Normal"/>
    <w:rsid w:val="001A7B10"/>
    <w:pPr>
      <w:numPr>
        <w:ilvl w:val="7"/>
        <w:numId w:val="3"/>
      </w:numPr>
      <w:spacing w:after="240"/>
      <w:jc w:val="both"/>
    </w:pPr>
    <w:rPr>
      <w:rFonts w:ascii="Arial" w:hAnsi="Arial"/>
      <w:sz w:val="22"/>
      <w:szCs w:val="24"/>
    </w:rPr>
  </w:style>
  <w:style w:type="paragraph" w:customStyle="1" w:styleId="MTArt2L9">
    <w:name w:val="MTArt2 L9"/>
    <w:aliases w:val="A9"/>
    <w:basedOn w:val="Normal"/>
    <w:rsid w:val="001A7B10"/>
    <w:pPr>
      <w:numPr>
        <w:ilvl w:val="8"/>
        <w:numId w:val="3"/>
      </w:numPr>
      <w:spacing w:after="240"/>
      <w:jc w:val="both"/>
    </w:pPr>
    <w:rPr>
      <w:rFonts w:ascii="Arial" w:hAnsi="Arial"/>
      <w:sz w:val="22"/>
      <w:szCs w:val="24"/>
    </w:rPr>
  </w:style>
  <w:style w:type="character" w:customStyle="1" w:styleId="ListParagraphChar">
    <w:name w:val="List Paragraph Char"/>
    <w:aliases w:val="Normal bullets Char,Heading 21 Char,Dot pt Char,F5 List Paragraph Char,Colorful List - Accent 11 Char,No Spacing1 Char,List Paragraph Char Char Char Char,Indicator Text Char,Numbered Para 1 Char,Bullet 1 Char,Bullet Points Char"/>
    <w:link w:val="ListParagraph"/>
    <w:uiPriority w:val="34"/>
    <w:qFormat/>
    <w:locked/>
    <w:rsid w:val="001A7B10"/>
    <w:rPr>
      <w:rFonts w:ascii="Garamond" w:hAnsi="Garamond" w:cs="Arial"/>
      <w:color w:val="000000"/>
      <w:sz w:val="24"/>
      <w:szCs w:val="18"/>
    </w:rPr>
  </w:style>
  <w:style w:type="paragraph" w:customStyle="1" w:styleId="xbody1">
    <w:name w:val="x_body1"/>
    <w:basedOn w:val="Normal"/>
    <w:rsid w:val="009D75D0"/>
    <w:pPr>
      <w:spacing w:before="100" w:beforeAutospacing="1" w:after="100" w:afterAutospacing="1"/>
    </w:pPr>
    <w:rPr>
      <w:szCs w:val="24"/>
      <w:lang w:eastAsia="en-CA"/>
    </w:rPr>
  </w:style>
  <w:style w:type="character" w:customStyle="1" w:styleId="xapple-style-span">
    <w:name w:val="x_apple-style-span"/>
    <w:basedOn w:val="DefaultParagraphFont"/>
    <w:rsid w:val="000A58EE"/>
  </w:style>
  <w:style w:type="paragraph" w:customStyle="1" w:styleId="xmsonormal">
    <w:name w:val="x_msonormal"/>
    <w:basedOn w:val="Normal"/>
    <w:rsid w:val="000A58EE"/>
    <w:pPr>
      <w:spacing w:before="100" w:beforeAutospacing="1" w:after="100" w:afterAutospacing="1"/>
    </w:pPr>
    <w:rPr>
      <w:szCs w:val="24"/>
      <w:lang w:eastAsia="en-CA"/>
    </w:rPr>
  </w:style>
  <w:style w:type="paragraph" w:customStyle="1" w:styleId="Tablecolumnheader">
    <w:name w:val="Table column header"/>
    <w:basedOn w:val="Boldtextparagraph"/>
    <w:rsid w:val="00981DF1"/>
    <w:pPr>
      <w:widowControl w:val="0"/>
      <w:spacing w:line="220" w:lineRule="exact"/>
    </w:pPr>
    <w:rPr>
      <w:rFonts w:ascii="Arial Narrow" w:hAnsi="Arial Narrow"/>
      <w:bCs w:val="0"/>
      <w:color w:val="5B589D"/>
      <w:sz w:val="20"/>
      <w:szCs w:val="20"/>
    </w:rPr>
  </w:style>
  <w:style w:type="paragraph" w:styleId="NoSpacing">
    <w:name w:val="No Spacing"/>
    <w:uiPriority w:val="1"/>
    <w:rsid w:val="00521950"/>
    <w:rPr>
      <w:rFonts w:ascii="Calibri" w:eastAsia="Calibri" w:hAnsi="Calibri"/>
      <w:sz w:val="22"/>
      <w:szCs w:val="22"/>
      <w:lang w:val="en-CA"/>
    </w:rPr>
  </w:style>
  <w:style w:type="paragraph" w:customStyle="1" w:styleId="bullet">
    <w:name w:val="bullet"/>
    <w:basedOn w:val="Normal"/>
    <w:rsid w:val="00BB3EB2"/>
    <w:rPr>
      <w:rFonts w:ascii="Garamond" w:hAnsi="Garamond"/>
      <w:szCs w:val="24"/>
    </w:rPr>
  </w:style>
  <w:style w:type="paragraph" w:customStyle="1" w:styleId="TableSubtitle">
    <w:name w:val="Table Subtitle"/>
    <w:basedOn w:val="TableTitle"/>
    <w:next w:val="Normal"/>
    <w:rsid w:val="00BB3EB2"/>
    <w:pPr>
      <w:spacing w:before="60" w:after="240"/>
      <w:ind w:left="0" w:firstLine="0"/>
    </w:pPr>
    <w:rPr>
      <w:b w:val="0"/>
      <w:color w:val="auto"/>
      <w:sz w:val="22"/>
    </w:rPr>
  </w:style>
  <w:style w:type="character" w:customStyle="1" w:styleId="FooterChar">
    <w:name w:val="Footer Char"/>
    <w:link w:val="Footer"/>
    <w:uiPriority w:val="99"/>
    <w:rsid w:val="00D70F92"/>
    <w:rPr>
      <w:sz w:val="26"/>
      <w:lang w:val="en-CA"/>
    </w:rPr>
  </w:style>
  <w:style w:type="paragraph" w:customStyle="1" w:styleId="QREF">
    <w:name w:val="Q REF"/>
    <w:basedOn w:val="Body10"/>
    <w:qFormat/>
    <w:rsid w:val="00CC132E"/>
    <w:pPr>
      <w:keepLines/>
      <w:widowControl/>
      <w:spacing w:before="120" w:line="240" w:lineRule="auto"/>
      <w:ind w:left="547" w:hanging="547"/>
    </w:pPr>
    <w:rPr>
      <w:bCs/>
      <w:i/>
      <w:sz w:val="16"/>
      <w:szCs w:val="16"/>
    </w:rPr>
  </w:style>
  <w:style w:type="character" w:customStyle="1" w:styleId="BoldtextparagraphChar">
    <w:name w:val="Bold text paragraph Char"/>
    <w:link w:val="Boldtextparagraph"/>
    <w:uiPriority w:val="99"/>
    <w:locked/>
    <w:rsid w:val="00E60082"/>
    <w:rPr>
      <w:rFonts w:ascii="Arial" w:hAnsi="Arial" w:cs="Arial"/>
      <w:b/>
      <w:bCs/>
      <w:color w:val="615098"/>
      <w:sz w:val="21"/>
      <w:szCs w:val="22"/>
      <w:lang w:val="en-GB"/>
    </w:rPr>
  </w:style>
  <w:style w:type="paragraph" w:customStyle="1" w:styleId="Headline">
    <w:name w:val="Headline"/>
    <w:basedOn w:val="Boldtextparagraph"/>
    <w:next w:val="Para"/>
    <w:qFormat/>
    <w:rsid w:val="007A00FE"/>
    <w:pPr>
      <w:keepNext/>
      <w:keepLines/>
      <w:spacing w:before="80" w:after="160" w:line="240" w:lineRule="auto"/>
    </w:pPr>
    <w:rPr>
      <w:rFonts w:ascii="Calibri" w:hAnsi="Calibri"/>
      <w:i/>
      <w:color w:val="7030A0"/>
      <w:sz w:val="20"/>
      <w:szCs w:val="20"/>
      <w:lang w:val="en-CA"/>
    </w:rPr>
  </w:style>
  <w:style w:type="paragraph" w:customStyle="1" w:styleId="QTEXT">
    <w:name w:val="QTEXT"/>
    <w:basedOn w:val="Normal"/>
    <w:link w:val="QTEXTChar"/>
    <w:qFormat/>
    <w:rsid w:val="00C069F8"/>
    <w:pPr>
      <w:spacing w:before="120"/>
      <w:ind w:left="360" w:hanging="360"/>
    </w:pPr>
    <w:rPr>
      <w:rFonts w:ascii="Calibri" w:hAnsi="Calibri" w:cs="Calibri"/>
      <w:i/>
      <w:sz w:val="20"/>
    </w:rPr>
  </w:style>
  <w:style w:type="character" w:customStyle="1" w:styleId="QTEXTChar">
    <w:name w:val="QTEXT Char"/>
    <w:link w:val="QTEXT"/>
    <w:locked/>
    <w:rsid w:val="00C069F8"/>
    <w:rPr>
      <w:rFonts w:ascii="Calibri" w:hAnsi="Calibri" w:cs="Calibri"/>
      <w:i/>
      <w:lang w:val="en-CA"/>
    </w:rPr>
  </w:style>
  <w:style w:type="character" w:customStyle="1" w:styleId="apple-style-span">
    <w:name w:val="apple-style-span"/>
    <w:rsid w:val="00640304"/>
  </w:style>
  <w:style w:type="character" w:customStyle="1" w:styleId="BodyTextChar">
    <w:name w:val="Body Text Char"/>
    <w:link w:val="BodyText"/>
    <w:uiPriority w:val="99"/>
    <w:locked/>
    <w:rsid w:val="00031383"/>
    <w:rPr>
      <w:sz w:val="26"/>
      <w:lang w:val="en-CA"/>
    </w:rPr>
  </w:style>
  <w:style w:type="character" w:customStyle="1" w:styleId="mrQuestionText">
    <w:name w:val="mr Question Text"/>
    <w:rsid w:val="003F2D96"/>
    <w:rPr>
      <w:rFonts w:ascii="Arial" w:hAnsi="Arial" w:cs="Arial"/>
      <w:sz w:val="22"/>
      <w:szCs w:val="22"/>
    </w:rPr>
  </w:style>
  <w:style w:type="paragraph" w:customStyle="1" w:styleId="QT">
    <w:name w:val="QT"/>
    <w:basedOn w:val="BodyTextIndent2"/>
    <w:link w:val="QTChar"/>
    <w:qFormat/>
    <w:rsid w:val="00FA4C15"/>
    <w:pPr>
      <w:keepNext/>
      <w:numPr>
        <w:numId w:val="24"/>
      </w:numPr>
      <w:tabs>
        <w:tab w:val="clear" w:pos="432"/>
        <w:tab w:val="clear" w:pos="576"/>
        <w:tab w:val="clear" w:pos="720"/>
        <w:tab w:val="clear" w:pos="864"/>
        <w:tab w:val="clear" w:pos="1296"/>
        <w:tab w:val="left" w:pos="450"/>
      </w:tabs>
      <w:spacing w:before="240" w:after="40"/>
    </w:pPr>
    <w:rPr>
      <w:rFonts w:ascii="Verdana" w:hAnsi="Verdana"/>
      <w:b/>
      <w:spacing w:val="0"/>
      <w:sz w:val="18"/>
    </w:rPr>
  </w:style>
  <w:style w:type="paragraph" w:customStyle="1" w:styleId="AL">
    <w:name w:val="AL"/>
    <w:basedOn w:val="AL2"/>
    <w:link w:val="ALChar"/>
    <w:qFormat/>
    <w:rsid w:val="00976F22"/>
    <w:pPr>
      <w:spacing w:before="240"/>
    </w:pPr>
  </w:style>
  <w:style w:type="character" w:customStyle="1" w:styleId="QTChar">
    <w:name w:val="QT Char"/>
    <w:link w:val="QT"/>
    <w:rsid w:val="00FA4C15"/>
    <w:rPr>
      <w:rFonts w:ascii="Verdana" w:hAnsi="Verdana" w:cs="Arial"/>
      <w:b/>
      <w:color w:val="000000"/>
      <w:sz w:val="18"/>
      <w:szCs w:val="18"/>
    </w:rPr>
  </w:style>
  <w:style w:type="character" w:customStyle="1" w:styleId="ALChar">
    <w:name w:val="AL Char"/>
    <w:link w:val="AL"/>
    <w:rsid w:val="003F2D96"/>
    <w:rPr>
      <w:rFonts w:ascii="Verdana" w:hAnsi="Verdana" w:cstheme="minorHAnsi"/>
      <w:color w:val="000000"/>
      <w:sz w:val="18"/>
      <w:szCs w:val="16"/>
      <w:lang w:val="en-CA"/>
    </w:rPr>
  </w:style>
  <w:style w:type="table" w:styleId="TableGrid8">
    <w:name w:val="Table Grid 8"/>
    <w:basedOn w:val="TableNormal"/>
    <w:rsid w:val="002910B5"/>
    <w:pPr>
      <w:jc w:val="cente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ick1">
    <w:name w:val="Quick 1."/>
    <w:basedOn w:val="Normal"/>
    <w:rsid w:val="00B424D3"/>
    <w:pPr>
      <w:suppressAutoHyphens/>
      <w:ind w:left="720" w:hanging="720"/>
      <w:textAlignment w:val="baseline"/>
    </w:pPr>
    <w:rPr>
      <w:rFonts w:ascii="Arial" w:hAnsi="Arial"/>
      <w:kern w:val="3"/>
      <w:lang w:eastAsia="zh-CN"/>
    </w:rPr>
  </w:style>
  <w:style w:type="numbering" w:customStyle="1" w:styleId="WW8Num4">
    <w:name w:val="WW8Num4"/>
    <w:basedOn w:val="NoList"/>
    <w:rsid w:val="00B424D3"/>
    <w:pPr>
      <w:numPr>
        <w:numId w:val="4"/>
      </w:numPr>
    </w:pPr>
  </w:style>
  <w:style w:type="numbering" w:customStyle="1" w:styleId="WW8Num6">
    <w:name w:val="WW8Num6"/>
    <w:basedOn w:val="NoList"/>
    <w:rsid w:val="00B424D3"/>
    <w:pPr>
      <w:numPr>
        <w:numId w:val="5"/>
      </w:numPr>
    </w:pPr>
  </w:style>
  <w:style w:type="paragraph" w:customStyle="1" w:styleId="ItemBank">
    <w:name w:val="Item Bank"/>
    <w:uiPriority w:val="99"/>
    <w:rsid w:val="00694F08"/>
    <w:pPr>
      <w:numPr>
        <w:numId w:val="7"/>
      </w:numPr>
    </w:pPr>
    <w:rPr>
      <w:rFonts w:ascii="Arial" w:hAnsi="Arial"/>
      <w:sz w:val="22"/>
      <w:lang w:val="en-CA"/>
    </w:rPr>
  </w:style>
  <w:style w:type="character" w:customStyle="1" w:styleId="CommentTextChar">
    <w:name w:val="Comment Text Char"/>
    <w:basedOn w:val="DefaultParagraphFont"/>
    <w:link w:val="CommentText"/>
    <w:uiPriority w:val="99"/>
    <w:semiHidden/>
    <w:locked/>
    <w:rsid w:val="00A137B8"/>
    <w:rPr>
      <w:lang w:val="en-CA"/>
    </w:rPr>
  </w:style>
  <w:style w:type="paragraph" w:customStyle="1" w:styleId="Q">
    <w:name w:val="Q"/>
    <w:basedOn w:val="AL"/>
    <w:link w:val="QChar"/>
    <w:qFormat/>
    <w:rsid w:val="00FD1385"/>
    <w:pPr>
      <w:ind w:left="540" w:hanging="540"/>
    </w:pPr>
    <w:rPr>
      <w:rFonts w:asciiTheme="minorHAnsi" w:hAnsiTheme="minorHAnsi"/>
      <w:sz w:val="16"/>
    </w:rPr>
  </w:style>
  <w:style w:type="character" w:customStyle="1" w:styleId="QChar">
    <w:name w:val="Q Char"/>
    <w:basedOn w:val="ALChar"/>
    <w:link w:val="Q"/>
    <w:rsid w:val="00FD1385"/>
    <w:rPr>
      <w:rFonts w:asciiTheme="minorHAnsi" w:hAnsiTheme="minorHAnsi" w:cstheme="minorHAnsi"/>
      <w:color w:val="000000"/>
      <w:sz w:val="16"/>
      <w:szCs w:val="16"/>
      <w:lang w:val="en-CA"/>
    </w:rPr>
  </w:style>
  <w:style w:type="paragraph" w:customStyle="1" w:styleId="ReportTitle">
    <w:name w:val="Report Title"/>
    <w:basedOn w:val="ExhibitTitle"/>
    <w:link w:val="ReportTitleChar"/>
    <w:qFormat/>
    <w:rsid w:val="00696DEF"/>
  </w:style>
  <w:style w:type="paragraph" w:customStyle="1" w:styleId="Tabletitle0">
    <w:name w:val="Table title"/>
    <w:basedOn w:val="Para"/>
    <w:link w:val="TabletitleChar"/>
    <w:qFormat/>
    <w:rsid w:val="00983133"/>
    <w:pPr>
      <w:keepNext/>
      <w:jc w:val="center"/>
    </w:pPr>
    <w:rPr>
      <w:b/>
    </w:rPr>
  </w:style>
  <w:style w:type="character" w:customStyle="1" w:styleId="ReportTitleChar">
    <w:name w:val="Report Title Char"/>
    <w:basedOn w:val="DefaultParagraphFont"/>
    <w:link w:val="ReportTitle"/>
    <w:rsid w:val="00696DEF"/>
    <w:rPr>
      <w:rFonts w:ascii="Calibri" w:hAnsi="Calibri" w:cs="Calibri"/>
      <w:b/>
      <w:color w:val="7030A0"/>
      <w:spacing w:val="-3"/>
      <w:sz w:val="22"/>
      <w:szCs w:val="22"/>
    </w:rPr>
  </w:style>
  <w:style w:type="paragraph" w:customStyle="1" w:styleId="footnote">
    <w:name w:val="footnote"/>
    <w:basedOn w:val="FootnoteText"/>
    <w:link w:val="footnoteChar"/>
    <w:qFormat/>
    <w:rsid w:val="00696DEF"/>
    <w:rPr>
      <w:rFonts w:asciiTheme="minorHAnsi" w:hAnsiTheme="minorHAnsi"/>
      <w:sz w:val="18"/>
    </w:rPr>
  </w:style>
  <w:style w:type="character" w:customStyle="1" w:styleId="TabletitleChar">
    <w:name w:val="Table title Char"/>
    <w:basedOn w:val="ParaChar"/>
    <w:link w:val="Tabletitle0"/>
    <w:rsid w:val="00983133"/>
    <w:rPr>
      <w:rFonts w:ascii="Calibri" w:hAnsi="Calibri" w:cs="Calibri"/>
      <w:b/>
      <w:color w:val="000000"/>
      <w:sz w:val="22"/>
      <w:szCs w:val="22"/>
      <w:lang w:val="en-GB"/>
    </w:rPr>
  </w:style>
  <w:style w:type="character" w:customStyle="1" w:styleId="footnoteChar">
    <w:name w:val="footnote Char"/>
    <w:basedOn w:val="FootnoteTextChar"/>
    <w:link w:val="footnote"/>
    <w:rsid w:val="00696DEF"/>
    <w:rPr>
      <w:rFonts w:asciiTheme="minorHAnsi" w:hAnsiTheme="minorHAnsi" w:cs="Arial"/>
      <w:color w:val="000000"/>
      <w:sz w:val="18"/>
      <w:szCs w:val="18"/>
      <w:lang w:val="en-CA"/>
    </w:rPr>
  </w:style>
  <w:style w:type="character" w:customStyle="1" w:styleId="apple-converted-space">
    <w:name w:val="apple-converted-space"/>
    <w:basedOn w:val="DefaultParagraphFont"/>
    <w:rsid w:val="00783F2A"/>
  </w:style>
  <w:style w:type="paragraph" w:customStyle="1" w:styleId="QT2">
    <w:name w:val="QT2"/>
    <w:basedOn w:val="QT"/>
    <w:link w:val="QT2Char"/>
    <w:qFormat/>
    <w:rsid w:val="00F5045C"/>
    <w:pPr>
      <w:numPr>
        <w:numId w:val="0"/>
      </w:numPr>
      <w:tabs>
        <w:tab w:val="clear" w:pos="450"/>
        <w:tab w:val="left" w:pos="810"/>
      </w:tabs>
      <w:ind w:left="810" w:hanging="810"/>
    </w:pPr>
    <w:rPr>
      <w:rFonts w:asciiTheme="minorHAnsi" w:hAnsiTheme="minorHAnsi"/>
      <w:sz w:val="22"/>
    </w:rPr>
  </w:style>
  <w:style w:type="paragraph" w:customStyle="1" w:styleId="AL2">
    <w:name w:val="AL2"/>
    <w:basedOn w:val="Normal"/>
    <w:link w:val="AL2Char"/>
    <w:qFormat/>
    <w:rsid w:val="00976F22"/>
    <w:pPr>
      <w:keepNext/>
      <w:keepLines/>
      <w:tabs>
        <w:tab w:val="right" w:pos="5040"/>
      </w:tabs>
      <w:spacing w:before="80" w:after="0"/>
      <w:ind w:left="806"/>
    </w:pPr>
    <w:rPr>
      <w:rFonts w:ascii="Verdana" w:hAnsi="Verdana" w:cstheme="minorHAnsi"/>
      <w:sz w:val="18"/>
      <w:szCs w:val="16"/>
      <w:lang w:val="en-CA"/>
    </w:rPr>
  </w:style>
  <w:style w:type="character" w:customStyle="1" w:styleId="QT2Char">
    <w:name w:val="QT2 Char"/>
    <w:basedOn w:val="QTChar"/>
    <w:link w:val="QT2"/>
    <w:rsid w:val="00F5045C"/>
    <w:rPr>
      <w:rFonts w:asciiTheme="minorHAnsi" w:hAnsiTheme="minorHAnsi" w:cs="Arial"/>
      <w:b/>
      <w:color w:val="000000"/>
      <w:sz w:val="22"/>
      <w:szCs w:val="18"/>
    </w:rPr>
  </w:style>
  <w:style w:type="character" w:customStyle="1" w:styleId="AL2Char">
    <w:name w:val="AL2 Char"/>
    <w:basedOn w:val="QTEXTChar"/>
    <w:link w:val="AL2"/>
    <w:rsid w:val="00393AE4"/>
    <w:rPr>
      <w:rFonts w:ascii="Verdana" w:hAnsi="Verdana" w:cstheme="minorHAnsi"/>
      <w:i w:val="0"/>
      <w:color w:val="000000"/>
      <w:sz w:val="18"/>
      <w:szCs w:val="16"/>
      <w:lang w:val="en-CA"/>
    </w:rPr>
  </w:style>
  <w:style w:type="paragraph" w:styleId="Title">
    <w:name w:val="Title"/>
    <w:basedOn w:val="Normal"/>
    <w:next w:val="Normal"/>
    <w:link w:val="TitleChar"/>
    <w:uiPriority w:val="10"/>
    <w:rsid w:val="00F1762F"/>
    <w:pPr>
      <w:widowControl w:val="0"/>
      <w:autoSpaceDE/>
      <w:autoSpaceDN/>
      <w:adjustRightInd/>
      <w:spacing w:after="0"/>
      <w:contextualSpacing/>
    </w:pPr>
    <w:rPr>
      <w:rFonts w:asciiTheme="majorHAnsi" w:eastAsiaTheme="majorEastAsia" w:hAnsiTheme="majorHAnsi" w:cstheme="majorBidi"/>
      <w:color w:val="auto"/>
      <w:spacing w:val="-10"/>
      <w:kern w:val="28"/>
      <w:sz w:val="56"/>
      <w:szCs w:val="56"/>
      <w:lang w:val="en-GB"/>
    </w:rPr>
  </w:style>
  <w:style w:type="character" w:customStyle="1" w:styleId="TitleChar">
    <w:name w:val="Title Char"/>
    <w:basedOn w:val="DefaultParagraphFont"/>
    <w:link w:val="Title"/>
    <w:uiPriority w:val="10"/>
    <w:rsid w:val="00F1762F"/>
    <w:rPr>
      <w:rFonts w:asciiTheme="majorHAnsi" w:eastAsiaTheme="majorEastAsia" w:hAnsiTheme="majorHAnsi" w:cstheme="majorBidi"/>
      <w:spacing w:val="-10"/>
      <w:kern w:val="28"/>
      <w:sz w:val="56"/>
      <w:szCs w:val="56"/>
      <w:lang w:val="en-GB"/>
    </w:rPr>
  </w:style>
  <w:style w:type="character" w:customStyle="1" w:styleId="UnresolvedMention1">
    <w:name w:val="Unresolved Mention1"/>
    <w:basedOn w:val="DefaultParagraphFont"/>
    <w:uiPriority w:val="99"/>
    <w:semiHidden/>
    <w:unhideWhenUsed/>
    <w:rsid w:val="007F74EC"/>
    <w:rPr>
      <w:color w:val="808080"/>
      <w:shd w:val="clear" w:color="auto" w:fill="E6E6E6"/>
    </w:rPr>
  </w:style>
  <w:style w:type="table" w:customStyle="1" w:styleId="TableGridLight1">
    <w:name w:val="Table Grid Light1"/>
    <w:basedOn w:val="TableNormal"/>
    <w:uiPriority w:val="40"/>
    <w:rsid w:val="005C06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DE0789"/>
    <w:pPr>
      <w:autoSpaceDE/>
      <w:autoSpaceDN/>
      <w:adjustRightInd/>
      <w:spacing w:before="100" w:beforeAutospacing="1" w:after="100" w:afterAutospacing="1"/>
    </w:pPr>
    <w:rPr>
      <w:rFonts w:ascii="Times New Roman" w:hAnsi="Times New Roman" w:cs="Times New Roman"/>
      <w:color w:val="auto"/>
      <w:szCs w:val="24"/>
    </w:rPr>
  </w:style>
  <w:style w:type="character" w:customStyle="1" w:styleId="normaltextrun">
    <w:name w:val="normaltextrun"/>
    <w:basedOn w:val="DefaultParagraphFont"/>
    <w:rsid w:val="00DE0789"/>
  </w:style>
  <w:style w:type="character" w:customStyle="1" w:styleId="eop">
    <w:name w:val="eop"/>
    <w:basedOn w:val="DefaultParagraphFont"/>
    <w:rsid w:val="00DE0789"/>
  </w:style>
  <w:style w:type="character" w:customStyle="1" w:styleId="contextualspellingandgrammarerror">
    <w:name w:val="contextualspellingandgrammarerror"/>
    <w:basedOn w:val="DefaultParagraphFont"/>
    <w:rsid w:val="00DE0789"/>
  </w:style>
  <w:style w:type="character" w:customStyle="1" w:styleId="spellingerror">
    <w:name w:val="spellingerror"/>
    <w:basedOn w:val="DefaultParagraphFont"/>
    <w:rsid w:val="00DE0789"/>
  </w:style>
  <w:style w:type="character" w:customStyle="1" w:styleId="pagebreaktextspan">
    <w:name w:val="pagebreaktextspan"/>
    <w:basedOn w:val="DefaultParagraphFont"/>
    <w:rsid w:val="00DE0789"/>
  </w:style>
  <w:style w:type="paragraph" w:styleId="Revision">
    <w:name w:val="Revision"/>
    <w:hidden/>
    <w:uiPriority w:val="99"/>
    <w:semiHidden/>
    <w:rsid w:val="00AE0E1E"/>
    <w:rPr>
      <w:rFonts w:asciiTheme="minorHAnsi" w:hAnsiTheme="minorHAnsi" w:cs="Arial"/>
      <w:color w:val="000000"/>
      <w:sz w:val="24"/>
      <w:szCs w:val="18"/>
    </w:rPr>
  </w:style>
  <w:style w:type="paragraph" w:customStyle="1" w:styleId="ALIST">
    <w:name w:val="ALIST"/>
    <w:basedOn w:val="QTEXT"/>
    <w:link w:val="ALISTChar"/>
    <w:qFormat/>
    <w:rsid w:val="0045112D"/>
    <w:pPr>
      <w:keepNext/>
      <w:keepLines/>
      <w:tabs>
        <w:tab w:val="left" w:pos="1170"/>
      </w:tabs>
      <w:autoSpaceDE/>
      <w:autoSpaceDN/>
      <w:adjustRightInd/>
      <w:spacing w:before="0" w:after="0"/>
      <w:ind w:left="1170"/>
    </w:pPr>
    <w:rPr>
      <w:rFonts w:cstheme="minorHAnsi"/>
      <w:i w:val="0"/>
      <w:color w:val="000000" w:themeColor="text1"/>
    </w:rPr>
  </w:style>
  <w:style w:type="character" w:customStyle="1" w:styleId="ALISTChar">
    <w:name w:val="ALIST Char"/>
    <w:basedOn w:val="DefaultParagraphFont"/>
    <w:link w:val="ALIST"/>
    <w:rsid w:val="0045112D"/>
    <w:rPr>
      <w:rFonts w:ascii="Calibri" w:hAnsi="Calibri" w:cstheme="minorHAnsi"/>
      <w:color w:val="000000" w:themeColor="text1"/>
      <w:szCs w:val="18"/>
    </w:rPr>
  </w:style>
  <w:style w:type="paragraph" w:customStyle="1" w:styleId="PROGRAMMINGINSTRUCTION">
    <w:name w:val="PROGRAMMING INSTRUCTION"/>
    <w:basedOn w:val="Normal"/>
    <w:link w:val="PROGRAMMINGINSTRUCTIONChar"/>
    <w:qFormat/>
    <w:rsid w:val="0045112D"/>
    <w:pPr>
      <w:tabs>
        <w:tab w:val="left" w:pos="432"/>
        <w:tab w:val="left" w:pos="720"/>
        <w:tab w:val="left" w:pos="1008"/>
      </w:tabs>
      <w:autoSpaceDE/>
      <w:autoSpaceDN/>
      <w:adjustRightInd/>
      <w:spacing w:after="0"/>
      <w:ind w:left="360"/>
    </w:pPr>
    <w:rPr>
      <w:rFonts w:eastAsiaTheme="minorHAnsi"/>
      <w:color w:val="FF0000"/>
      <w:sz w:val="22"/>
      <w:szCs w:val="24"/>
    </w:rPr>
  </w:style>
  <w:style w:type="character" w:customStyle="1" w:styleId="PROGRAMMINGINSTRUCTIONChar">
    <w:name w:val="PROGRAMMING INSTRUCTION Char"/>
    <w:basedOn w:val="DefaultParagraphFont"/>
    <w:link w:val="PROGRAMMINGINSTRUCTION"/>
    <w:rsid w:val="0045112D"/>
    <w:rPr>
      <w:rFonts w:asciiTheme="minorHAnsi" w:eastAsiaTheme="minorHAnsi" w:hAnsiTheme="minorHAnsi" w:cs="Arial"/>
      <w:color w:val="FF0000"/>
      <w:sz w:val="22"/>
      <w:szCs w:val="24"/>
    </w:rPr>
  </w:style>
  <w:style w:type="character" w:customStyle="1" w:styleId="lrzxr">
    <w:name w:val="lrzxr"/>
    <w:basedOn w:val="DefaultParagraphFont"/>
    <w:rsid w:val="002A496C"/>
  </w:style>
  <w:style w:type="character" w:customStyle="1" w:styleId="Heading1Char">
    <w:name w:val="Heading 1 Char"/>
    <w:basedOn w:val="DefaultParagraphFont"/>
    <w:link w:val="Heading1"/>
    <w:rsid w:val="002A1C76"/>
    <w:rPr>
      <w:rFonts w:ascii="Calibri" w:hAnsi="Calibri" w:cs="Calibri"/>
      <w:b/>
      <w:color w:val="7030A0"/>
      <w:sz w:val="36"/>
      <w:szCs w:val="36"/>
    </w:rPr>
  </w:style>
  <w:style w:type="character" w:customStyle="1" w:styleId="Heading3Char">
    <w:name w:val="Heading 3 Char"/>
    <w:basedOn w:val="DefaultParagraphFont"/>
    <w:link w:val="Heading3"/>
    <w:rsid w:val="002A1C76"/>
    <w:rPr>
      <w:rFonts w:ascii="Calibri" w:hAnsi="Calibri" w:cs="Calibri"/>
      <w:b/>
      <w:color w:val="000000"/>
      <w:sz w:val="24"/>
      <w:szCs w:val="26"/>
    </w:rPr>
  </w:style>
  <w:style w:type="character" w:customStyle="1" w:styleId="BalloonTextChar">
    <w:name w:val="Balloon Text Char"/>
    <w:basedOn w:val="DefaultParagraphFont"/>
    <w:link w:val="BalloonText"/>
    <w:uiPriority w:val="99"/>
    <w:semiHidden/>
    <w:rsid w:val="002A1C76"/>
    <w:rPr>
      <w:rFonts w:ascii="Tahoma" w:hAnsi="Tahoma" w:cs="Tahoma"/>
      <w:color w:val="000000"/>
      <w:sz w:val="16"/>
      <w:szCs w:val="16"/>
    </w:rPr>
  </w:style>
  <w:style w:type="character" w:customStyle="1" w:styleId="CommentSubjectChar">
    <w:name w:val="Comment Subject Char"/>
    <w:basedOn w:val="CommentTextChar"/>
    <w:link w:val="CommentSubject"/>
    <w:uiPriority w:val="99"/>
    <w:semiHidden/>
    <w:rsid w:val="002A1C76"/>
    <w:rPr>
      <w:rFonts w:asciiTheme="minorHAnsi" w:hAnsiTheme="minorHAnsi" w:cs="Arial"/>
      <w:b/>
      <w:bCs/>
      <w:color w:val="000000"/>
      <w:szCs w:val="18"/>
      <w:lang w:val="en-CA"/>
    </w:rPr>
  </w:style>
  <w:style w:type="paragraph" w:customStyle="1" w:styleId="msonormal0">
    <w:name w:val="msonormal"/>
    <w:basedOn w:val="Normal"/>
    <w:rsid w:val="00764ED5"/>
    <w:pPr>
      <w:autoSpaceDE/>
      <w:autoSpaceDN/>
      <w:adjustRightInd/>
      <w:spacing w:before="100" w:beforeAutospacing="1" w:after="100" w:afterAutospacing="1"/>
    </w:pPr>
    <w:rPr>
      <w:rFonts w:ascii="Times New Roman" w:hAnsi="Times New Roman" w:cs="Times New Roman"/>
      <w:color w:val="auto"/>
      <w:szCs w:val="24"/>
    </w:rPr>
  </w:style>
  <w:style w:type="character" w:customStyle="1" w:styleId="textrun">
    <w:name w:val="textrun"/>
    <w:basedOn w:val="DefaultParagraphFont"/>
    <w:rsid w:val="00764ED5"/>
  </w:style>
  <w:style w:type="character" w:customStyle="1" w:styleId="tabrun">
    <w:name w:val="tabrun"/>
    <w:basedOn w:val="DefaultParagraphFont"/>
    <w:rsid w:val="00764ED5"/>
  </w:style>
  <w:style w:type="character" w:customStyle="1" w:styleId="tabchar">
    <w:name w:val="tabchar"/>
    <w:basedOn w:val="DefaultParagraphFont"/>
    <w:rsid w:val="00764ED5"/>
  </w:style>
  <w:style w:type="character" w:customStyle="1" w:styleId="tableaderchars">
    <w:name w:val="tableaderchars"/>
    <w:basedOn w:val="DefaultParagraphFont"/>
    <w:rsid w:val="00764ED5"/>
  </w:style>
  <w:style w:type="paragraph" w:customStyle="1" w:styleId="outlineelement">
    <w:name w:val="outlineelement"/>
    <w:basedOn w:val="Normal"/>
    <w:rsid w:val="00764ED5"/>
    <w:pPr>
      <w:autoSpaceDE/>
      <w:autoSpaceDN/>
      <w:adjustRightInd/>
      <w:spacing w:before="100" w:beforeAutospacing="1" w:after="100" w:afterAutospacing="1"/>
    </w:pPr>
    <w:rPr>
      <w:rFonts w:ascii="Times New Roman" w:hAnsi="Times New Roman" w:cs="Times New Roman"/>
      <w:color w:val="auto"/>
      <w:szCs w:val="24"/>
    </w:rPr>
  </w:style>
  <w:style w:type="paragraph" w:customStyle="1" w:styleId="PROGINST">
    <w:name w:val="PROGINST"/>
    <w:basedOn w:val="Normal"/>
    <w:link w:val="PROGINSTChar"/>
    <w:qFormat/>
    <w:rsid w:val="004D5A7C"/>
    <w:pPr>
      <w:keepNext/>
      <w:keepLines/>
      <w:autoSpaceDE/>
      <w:autoSpaceDN/>
      <w:adjustRightInd/>
      <w:spacing w:before="240" w:after="120"/>
      <w:ind w:firstLine="17"/>
    </w:pPr>
    <w:rPr>
      <w:rFonts w:ascii="Verdana" w:hAnsi="Verdana"/>
      <w:b/>
      <w:color w:val="FF0000"/>
      <w:sz w:val="18"/>
      <w:lang w:val="en-CA"/>
    </w:rPr>
  </w:style>
  <w:style w:type="character" w:customStyle="1" w:styleId="PROGINSTChar">
    <w:name w:val="PROGINST Char"/>
    <w:basedOn w:val="DefaultParagraphFont"/>
    <w:link w:val="PROGINST"/>
    <w:rsid w:val="004D5A7C"/>
    <w:rPr>
      <w:rFonts w:ascii="Verdana" w:hAnsi="Verdana" w:cs="Arial"/>
      <w:b/>
      <w:color w:val="FF0000"/>
      <w:sz w:val="18"/>
      <w:szCs w:val="18"/>
      <w:lang w:val="en-CA"/>
    </w:rPr>
  </w:style>
  <w:style w:type="paragraph" w:customStyle="1" w:styleId="prog2">
    <w:name w:val="prog2"/>
    <w:basedOn w:val="Normal"/>
    <w:link w:val="prog2Char"/>
    <w:qFormat/>
    <w:rsid w:val="004D5A7C"/>
    <w:pPr>
      <w:keepNext/>
      <w:keepLines/>
      <w:autoSpaceDE/>
      <w:autoSpaceDN/>
      <w:adjustRightInd/>
      <w:spacing w:before="240" w:after="0"/>
      <w:ind w:left="810"/>
    </w:pPr>
    <w:rPr>
      <w:rFonts w:ascii="Verdana" w:eastAsiaTheme="minorHAnsi" w:hAnsi="Verdana" w:cstheme="minorHAnsi"/>
      <w:b/>
      <w:bCs/>
      <w:color w:val="FF0000"/>
      <w:sz w:val="18"/>
    </w:rPr>
  </w:style>
  <w:style w:type="character" w:customStyle="1" w:styleId="prog2Char">
    <w:name w:val="prog2 Char"/>
    <w:basedOn w:val="DefaultParagraphFont"/>
    <w:link w:val="prog2"/>
    <w:rsid w:val="004D5A7C"/>
    <w:rPr>
      <w:rFonts w:ascii="Verdana" w:eastAsiaTheme="minorHAnsi" w:hAnsi="Verdana" w:cstheme="minorHAnsi"/>
      <w:b/>
      <w:bCs/>
      <w:color w:val="FF0000"/>
      <w:sz w:val="18"/>
      <w:szCs w:val="18"/>
    </w:rPr>
  </w:style>
  <w:style w:type="paragraph" w:customStyle="1" w:styleId="section">
    <w:name w:val="section"/>
    <w:basedOn w:val="Para"/>
    <w:link w:val="sectionChar"/>
    <w:qFormat/>
    <w:rsid w:val="004D5A7C"/>
    <w:pPr>
      <w:keepNext/>
      <w:keepLines/>
    </w:pPr>
    <w:rPr>
      <w:rFonts w:ascii="Verdana" w:hAnsi="Verdana"/>
      <w:b/>
      <w:bCs/>
      <w:i/>
      <w:iCs/>
    </w:rPr>
  </w:style>
  <w:style w:type="paragraph" w:customStyle="1" w:styleId="AL3">
    <w:name w:val="AL3"/>
    <w:basedOn w:val="AL2"/>
    <w:link w:val="AL3Char"/>
    <w:qFormat/>
    <w:rsid w:val="00976F22"/>
    <w:pPr>
      <w:keepNext w:val="0"/>
    </w:pPr>
  </w:style>
  <w:style w:type="character" w:customStyle="1" w:styleId="sectionChar">
    <w:name w:val="section Char"/>
    <w:basedOn w:val="ParaChar"/>
    <w:link w:val="section"/>
    <w:rsid w:val="004D5A7C"/>
    <w:rPr>
      <w:rFonts w:ascii="Verdana" w:hAnsi="Verdana" w:cs="Calibri"/>
      <w:b/>
      <w:bCs/>
      <w:i/>
      <w:iCs/>
      <w:color w:val="000000"/>
      <w:sz w:val="22"/>
      <w:szCs w:val="22"/>
      <w:lang w:val="en-GB"/>
    </w:rPr>
  </w:style>
  <w:style w:type="character" w:customStyle="1" w:styleId="AL3Char">
    <w:name w:val="AL3 Char"/>
    <w:basedOn w:val="AL2Char"/>
    <w:link w:val="AL3"/>
    <w:rsid w:val="004D5A7C"/>
    <w:rPr>
      <w:rFonts w:ascii="Verdana" w:hAnsi="Verdana" w:cstheme="minorHAnsi"/>
      <w:i w:val="0"/>
      <w:color w:val="000000"/>
      <w:sz w:val="18"/>
      <w:szCs w:val="16"/>
      <w:lang w:val="en-CA"/>
    </w:rPr>
  </w:style>
  <w:style w:type="paragraph" w:customStyle="1" w:styleId="Tracking">
    <w:name w:val="Tracking"/>
    <w:basedOn w:val="Para"/>
    <w:link w:val="TrackingChar"/>
    <w:qFormat/>
    <w:rsid w:val="00162C66"/>
    <w:rPr>
      <w:b/>
      <w:bCs/>
      <w:i/>
      <w:iCs/>
      <w:color w:val="2E74B5" w:themeColor="accent1" w:themeShade="BF"/>
    </w:rPr>
  </w:style>
  <w:style w:type="character" w:customStyle="1" w:styleId="TrackingChar">
    <w:name w:val="Tracking Char"/>
    <w:basedOn w:val="ParaChar"/>
    <w:link w:val="Tracking"/>
    <w:rsid w:val="00162C66"/>
    <w:rPr>
      <w:rFonts w:ascii="Calibri" w:hAnsi="Calibri" w:cs="Calibri"/>
      <w:b/>
      <w:bCs/>
      <w:i/>
      <w:iCs/>
      <w:color w:val="2E74B5" w:themeColor="accent1" w:themeShade="BF"/>
      <w:sz w:val="22"/>
      <w:szCs w:val="22"/>
      <w:lang w:val="en-GB"/>
    </w:rPr>
  </w:style>
  <w:style w:type="table" w:styleId="TableGridLight">
    <w:name w:val="Grid Table Light"/>
    <w:basedOn w:val="TableNormal"/>
    <w:uiPriority w:val="40"/>
    <w:rsid w:val="00FD6B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FD6B05"/>
    <w:rPr>
      <w:color w:val="605E5C"/>
      <w:shd w:val="clear" w:color="auto" w:fill="E1DFDD"/>
    </w:rPr>
  </w:style>
  <w:style w:type="character" w:customStyle="1" w:styleId="titleenglish0">
    <w:name w:val="titleenglish0"/>
    <w:basedOn w:val="DefaultParagraphFont"/>
    <w:rsid w:val="00CB6398"/>
  </w:style>
  <w:style w:type="character" w:customStyle="1" w:styleId="UnresolvedMention3">
    <w:name w:val="Unresolved Mention3"/>
    <w:basedOn w:val="DefaultParagraphFont"/>
    <w:uiPriority w:val="99"/>
    <w:semiHidden/>
    <w:unhideWhenUsed/>
    <w:rsid w:val="00DF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27">
      <w:bodyDiv w:val="1"/>
      <w:marLeft w:val="0"/>
      <w:marRight w:val="0"/>
      <w:marTop w:val="0"/>
      <w:marBottom w:val="0"/>
      <w:divBdr>
        <w:top w:val="none" w:sz="0" w:space="0" w:color="auto"/>
        <w:left w:val="none" w:sz="0" w:space="0" w:color="auto"/>
        <w:bottom w:val="none" w:sz="0" w:space="0" w:color="auto"/>
        <w:right w:val="none" w:sz="0" w:space="0" w:color="auto"/>
      </w:divBdr>
    </w:div>
    <w:div w:id="12609376">
      <w:bodyDiv w:val="1"/>
      <w:marLeft w:val="0"/>
      <w:marRight w:val="0"/>
      <w:marTop w:val="0"/>
      <w:marBottom w:val="0"/>
      <w:divBdr>
        <w:top w:val="none" w:sz="0" w:space="0" w:color="auto"/>
        <w:left w:val="none" w:sz="0" w:space="0" w:color="auto"/>
        <w:bottom w:val="none" w:sz="0" w:space="0" w:color="auto"/>
        <w:right w:val="none" w:sz="0" w:space="0" w:color="auto"/>
      </w:divBdr>
    </w:div>
    <w:div w:id="18285367">
      <w:bodyDiv w:val="1"/>
      <w:marLeft w:val="0"/>
      <w:marRight w:val="0"/>
      <w:marTop w:val="0"/>
      <w:marBottom w:val="0"/>
      <w:divBdr>
        <w:top w:val="none" w:sz="0" w:space="0" w:color="auto"/>
        <w:left w:val="none" w:sz="0" w:space="0" w:color="auto"/>
        <w:bottom w:val="none" w:sz="0" w:space="0" w:color="auto"/>
        <w:right w:val="none" w:sz="0" w:space="0" w:color="auto"/>
      </w:divBdr>
    </w:div>
    <w:div w:id="30345537">
      <w:bodyDiv w:val="1"/>
      <w:marLeft w:val="0"/>
      <w:marRight w:val="0"/>
      <w:marTop w:val="0"/>
      <w:marBottom w:val="0"/>
      <w:divBdr>
        <w:top w:val="none" w:sz="0" w:space="0" w:color="auto"/>
        <w:left w:val="none" w:sz="0" w:space="0" w:color="auto"/>
        <w:bottom w:val="none" w:sz="0" w:space="0" w:color="auto"/>
        <w:right w:val="none" w:sz="0" w:space="0" w:color="auto"/>
      </w:divBdr>
    </w:div>
    <w:div w:id="34013523">
      <w:bodyDiv w:val="1"/>
      <w:marLeft w:val="0"/>
      <w:marRight w:val="0"/>
      <w:marTop w:val="0"/>
      <w:marBottom w:val="0"/>
      <w:divBdr>
        <w:top w:val="none" w:sz="0" w:space="0" w:color="auto"/>
        <w:left w:val="none" w:sz="0" w:space="0" w:color="auto"/>
        <w:bottom w:val="none" w:sz="0" w:space="0" w:color="auto"/>
        <w:right w:val="none" w:sz="0" w:space="0" w:color="auto"/>
      </w:divBdr>
    </w:div>
    <w:div w:id="50421866">
      <w:bodyDiv w:val="1"/>
      <w:marLeft w:val="0"/>
      <w:marRight w:val="0"/>
      <w:marTop w:val="0"/>
      <w:marBottom w:val="0"/>
      <w:divBdr>
        <w:top w:val="none" w:sz="0" w:space="0" w:color="auto"/>
        <w:left w:val="none" w:sz="0" w:space="0" w:color="auto"/>
        <w:bottom w:val="none" w:sz="0" w:space="0" w:color="auto"/>
        <w:right w:val="none" w:sz="0" w:space="0" w:color="auto"/>
      </w:divBdr>
    </w:div>
    <w:div w:id="51926042">
      <w:bodyDiv w:val="1"/>
      <w:marLeft w:val="0"/>
      <w:marRight w:val="0"/>
      <w:marTop w:val="0"/>
      <w:marBottom w:val="0"/>
      <w:divBdr>
        <w:top w:val="none" w:sz="0" w:space="0" w:color="auto"/>
        <w:left w:val="none" w:sz="0" w:space="0" w:color="auto"/>
        <w:bottom w:val="none" w:sz="0" w:space="0" w:color="auto"/>
        <w:right w:val="none" w:sz="0" w:space="0" w:color="auto"/>
      </w:divBdr>
    </w:div>
    <w:div w:id="58868124">
      <w:bodyDiv w:val="1"/>
      <w:marLeft w:val="0"/>
      <w:marRight w:val="0"/>
      <w:marTop w:val="0"/>
      <w:marBottom w:val="0"/>
      <w:divBdr>
        <w:top w:val="none" w:sz="0" w:space="0" w:color="auto"/>
        <w:left w:val="none" w:sz="0" w:space="0" w:color="auto"/>
        <w:bottom w:val="none" w:sz="0" w:space="0" w:color="auto"/>
        <w:right w:val="none" w:sz="0" w:space="0" w:color="auto"/>
      </w:divBdr>
    </w:div>
    <w:div w:id="60837332">
      <w:bodyDiv w:val="1"/>
      <w:marLeft w:val="0"/>
      <w:marRight w:val="0"/>
      <w:marTop w:val="0"/>
      <w:marBottom w:val="0"/>
      <w:divBdr>
        <w:top w:val="none" w:sz="0" w:space="0" w:color="auto"/>
        <w:left w:val="none" w:sz="0" w:space="0" w:color="auto"/>
        <w:bottom w:val="none" w:sz="0" w:space="0" w:color="auto"/>
        <w:right w:val="none" w:sz="0" w:space="0" w:color="auto"/>
      </w:divBdr>
    </w:div>
    <w:div w:id="60956219">
      <w:bodyDiv w:val="1"/>
      <w:marLeft w:val="0"/>
      <w:marRight w:val="0"/>
      <w:marTop w:val="0"/>
      <w:marBottom w:val="0"/>
      <w:divBdr>
        <w:top w:val="none" w:sz="0" w:space="0" w:color="auto"/>
        <w:left w:val="none" w:sz="0" w:space="0" w:color="auto"/>
        <w:bottom w:val="none" w:sz="0" w:space="0" w:color="auto"/>
        <w:right w:val="none" w:sz="0" w:space="0" w:color="auto"/>
      </w:divBdr>
    </w:div>
    <w:div w:id="62606558">
      <w:bodyDiv w:val="1"/>
      <w:marLeft w:val="0"/>
      <w:marRight w:val="0"/>
      <w:marTop w:val="0"/>
      <w:marBottom w:val="0"/>
      <w:divBdr>
        <w:top w:val="none" w:sz="0" w:space="0" w:color="auto"/>
        <w:left w:val="none" w:sz="0" w:space="0" w:color="auto"/>
        <w:bottom w:val="none" w:sz="0" w:space="0" w:color="auto"/>
        <w:right w:val="none" w:sz="0" w:space="0" w:color="auto"/>
      </w:divBdr>
    </w:div>
    <w:div w:id="66265890">
      <w:bodyDiv w:val="1"/>
      <w:marLeft w:val="0"/>
      <w:marRight w:val="0"/>
      <w:marTop w:val="0"/>
      <w:marBottom w:val="0"/>
      <w:divBdr>
        <w:top w:val="none" w:sz="0" w:space="0" w:color="auto"/>
        <w:left w:val="none" w:sz="0" w:space="0" w:color="auto"/>
        <w:bottom w:val="none" w:sz="0" w:space="0" w:color="auto"/>
        <w:right w:val="none" w:sz="0" w:space="0" w:color="auto"/>
      </w:divBdr>
    </w:div>
    <w:div w:id="67924760">
      <w:bodyDiv w:val="1"/>
      <w:marLeft w:val="0"/>
      <w:marRight w:val="0"/>
      <w:marTop w:val="0"/>
      <w:marBottom w:val="0"/>
      <w:divBdr>
        <w:top w:val="none" w:sz="0" w:space="0" w:color="auto"/>
        <w:left w:val="none" w:sz="0" w:space="0" w:color="auto"/>
        <w:bottom w:val="none" w:sz="0" w:space="0" w:color="auto"/>
        <w:right w:val="none" w:sz="0" w:space="0" w:color="auto"/>
      </w:divBdr>
    </w:div>
    <w:div w:id="87238805">
      <w:bodyDiv w:val="1"/>
      <w:marLeft w:val="0"/>
      <w:marRight w:val="0"/>
      <w:marTop w:val="0"/>
      <w:marBottom w:val="0"/>
      <w:divBdr>
        <w:top w:val="none" w:sz="0" w:space="0" w:color="auto"/>
        <w:left w:val="none" w:sz="0" w:space="0" w:color="auto"/>
        <w:bottom w:val="none" w:sz="0" w:space="0" w:color="auto"/>
        <w:right w:val="none" w:sz="0" w:space="0" w:color="auto"/>
      </w:divBdr>
    </w:div>
    <w:div w:id="88431004">
      <w:bodyDiv w:val="1"/>
      <w:marLeft w:val="0"/>
      <w:marRight w:val="0"/>
      <w:marTop w:val="0"/>
      <w:marBottom w:val="0"/>
      <w:divBdr>
        <w:top w:val="none" w:sz="0" w:space="0" w:color="auto"/>
        <w:left w:val="none" w:sz="0" w:space="0" w:color="auto"/>
        <w:bottom w:val="none" w:sz="0" w:space="0" w:color="auto"/>
        <w:right w:val="none" w:sz="0" w:space="0" w:color="auto"/>
      </w:divBdr>
    </w:div>
    <w:div w:id="89277238">
      <w:bodyDiv w:val="1"/>
      <w:marLeft w:val="0"/>
      <w:marRight w:val="0"/>
      <w:marTop w:val="0"/>
      <w:marBottom w:val="0"/>
      <w:divBdr>
        <w:top w:val="none" w:sz="0" w:space="0" w:color="auto"/>
        <w:left w:val="none" w:sz="0" w:space="0" w:color="auto"/>
        <w:bottom w:val="none" w:sz="0" w:space="0" w:color="auto"/>
        <w:right w:val="none" w:sz="0" w:space="0" w:color="auto"/>
      </w:divBdr>
    </w:div>
    <w:div w:id="89469287">
      <w:bodyDiv w:val="1"/>
      <w:marLeft w:val="0"/>
      <w:marRight w:val="0"/>
      <w:marTop w:val="0"/>
      <w:marBottom w:val="0"/>
      <w:divBdr>
        <w:top w:val="none" w:sz="0" w:space="0" w:color="auto"/>
        <w:left w:val="none" w:sz="0" w:space="0" w:color="auto"/>
        <w:bottom w:val="none" w:sz="0" w:space="0" w:color="auto"/>
        <w:right w:val="none" w:sz="0" w:space="0" w:color="auto"/>
      </w:divBdr>
    </w:div>
    <w:div w:id="89740997">
      <w:bodyDiv w:val="1"/>
      <w:marLeft w:val="0"/>
      <w:marRight w:val="0"/>
      <w:marTop w:val="0"/>
      <w:marBottom w:val="0"/>
      <w:divBdr>
        <w:top w:val="none" w:sz="0" w:space="0" w:color="auto"/>
        <w:left w:val="none" w:sz="0" w:space="0" w:color="auto"/>
        <w:bottom w:val="none" w:sz="0" w:space="0" w:color="auto"/>
        <w:right w:val="none" w:sz="0" w:space="0" w:color="auto"/>
      </w:divBdr>
    </w:div>
    <w:div w:id="92634058">
      <w:bodyDiv w:val="1"/>
      <w:marLeft w:val="0"/>
      <w:marRight w:val="0"/>
      <w:marTop w:val="0"/>
      <w:marBottom w:val="0"/>
      <w:divBdr>
        <w:top w:val="none" w:sz="0" w:space="0" w:color="auto"/>
        <w:left w:val="none" w:sz="0" w:space="0" w:color="auto"/>
        <w:bottom w:val="none" w:sz="0" w:space="0" w:color="auto"/>
        <w:right w:val="none" w:sz="0" w:space="0" w:color="auto"/>
      </w:divBdr>
    </w:div>
    <w:div w:id="94640431">
      <w:bodyDiv w:val="1"/>
      <w:marLeft w:val="0"/>
      <w:marRight w:val="0"/>
      <w:marTop w:val="0"/>
      <w:marBottom w:val="0"/>
      <w:divBdr>
        <w:top w:val="none" w:sz="0" w:space="0" w:color="auto"/>
        <w:left w:val="none" w:sz="0" w:space="0" w:color="auto"/>
        <w:bottom w:val="none" w:sz="0" w:space="0" w:color="auto"/>
        <w:right w:val="none" w:sz="0" w:space="0" w:color="auto"/>
      </w:divBdr>
    </w:div>
    <w:div w:id="108598064">
      <w:bodyDiv w:val="1"/>
      <w:marLeft w:val="0"/>
      <w:marRight w:val="0"/>
      <w:marTop w:val="0"/>
      <w:marBottom w:val="0"/>
      <w:divBdr>
        <w:top w:val="none" w:sz="0" w:space="0" w:color="auto"/>
        <w:left w:val="none" w:sz="0" w:space="0" w:color="auto"/>
        <w:bottom w:val="none" w:sz="0" w:space="0" w:color="auto"/>
        <w:right w:val="none" w:sz="0" w:space="0" w:color="auto"/>
      </w:divBdr>
    </w:div>
    <w:div w:id="109445585">
      <w:bodyDiv w:val="1"/>
      <w:marLeft w:val="0"/>
      <w:marRight w:val="0"/>
      <w:marTop w:val="0"/>
      <w:marBottom w:val="0"/>
      <w:divBdr>
        <w:top w:val="none" w:sz="0" w:space="0" w:color="auto"/>
        <w:left w:val="none" w:sz="0" w:space="0" w:color="auto"/>
        <w:bottom w:val="none" w:sz="0" w:space="0" w:color="auto"/>
        <w:right w:val="none" w:sz="0" w:space="0" w:color="auto"/>
      </w:divBdr>
    </w:div>
    <w:div w:id="123743798">
      <w:bodyDiv w:val="1"/>
      <w:marLeft w:val="0"/>
      <w:marRight w:val="0"/>
      <w:marTop w:val="0"/>
      <w:marBottom w:val="0"/>
      <w:divBdr>
        <w:top w:val="none" w:sz="0" w:space="0" w:color="auto"/>
        <w:left w:val="none" w:sz="0" w:space="0" w:color="auto"/>
        <w:bottom w:val="none" w:sz="0" w:space="0" w:color="auto"/>
        <w:right w:val="none" w:sz="0" w:space="0" w:color="auto"/>
      </w:divBdr>
    </w:div>
    <w:div w:id="130171916">
      <w:bodyDiv w:val="1"/>
      <w:marLeft w:val="0"/>
      <w:marRight w:val="0"/>
      <w:marTop w:val="0"/>
      <w:marBottom w:val="0"/>
      <w:divBdr>
        <w:top w:val="none" w:sz="0" w:space="0" w:color="auto"/>
        <w:left w:val="none" w:sz="0" w:space="0" w:color="auto"/>
        <w:bottom w:val="none" w:sz="0" w:space="0" w:color="auto"/>
        <w:right w:val="none" w:sz="0" w:space="0" w:color="auto"/>
      </w:divBdr>
    </w:div>
    <w:div w:id="131559699">
      <w:bodyDiv w:val="1"/>
      <w:marLeft w:val="0"/>
      <w:marRight w:val="0"/>
      <w:marTop w:val="0"/>
      <w:marBottom w:val="0"/>
      <w:divBdr>
        <w:top w:val="none" w:sz="0" w:space="0" w:color="auto"/>
        <w:left w:val="none" w:sz="0" w:space="0" w:color="auto"/>
        <w:bottom w:val="none" w:sz="0" w:space="0" w:color="auto"/>
        <w:right w:val="none" w:sz="0" w:space="0" w:color="auto"/>
      </w:divBdr>
    </w:div>
    <w:div w:id="132870649">
      <w:bodyDiv w:val="1"/>
      <w:marLeft w:val="0"/>
      <w:marRight w:val="0"/>
      <w:marTop w:val="0"/>
      <w:marBottom w:val="0"/>
      <w:divBdr>
        <w:top w:val="none" w:sz="0" w:space="0" w:color="auto"/>
        <w:left w:val="none" w:sz="0" w:space="0" w:color="auto"/>
        <w:bottom w:val="none" w:sz="0" w:space="0" w:color="auto"/>
        <w:right w:val="none" w:sz="0" w:space="0" w:color="auto"/>
      </w:divBdr>
    </w:div>
    <w:div w:id="136801952">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49102841">
      <w:bodyDiv w:val="1"/>
      <w:marLeft w:val="0"/>
      <w:marRight w:val="0"/>
      <w:marTop w:val="0"/>
      <w:marBottom w:val="0"/>
      <w:divBdr>
        <w:top w:val="none" w:sz="0" w:space="0" w:color="auto"/>
        <w:left w:val="none" w:sz="0" w:space="0" w:color="auto"/>
        <w:bottom w:val="none" w:sz="0" w:space="0" w:color="auto"/>
        <w:right w:val="none" w:sz="0" w:space="0" w:color="auto"/>
      </w:divBdr>
    </w:div>
    <w:div w:id="151720657">
      <w:bodyDiv w:val="1"/>
      <w:marLeft w:val="0"/>
      <w:marRight w:val="0"/>
      <w:marTop w:val="0"/>
      <w:marBottom w:val="0"/>
      <w:divBdr>
        <w:top w:val="none" w:sz="0" w:space="0" w:color="auto"/>
        <w:left w:val="none" w:sz="0" w:space="0" w:color="auto"/>
        <w:bottom w:val="none" w:sz="0" w:space="0" w:color="auto"/>
        <w:right w:val="none" w:sz="0" w:space="0" w:color="auto"/>
      </w:divBdr>
    </w:div>
    <w:div w:id="160242100">
      <w:bodyDiv w:val="1"/>
      <w:marLeft w:val="0"/>
      <w:marRight w:val="0"/>
      <w:marTop w:val="0"/>
      <w:marBottom w:val="0"/>
      <w:divBdr>
        <w:top w:val="none" w:sz="0" w:space="0" w:color="auto"/>
        <w:left w:val="none" w:sz="0" w:space="0" w:color="auto"/>
        <w:bottom w:val="none" w:sz="0" w:space="0" w:color="auto"/>
        <w:right w:val="none" w:sz="0" w:space="0" w:color="auto"/>
      </w:divBdr>
    </w:div>
    <w:div w:id="160432481">
      <w:bodyDiv w:val="1"/>
      <w:marLeft w:val="0"/>
      <w:marRight w:val="0"/>
      <w:marTop w:val="0"/>
      <w:marBottom w:val="0"/>
      <w:divBdr>
        <w:top w:val="none" w:sz="0" w:space="0" w:color="auto"/>
        <w:left w:val="none" w:sz="0" w:space="0" w:color="auto"/>
        <w:bottom w:val="none" w:sz="0" w:space="0" w:color="auto"/>
        <w:right w:val="none" w:sz="0" w:space="0" w:color="auto"/>
      </w:divBdr>
    </w:div>
    <w:div w:id="161749187">
      <w:bodyDiv w:val="1"/>
      <w:marLeft w:val="0"/>
      <w:marRight w:val="0"/>
      <w:marTop w:val="0"/>
      <w:marBottom w:val="0"/>
      <w:divBdr>
        <w:top w:val="none" w:sz="0" w:space="0" w:color="auto"/>
        <w:left w:val="none" w:sz="0" w:space="0" w:color="auto"/>
        <w:bottom w:val="none" w:sz="0" w:space="0" w:color="auto"/>
        <w:right w:val="none" w:sz="0" w:space="0" w:color="auto"/>
      </w:divBdr>
    </w:div>
    <w:div w:id="173539447">
      <w:bodyDiv w:val="1"/>
      <w:marLeft w:val="0"/>
      <w:marRight w:val="0"/>
      <w:marTop w:val="0"/>
      <w:marBottom w:val="0"/>
      <w:divBdr>
        <w:top w:val="none" w:sz="0" w:space="0" w:color="auto"/>
        <w:left w:val="none" w:sz="0" w:space="0" w:color="auto"/>
        <w:bottom w:val="none" w:sz="0" w:space="0" w:color="auto"/>
        <w:right w:val="none" w:sz="0" w:space="0" w:color="auto"/>
      </w:divBdr>
    </w:div>
    <w:div w:id="174343219">
      <w:bodyDiv w:val="1"/>
      <w:marLeft w:val="0"/>
      <w:marRight w:val="0"/>
      <w:marTop w:val="0"/>
      <w:marBottom w:val="0"/>
      <w:divBdr>
        <w:top w:val="none" w:sz="0" w:space="0" w:color="auto"/>
        <w:left w:val="none" w:sz="0" w:space="0" w:color="auto"/>
        <w:bottom w:val="none" w:sz="0" w:space="0" w:color="auto"/>
        <w:right w:val="none" w:sz="0" w:space="0" w:color="auto"/>
      </w:divBdr>
    </w:div>
    <w:div w:id="177434064">
      <w:bodyDiv w:val="1"/>
      <w:marLeft w:val="0"/>
      <w:marRight w:val="0"/>
      <w:marTop w:val="0"/>
      <w:marBottom w:val="0"/>
      <w:divBdr>
        <w:top w:val="none" w:sz="0" w:space="0" w:color="auto"/>
        <w:left w:val="none" w:sz="0" w:space="0" w:color="auto"/>
        <w:bottom w:val="none" w:sz="0" w:space="0" w:color="auto"/>
        <w:right w:val="none" w:sz="0" w:space="0" w:color="auto"/>
      </w:divBdr>
    </w:div>
    <w:div w:id="189345368">
      <w:bodyDiv w:val="1"/>
      <w:marLeft w:val="0"/>
      <w:marRight w:val="0"/>
      <w:marTop w:val="0"/>
      <w:marBottom w:val="0"/>
      <w:divBdr>
        <w:top w:val="none" w:sz="0" w:space="0" w:color="auto"/>
        <w:left w:val="none" w:sz="0" w:space="0" w:color="auto"/>
        <w:bottom w:val="none" w:sz="0" w:space="0" w:color="auto"/>
        <w:right w:val="none" w:sz="0" w:space="0" w:color="auto"/>
      </w:divBdr>
    </w:div>
    <w:div w:id="189490908">
      <w:bodyDiv w:val="1"/>
      <w:marLeft w:val="0"/>
      <w:marRight w:val="0"/>
      <w:marTop w:val="0"/>
      <w:marBottom w:val="0"/>
      <w:divBdr>
        <w:top w:val="none" w:sz="0" w:space="0" w:color="auto"/>
        <w:left w:val="none" w:sz="0" w:space="0" w:color="auto"/>
        <w:bottom w:val="none" w:sz="0" w:space="0" w:color="auto"/>
        <w:right w:val="none" w:sz="0" w:space="0" w:color="auto"/>
      </w:divBdr>
    </w:div>
    <w:div w:id="190729340">
      <w:bodyDiv w:val="1"/>
      <w:marLeft w:val="0"/>
      <w:marRight w:val="0"/>
      <w:marTop w:val="0"/>
      <w:marBottom w:val="0"/>
      <w:divBdr>
        <w:top w:val="none" w:sz="0" w:space="0" w:color="auto"/>
        <w:left w:val="none" w:sz="0" w:space="0" w:color="auto"/>
        <w:bottom w:val="none" w:sz="0" w:space="0" w:color="auto"/>
        <w:right w:val="none" w:sz="0" w:space="0" w:color="auto"/>
      </w:divBdr>
    </w:div>
    <w:div w:id="196966577">
      <w:bodyDiv w:val="1"/>
      <w:marLeft w:val="0"/>
      <w:marRight w:val="0"/>
      <w:marTop w:val="0"/>
      <w:marBottom w:val="0"/>
      <w:divBdr>
        <w:top w:val="none" w:sz="0" w:space="0" w:color="auto"/>
        <w:left w:val="none" w:sz="0" w:space="0" w:color="auto"/>
        <w:bottom w:val="none" w:sz="0" w:space="0" w:color="auto"/>
        <w:right w:val="none" w:sz="0" w:space="0" w:color="auto"/>
      </w:divBdr>
    </w:div>
    <w:div w:id="198787505">
      <w:bodyDiv w:val="1"/>
      <w:marLeft w:val="0"/>
      <w:marRight w:val="0"/>
      <w:marTop w:val="0"/>
      <w:marBottom w:val="0"/>
      <w:divBdr>
        <w:top w:val="none" w:sz="0" w:space="0" w:color="auto"/>
        <w:left w:val="none" w:sz="0" w:space="0" w:color="auto"/>
        <w:bottom w:val="none" w:sz="0" w:space="0" w:color="auto"/>
        <w:right w:val="none" w:sz="0" w:space="0" w:color="auto"/>
      </w:divBdr>
    </w:div>
    <w:div w:id="199906296">
      <w:bodyDiv w:val="1"/>
      <w:marLeft w:val="0"/>
      <w:marRight w:val="0"/>
      <w:marTop w:val="0"/>
      <w:marBottom w:val="0"/>
      <w:divBdr>
        <w:top w:val="none" w:sz="0" w:space="0" w:color="auto"/>
        <w:left w:val="none" w:sz="0" w:space="0" w:color="auto"/>
        <w:bottom w:val="none" w:sz="0" w:space="0" w:color="auto"/>
        <w:right w:val="none" w:sz="0" w:space="0" w:color="auto"/>
      </w:divBdr>
    </w:div>
    <w:div w:id="202140759">
      <w:bodyDiv w:val="1"/>
      <w:marLeft w:val="0"/>
      <w:marRight w:val="0"/>
      <w:marTop w:val="0"/>
      <w:marBottom w:val="0"/>
      <w:divBdr>
        <w:top w:val="none" w:sz="0" w:space="0" w:color="auto"/>
        <w:left w:val="none" w:sz="0" w:space="0" w:color="auto"/>
        <w:bottom w:val="none" w:sz="0" w:space="0" w:color="auto"/>
        <w:right w:val="none" w:sz="0" w:space="0" w:color="auto"/>
      </w:divBdr>
    </w:div>
    <w:div w:id="209847901">
      <w:bodyDiv w:val="1"/>
      <w:marLeft w:val="0"/>
      <w:marRight w:val="0"/>
      <w:marTop w:val="0"/>
      <w:marBottom w:val="0"/>
      <w:divBdr>
        <w:top w:val="none" w:sz="0" w:space="0" w:color="auto"/>
        <w:left w:val="none" w:sz="0" w:space="0" w:color="auto"/>
        <w:bottom w:val="none" w:sz="0" w:space="0" w:color="auto"/>
        <w:right w:val="none" w:sz="0" w:space="0" w:color="auto"/>
      </w:divBdr>
    </w:div>
    <w:div w:id="218636741">
      <w:bodyDiv w:val="1"/>
      <w:marLeft w:val="0"/>
      <w:marRight w:val="0"/>
      <w:marTop w:val="0"/>
      <w:marBottom w:val="0"/>
      <w:divBdr>
        <w:top w:val="none" w:sz="0" w:space="0" w:color="auto"/>
        <w:left w:val="none" w:sz="0" w:space="0" w:color="auto"/>
        <w:bottom w:val="none" w:sz="0" w:space="0" w:color="auto"/>
        <w:right w:val="none" w:sz="0" w:space="0" w:color="auto"/>
      </w:divBdr>
    </w:div>
    <w:div w:id="219437805">
      <w:bodyDiv w:val="1"/>
      <w:marLeft w:val="0"/>
      <w:marRight w:val="0"/>
      <w:marTop w:val="0"/>
      <w:marBottom w:val="0"/>
      <w:divBdr>
        <w:top w:val="none" w:sz="0" w:space="0" w:color="auto"/>
        <w:left w:val="none" w:sz="0" w:space="0" w:color="auto"/>
        <w:bottom w:val="none" w:sz="0" w:space="0" w:color="auto"/>
        <w:right w:val="none" w:sz="0" w:space="0" w:color="auto"/>
      </w:divBdr>
    </w:div>
    <w:div w:id="219442399">
      <w:bodyDiv w:val="1"/>
      <w:marLeft w:val="0"/>
      <w:marRight w:val="0"/>
      <w:marTop w:val="0"/>
      <w:marBottom w:val="0"/>
      <w:divBdr>
        <w:top w:val="none" w:sz="0" w:space="0" w:color="auto"/>
        <w:left w:val="none" w:sz="0" w:space="0" w:color="auto"/>
        <w:bottom w:val="none" w:sz="0" w:space="0" w:color="auto"/>
        <w:right w:val="none" w:sz="0" w:space="0" w:color="auto"/>
      </w:divBdr>
    </w:div>
    <w:div w:id="220218811">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31281488">
      <w:bodyDiv w:val="1"/>
      <w:marLeft w:val="0"/>
      <w:marRight w:val="0"/>
      <w:marTop w:val="0"/>
      <w:marBottom w:val="0"/>
      <w:divBdr>
        <w:top w:val="none" w:sz="0" w:space="0" w:color="auto"/>
        <w:left w:val="none" w:sz="0" w:space="0" w:color="auto"/>
        <w:bottom w:val="none" w:sz="0" w:space="0" w:color="auto"/>
        <w:right w:val="none" w:sz="0" w:space="0" w:color="auto"/>
      </w:divBdr>
    </w:div>
    <w:div w:id="232085581">
      <w:bodyDiv w:val="1"/>
      <w:marLeft w:val="0"/>
      <w:marRight w:val="0"/>
      <w:marTop w:val="0"/>
      <w:marBottom w:val="0"/>
      <w:divBdr>
        <w:top w:val="none" w:sz="0" w:space="0" w:color="auto"/>
        <w:left w:val="none" w:sz="0" w:space="0" w:color="auto"/>
        <w:bottom w:val="none" w:sz="0" w:space="0" w:color="auto"/>
        <w:right w:val="none" w:sz="0" w:space="0" w:color="auto"/>
      </w:divBdr>
    </w:div>
    <w:div w:id="241911593">
      <w:bodyDiv w:val="1"/>
      <w:marLeft w:val="0"/>
      <w:marRight w:val="0"/>
      <w:marTop w:val="0"/>
      <w:marBottom w:val="0"/>
      <w:divBdr>
        <w:top w:val="none" w:sz="0" w:space="0" w:color="auto"/>
        <w:left w:val="none" w:sz="0" w:space="0" w:color="auto"/>
        <w:bottom w:val="none" w:sz="0" w:space="0" w:color="auto"/>
        <w:right w:val="none" w:sz="0" w:space="0" w:color="auto"/>
      </w:divBdr>
    </w:div>
    <w:div w:id="242762863">
      <w:bodyDiv w:val="1"/>
      <w:marLeft w:val="0"/>
      <w:marRight w:val="0"/>
      <w:marTop w:val="0"/>
      <w:marBottom w:val="0"/>
      <w:divBdr>
        <w:top w:val="none" w:sz="0" w:space="0" w:color="auto"/>
        <w:left w:val="none" w:sz="0" w:space="0" w:color="auto"/>
        <w:bottom w:val="none" w:sz="0" w:space="0" w:color="auto"/>
        <w:right w:val="none" w:sz="0" w:space="0" w:color="auto"/>
      </w:divBdr>
    </w:div>
    <w:div w:id="246578630">
      <w:bodyDiv w:val="1"/>
      <w:marLeft w:val="0"/>
      <w:marRight w:val="0"/>
      <w:marTop w:val="0"/>
      <w:marBottom w:val="0"/>
      <w:divBdr>
        <w:top w:val="none" w:sz="0" w:space="0" w:color="auto"/>
        <w:left w:val="none" w:sz="0" w:space="0" w:color="auto"/>
        <w:bottom w:val="none" w:sz="0" w:space="0" w:color="auto"/>
        <w:right w:val="none" w:sz="0" w:space="0" w:color="auto"/>
      </w:divBdr>
    </w:div>
    <w:div w:id="250047417">
      <w:bodyDiv w:val="1"/>
      <w:marLeft w:val="0"/>
      <w:marRight w:val="0"/>
      <w:marTop w:val="0"/>
      <w:marBottom w:val="0"/>
      <w:divBdr>
        <w:top w:val="none" w:sz="0" w:space="0" w:color="auto"/>
        <w:left w:val="none" w:sz="0" w:space="0" w:color="auto"/>
        <w:bottom w:val="none" w:sz="0" w:space="0" w:color="auto"/>
        <w:right w:val="none" w:sz="0" w:space="0" w:color="auto"/>
      </w:divBdr>
    </w:div>
    <w:div w:id="252860502">
      <w:bodyDiv w:val="1"/>
      <w:marLeft w:val="0"/>
      <w:marRight w:val="0"/>
      <w:marTop w:val="0"/>
      <w:marBottom w:val="0"/>
      <w:divBdr>
        <w:top w:val="none" w:sz="0" w:space="0" w:color="auto"/>
        <w:left w:val="none" w:sz="0" w:space="0" w:color="auto"/>
        <w:bottom w:val="none" w:sz="0" w:space="0" w:color="auto"/>
        <w:right w:val="none" w:sz="0" w:space="0" w:color="auto"/>
      </w:divBdr>
    </w:div>
    <w:div w:id="254750823">
      <w:bodyDiv w:val="1"/>
      <w:marLeft w:val="0"/>
      <w:marRight w:val="0"/>
      <w:marTop w:val="0"/>
      <w:marBottom w:val="0"/>
      <w:divBdr>
        <w:top w:val="none" w:sz="0" w:space="0" w:color="auto"/>
        <w:left w:val="none" w:sz="0" w:space="0" w:color="auto"/>
        <w:bottom w:val="none" w:sz="0" w:space="0" w:color="auto"/>
        <w:right w:val="none" w:sz="0" w:space="0" w:color="auto"/>
      </w:divBdr>
    </w:div>
    <w:div w:id="261426478">
      <w:bodyDiv w:val="1"/>
      <w:marLeft w:val="0"/>
      <w:marRight w:val="0"/>
      <w:marTop w:val="0"/>
      <w:marBottom w:val="0"/>
      <w:divBdr>
        <w:top w:val="none" w:sz="0" w:space="0" w:color="auto"/>
        <w:left w:val="none" w:sz="0" w:space="0" w:color="auto"/>
        <w:bottom w:val="none" w:sz="0" w:space="0" w:color="auto"/>
        <w:right w:val="none" w:sz="0" w:space="0" w:color="auto"/>
      </w:divBdr>
    </w:div>
    <w:div w:id="267782539">
      <w:bodyDiv w:val="1"/>
      <w:marLeft w:val="0"/>
      <w:marRight w:val="0"/>
      <w:marTop w:val="0"/>
      <w:marBottom w:val="0"/>
      <w:divBdr>
        <w:top w:val="none" w:sz="0" w:space="0" w:color="auto"/>
        <w:left w:val="none" w:sz="0" w:space="0" w:color="auto"/>
        <w:bottom w:val="none" w:sz="0" w:space="0" w:color="auto"/>
        <w:right w:val="none" w:sz="0" w:space="0" w:color="auto"/>
      </w:divBdr>
    </w:div>
    <w:div w:id="271981443">
      <w:bodyDiv w:val="1"/>
      <w:marLeft w:val="0"/>
      <w:marRight w:val="0"/>
      <w:marTop w:val="0"/>
      <w:marBottom w:val="0"/>
      <w:divBdr>
        <w:top w:val="none" w:sz="0" w:space="0" w:color="auto"/>
        <w:left w:val="none" w:sz="0" w:space="0" w:color="auto"/>
        <w:bottom w:val="none" w:sz="0" w:space="0" w:color="auto"/>
        <w:right w:val="none" w:sz="0" w:space="0" w:color="auto"/>
      </w:divBdr>
    </w:div>
    <w:div w:id="274989646">
      <w:bodyDiv w:val="1"/>
      <w:marLeft w:val="0"/>
      <w:marRight w:val="0"/>
      <w:marTop w:val="0"/>
      <w:marBottom w:val="0"/>
      <w:divBdr>
        <w:top w:val="none" w:sz="0" w:space="0" w:color="auto"/>
        <w:left w:val="none" w:sz="0" w:space="0" w:color="auto"/>
        <w:bottom w:val="none" w:sz="0" w:space="0" w:color="auto"/>
        <w:right w:val="none" w:sz="0" w:space="0" w:color="auto"/>
      </w:divBdr>
    </w:div>
    <w:div w:id="275870068">
      <w:bodyDiv w:val="1"/>
      <w:marLeft w:val="0"/>
      <w:marRight w:val="0"/>
      <w:marTop w:val="0"/>
      <w:marBottom w:val="0"/>
      <w:divBdr>
        <w:top w:val="none" w:sz="0" w:space="0" w:color="auto"/>
        <w:left w:val="none" w:sz="0" w:space="0" w:color="auto"/>
        <w:bottom w:val="none" w:sz="0" w:space="0" w:color="auto"/>
        <w:right w:val="none" w:sz="0" w:space="0" w:color="auto"/>
      </w:divBdr>
    </w:div>
    <w:div w:id="289677592">
      <w:bodyDiv w:val="1"/>
      <w:marLeft w:val="0"/>
      <w:marRight w:val="0"/>
      <w:marTop w:val="0"/>
      <w:marBottom w:val="0"/>
      <w:divBdr>
        <w:top w:val="none" w:sz="0" w:space="0" w:color="auto"/>
        <w:left w:val="none" w:sz="0" w:space="0" w:color="auto"/>
        <w:bottom w:val="none" w:sz="0" w:space="0" w:color="auto"/>
        <w:right w:val="none" w:sz="0" w:space="0" w:color="auto"/>
      </w:divBdr>
      <w:divsChild>
        <w:div w:id="3822862">
          <w:marLeft w:val="0"/>
          <w:marRight w:val="0"/>
          <w:marTop w:val="0"/>
          <w:marBottom w:val="0"/>
          <w:divBdr>
            <w:top w:val="none" w:sz="0" w:space="0" w:color="auto"/>
            <w:left w:val="none" w:sz="0" w:space="0" w:color="auto"/>
            <w:bottom w:val="none" w:sz="0" w:space="0" w:color="auto"/>
            <w:right w:val="none" w:sz="0" w:space="0" w:color="auto"/>
          </w:divBdr>
        </w:div>
        <w:div w:id="22903686">
          <w:marLeft w:val="0"/>
          <w:marRight w:val="0"/>
          <w:marTop w:val="0"/>
          <w:marBottom w:val="0"/>
          <w:divBdr>
            <w:top w:val="none" w:sz="0" w:space="0" w:color="auto"/>
            <w:left w:val="none" w:sz="0" w:space="0" w:color="auto"/>
            <w:bottom w:val="none" w:sz="0" w:space="0" w:color="auto"/>
            <w:right w:val="none" w:sz="0" w:space="0" w:color="auto"/>
          </w:divBdr>
        </w:div>
        <w:div w:id="27071302">
          <w:marLeft w:val="0"/>
          <w:marRight w:val="0"/>
          <w:marTop w:val="0"/>
          <w:marBottom w:val="0"/>
          <w:divBdr>
            <w:top w:val="none" w:sz="0" w:space="0" w:color="auto"/>
            <w:left w:val="none" w:sz="0" w:space="0" w:color="auto"/>
            <w:bottom w:val="none" w:sz="0" w:space="0" w:color="auto"/>
            <w:right w:val="none" w:sz="0" w:space="0" w:color="auto"/>
          </w:divBdr>
        </w:div>
        <w:div w:id="50273219">
          <w:marLeft w:val="0"/>
          <w:marRight w:val="0"/>
          <w:marTop w:val="0"/>
          <w:marBottom w:val="0"/>
          <w:divBdr>
            <w:top w:val="none" w:sz="0" w:space="0" w:color="auto"/>
            <w:left w:val="none" w:sz="0" w:space="0" w:color="auto"/>
            <w:bottom w:val="none" w:sz="0" w:space="0" w:color="auto"/>
            <w:right w:val="none" w:sz="0" w:space="0" w:color="auto"/>
          </w:divBdr>
        </w:div>
        <w:div w:id="96947639">
          <w:marLeft w:val="0"/>
          <w:marRight w:val="0"/>
          <w:marTop w:val="0"/>
          <w:marBottom w:val="0"/>
          <w:divBdr>
            <w:top w:val="none" w:sz="0" w:space="0" w:color="auto"/>
            <w:left w:val="none" w:sz="0" w:space="0" w:color="auto"/>
            <w:bottom w:val="none" w:sz="0" w:space="0" w:color="auto"/>
            <w:right w:val="none" w:sz="0" w:space="0" w:color="auto"/>
          </w:divBdr>
        </w:div>
        <w:div w:id="101654077">
          <w:marLeft w:val="0"/>
          <w:marRight w:val="0"/>
          <w:marTop w:val="0"/>
          <w:marBottom w:val="0"/>
          <w:divBdr>
            <w:top w:val="none" w:sz="0" w:space="0" w:color="auto"/>
            <w:left w:val="none" w:sz="0" w:space="0" w:color="auto"/>
            <w:bottom w:val="none" w:sz="0" w:space="0" w:color="auto"/>
            <w:right w:val="none" w:sz="0" w:space="0" w:color="auto"/>
          </w:divBdr>
        </w:div>
        <w:div w:id="106513305">
          <w:marLeft w:val="0"/>
          <w:marRight w:val="0"/>
          <w:marTop w:val="0"/>
          <w:marBottom w:val="0"/>
          <w:divBdr>
            <w:top w:val="none" w:sz="0" w:space="0" w:color="auto"/>
            <w:left w:val="none" w:sz="0" w:space="0" w:color="auto"/>
            <w:bottom w:val="none" w:sz="0" w:space="0" w:color="auto"/>
            <w:right w:val="none" w:sz="0" w:space="0" w:color="auto"/>
          </w:divBdr>
        </w:div>
        <w:div w:id="106851412">
          <w:marLeft w:val="0"/>
          <w:marRight w:val="0"/>
          <w:marTop w:val="0"/>
          <w:marBottom w:val="0"/>
          <w:divBdr>
            <w:top w:val="none" w:sz="0" w:space="0" w:color="auto"/>
            <w:left w:val="none" w:sz="0" w:space="0" w:color="auto"/>
            <w:bottom w:val="none" w:sz="0" w:space="0" w:color="auto"/>
            <w:right w:val="none" w:sz="0" w:space="0" w:color="auto"/>
          </w:divBdr>
        </w:div>
        <w:div w:id="125390815">
          <w:marLeft w:val="0"/>
          <w:marRight w:val="0"/>
          <w:marTop w:val="0"/>
          <w:marBottom w:val="0"/>
          <w:divBdr>
            <w:top w:val="none" w:sz="0" w:space="0" w:color="auto"/>
            <w:left w:val="none" w:sz="0" w:space="0" w:color="auto"/>
            <w:bottom w:val="none" w:sz="0" w:space="0" w:color="auto"/>
            <w:right w:val="none" w:sz="0" w:space="0" w:color="auto"/>
          </w:divBdr>
        </w:div>
        <w:div w:id="184442805">
          <w:marLeft w:val="0"/>
          <w:marRight w:val="0"/>
          <w:marTop w:val="0"/>
          <w:marBottom w:val="0"/>
          <w:divBdr>
            <w:top w:val="none" w:sz="0" w:space="0" w:color="auto"/>
            <w:left w:val="none" w:sz="0" w:space="0" w:color="auto"/>
            <w:bottom w:val="none" w:sz="0" w:space="0" w:color="auto"/>
            <w:right w:val="none" w:sz="0" w:space="0" w:color="auto"/>
          </w:divBdr>
        </w:div>
        <w:div w:id="208301934">
          <w:marLeft w:val="0"/>
          <w:marRight w:val="0"/>
          <w:marTop w:val="0"/>
          <w:marBottom w:val="0"/>
          <w:divBdr>
            <w:top w:val="none" w:sz="0" w:space="0" w:color="auto"/>
            <w:left w:val="none" w:sz="0" w:space="0" w:color="auto"/>
            <w:bottom w:val="none" w:sz="0" w:space="0" w:color="auto"/>
            <w:right w:val="none" w:sz="0" w:space="0" w:color="auto"/>
          </w:divBdr>
        </w:div>
        <w:div w:id="239679455">
          <w:marLeft w:val="0"/>
          <w:marRight w:val="0"/>
          <w:marTop w:val="0"/>
          <w:marBottom w:val="0"/>
          <w:divBdr>
            <w:top w:val="none" w:sz="0" w:space="0" w:color="auto"/>
            <w:left w:val="none" w:sz="0" w:space="0" w:color="auto"/>
            <w:bottom w:val="none" w:sz="0" w:space="0" w:color="auto"/>
            <w:right w:val="none" w:sz="0" w:space="0" w:color="auto"/>
          </w:divBdr>
          <w:divsChild>
            <w:div w:id="334574740">
              <w:marLeft w:val="0"/>
              <w:marRight w:val="0"/>
              <w:marTop w:val="0"/>
              <w:marBottom w:val="0"/>
              <w:divBdr>
                <w:top w:val="none" w:sz="0" w:space="0" w:color="auto"/>
                <w:left w:val="none" w:sz="0" w:space="0" w:color="auto"/>
                <w:bottom w:val="none" w:sz="0" w:space="0" w:color="auto"/>
                <w:right w:val="none" w:sz="0" w:space="0" w:color="auto"/>
              </w:divBdr>
            </w:div>
            <w:div w:id="464394551">
              <w:marLeft w:val="0"/>
              <w:marRight w:val="0"/>
              <w:marTop w:val="0"/>
              <w:marBottom w:val="0"/>
              <w:divBdr>
                <w:top w:val="none" w:sz="0" w:space="0" w:color="auto"/>
                <w:left w:val="none" w:sz="0" w:space="0" w:color="auto"/>
                <w:bottom w:val="none" w:sz="0" w:space="0" w:color="auto"/>
                <w:right w:val="none" w:sz="0" w:space="0" w:color="auto"/>
              </w:divBdr>
            </w:div>
            <w:div w:id="479616574">
              <w:marLeft w:val="0"/>
              <w:marRight w:val="0"/>
              <w:marTop w:val="0"/>
              <w:marBottom w:val="0"/>
              <w:divBdr>
                <w:top w:val="none" w:sz="0" w:space="0" w:color="auto"/>
                <w:left w:val="none" w:sz="0" w:space="0" w:color="auto"/>
                <w:bottom w:val="none" w:sz="0" w:space="0" w:color="auto"/>
                <w:right w:val="none" w:sz="0" w:space="0" w:color="auto"/>
              </w:divBdr>
            </w:div>
            <w:div w:id="1632789380">
              <w:marLeft w:val="0"/>
              <w:marRight w:val="0"/>
              <w:marTop w:val="0"/>
              <w:marBottom w:val="0"/>
              <w:divBdr>
                <w:top w:val="none" w:sz="0" w:space="0" w:color="auto"/>
                <w:left w:val="none" w:sz="0" w:space="0" w:color="auto"/>
                <w:bottom w:val="none" w:sz="0" w:space="0" w:color="auto"/>
                <w:right w:val="none" w:sz="0" w:space="0" w:color="auto"/>
              </w:divBdr>
            </w:div>
            <w:div w:id="1781412040">
              <w:marLeft w:val="0"/>
              <w:marRight w:val="0"/>
              <w:marTop w:val="0"/>
              <w:marBottom w:val="0"/>
              <w:divBdr>
                <w:top w:val="none" w:sz="0" w:space="0" w:color="auto"/>
                <w:left w:val="none" w:sz="0" w:space="0" w:color="auto"/>
                <w:bottom w:val="none" w:sz="0" w:space="0" w:color="auto"/>
                <w:right w:val="none" w:sz="0" w:space="0" w:color="auto"/>
              </w:divBdr>
            </w:div>
          </w:divsChild>
        </w:div>
        <w:div w:id="243732704">
          <w:marLeft w:val="0"/>
          <w:marRight w:val="0"/>
          <w:marTop w:val="0"/>
          <w:marBottom w:val="0"/>
          <w:divBdr>
            <w:top w:val="none" w:sz="0" w:space="0" w:color="auto"/>
            <w:left w:val="none" w:sz="0" w:space="0" w:color="auto"/>
            <w:bottom w:val="none" w:sz="0" w:space="0" w:color="auto"/>
            <w:right w:val="none" w:sz="0" w:space="0" w:color="auto"/>
          </w:divBdr>
          <w:divsChild>
            <w:div w:id="473839022">
              <w:marLeft w:val="0"/>
              <w:marRight w:val="0"/>
              <w:marTop w:val="0"/>
              <w:marBottom w:val="0"/>
              <w:divBdr>
                <w:top w:val="none" w:sz="0" w:space="0" w:color="auto"/>
                <w:left w:val="none" w:sz="0" w:space="0" w:color="auto"/>
                <w:bottom w:val="none" w:sz="0" w:space="0" w:color="auto"/>
                <w:right w:val="none" w:sz="0" w:space="0" w:color="auto"/>
              </w:divBdr>
            </w:div>
            <w:div w:id="602225876">
              <w:marLeft w:val="0"/>
              <w:marRight w:val="0"/>
              <w:marTop w:val="0"/>
              <w:marBottom w:val="0"/>
              <w:divBdr>
                <w:top w:val="none" w:sz="0" w:space="0" w:color="auto"/>
                <w:left w:val="none" w:sz="0" w:space="0" w:color="auto"/>
                <w:bottom w:val="none" w:sz="0" w:space="0" w:color="auto"/>
                <w:right w:val="none" w:sz="0" w:space="0" w:color="auto"/>
              </w:divBdr>
            </w:div>
            <w:div w:id="943999906">
              <w:marLeft w:val="0"/>
              <w:marRight w:val="0"/>
              <w:marTop w:val="0"/>
              <w:marBottom w:val="0"/>
              <w:divBdr>
                <w:top w:val="none" w:sz="0" w:space="0" w:color="auto"/>
                <w:left w:val="none" w:sz="0" w:space="0" w:color="auto"/>
                <w:bottom w:val="none" w:sz="0" w:space="0" w:color="auto"/>
                <w:right w:val="none" w:sz="0" w:space="0" w:color="auto"/>
              </w:divBdr>
            </w:div>
            <w:div w:id="964047696">
              <w:marLeft w:val="0"/>
              <w:marRight w:val="0"/>
              <w:marTop w:val="0"/>
              <w:marBottom w:val="0"/>
              <w:divBdr>
                <w:top w:val="none" w:sz="0" w:space="0" w:color="auto"/>
                <w:left w:val="none" w:sz="0" w:space="0" w:color="auto"/>
                <w:bottom w:val="none" w:sz="0" w:space="0" w:color="auto"/>
                <w:right w:val="none" w:sz="0" w:space="0" w:color="auto"/>
              </w:divBdr>
            </w:div>
            <w:div w:id="1768383559">
              <w:marLeft w:val="0"/>
              <w:marRight w:val="0"/>
              <w:marTop w:val="0"/>
              <w:marBottom w:val="0"/>
              <w:divBdr>
                <w:top w:val="none" w:sz="0" w:space="0" w:color="auto"/>
                <w:left w:val="none" w:sz="0" w:space="0" w:color="auto"/>
                <w:bottom w:val="none" w:sz="0" w:space="0" w:color="auto"/>
                <w:right w:val="none" w:sz="0" w:space="0" w:color="auto"/>
              </w:divBdr>
            </w:div>
          </w:divsChild>
        </w:div>
        <w:div w:id="252856155">
          <w:marLeft w:val="0"/>
          <w:marRight w:val="0"/>
          <w:marTop w:val="0"/>
          <w:marBottom w:val="0"/>
          <w:divBdr>
            <w:top w:val="none" w:sz="0" w:space="0" w:color="auto"/>
            <w:left w:val="none" w:sz="0" w:space="0" w:color="auto"/>
            <w:bottom w:val="none" w:sz="0" w:space="0" w:color="auto"/>
            <w:right w:val="none" w:sz="0" w:space="0" w:color="auto"/>
          </w:divBdr>
        </w:div>
        <w:div w:id="282735651">
          <w:marLeft w:val="0"/>
          <w:marRight w:val="0"/>
          <w:marTop w:val="0"/>
          <w:marBottom w:val="0"/>
          <w:divBdr>
            <w:top w:val="none" w:sz="0" w:space="0" w:color="auto"/>
            <w:left w:val="none" w:sz="0" w:space="0" w:color="auto"/>
            <w:bottom w:val="none" w:sz="0" w:space="0" w:color="auto"/>
            <w:right w:val="none" w:sz="0" w:space="0" w:color="auto"/>
          </w:divBdr>
        </w:div>
        <w:div w:id="287860527">
          <w:marLeft w:val="0"/>
          <w:marRight w:val="0"/>
          <w:marTop w:val="0"/>
          <w:marBottom w:val="0"/>
          <w:divBdr>
            <w:top w:val="none" w:sz="0" w:space="0" w:color="auto"/>
            <w:left w:val="none" w:sz="0" w:space="0" w:color="auto"/>
            <w:bottom w:val="none" w:sz="0" w:space="0" w:color="auto"/>
            <w:right w:val="none" w:sz="0" w:space="0" w:color="auto"/>
          </w:divBdr>
        </w:div>
        <w:div w:id="312563659">
          <w:marLeft w:val="0"/>
          <w:marRight w:val="0"/>
          <w:marTop w:val="0"/>
          <w:marBottom w:val="0"/>
          <w:divBdr>
            <w:top w:val="none" w:sz="0" w:space="0" w:color="auto"/>
            <w:left w:val="none" w:sz="0" w:space="0" w:color="auto"/>
            <w:bottom w:val="none" w:sz="0" w:space="0" w:color="auto"/>
            <w:right w:val="none" w:sz="0" w:space="0" w:color="auto"/>
          </w:divBdr>
        </w:div>
        <w:div w:id="315888803">
          <w:marLeft w:val="0"/>
          <w:marRight w:val="0"/>
          <w:marTop w:val="0"/>
          <w:marBottom w:val="0"/>
          <w:divBdr>
            <w:top w:val="none" w:sz="0" w:space="0" w:color="auto"/>
            <w:left w:val="none" w:sz="0" w:space="0" w:color="auto"/>
            <w:bottom w:val="none" w:sz="0" w:space="0" w:color="auto"/>
            <w:right w:val="none" w:sz="0" w:space="0" w:color="auto"/>
          </w:divBdr>
        </w:div>
        <w:div w:id="331766331">
          <w:marLeft w:val="0"/>
          <w:marRight w:val="0"/>
          <w:marTop w:val="0"/>
          <w:marBottom w:val="0"/>
          <w:divBdr>
            <w:top w:val="none" w:sz="0" w:space="0" w:color="auto"/>
            <w:left w:val="none" w:sz="0" w:space="0" w:color="auto"/>
            <w:bottom w:val="none" w:sz="0" w:space="0" w:color="auto"/>
            <w:right w:val="none" w:sz="0" w:space="0" w:color="auto"/>
          </w:divBdr>
        </w:div>
        <w:div w:id="343409442">
          <w:marLeft w:val="0"/>
          <w:marRight w:val="0"/>
          <w:marTop w:val="0"/>
          <w:marBottom w:val="0"/>
          <w:divBdr>
            <w:top w:val="none" w:sz="0" w:space="0" w:color="auto"/>
            <w:left w:val="none" w:sz="0" w:space="0" w:color="auto"/>
            <w:bottom w:val="none" w:sz="0" w:space="0" w:color="auto"/>
            <w:right w:val="none" w:sz="0" w:space="0" w:color="auto"/>
          </w:divBdr>
        </w:div>
        <w:div w:id="394663771">
          <w:marLeft w:val="0"/>
          <w:marRight w:val="0"/>
          <w:marTop w:val="0"/>
          <w:marBottom w:val="0"/>
          <w:divBdr>
            <w:top w:val="none" w:sz="0" w:space="0" w:color="auto"/>
            <w:left w:val="none" w:sz="0" w:space="0" w:color="auto"/>
            <w:bottom w:val="none" w:sz="0" w:space="0" w:color="auto"/>
            <w:right w:val="none" w:sz="0" w:space="0" w:color="auto"/>
          </w:divBdr>
        </w:div>
        <w:div w:id="445195937">
          <w:marLeft w:val="0"/>
          <w:marRight w:val="0"/>
          <w:marTop w:val="0"/>
          <w:marBottom w:val="0"/>
          <w:divBdr>
            <w:top w:val="none" w:sz="0" w:space="0" w:color="auto"/>
            <w:left w:val="none" w:sz="0" w:space="0" w:color="auto"/>
            <w:bottom w:val="none" w:sz="0" w:space="0" w:color="auto"/>
            <w:right w:val="none" w:sz="0" w:space="0" w:color="auto"/>
          </w:divBdr>
        </w:div>
        <w:div w:id="477261392">
          <w:marLeft w:val="0"/>
          <w:marRight w:val="0"/>
          <w:marTop w:val="0"/>
          <w:marBottom w:val="0"/>
          <w:divBdr>
            <w:top w:val="none" w:sz="0" w:space="0" w:color="auto"/>
            <w:left w:val="none" w:sz="0" w:space="0" w:color="auto"/>
            <w:bottom w:val="none" w:sz="0" w:space="0" w:color="auto"/>
            <w:right w:val="none" w:sz="0" w:space="0" w:color="auto"/>
          </w:divBdr>
        </w:div>
        <w:div w:id="483081189">
          <w:marLeft w:val="0"/>
          <w:marRight w:val="0"/>
          <w:marTop w:val="0"/>
          <w:marBottom w:val="0"/>
          <w:divBdr>
            <w:top w:val="none" w:sz="0" w:space="0" w:color="auto"/>
            <w:left w:val="none" w:sz="0" w:space="0" w:color="auto"/>
            <w:bottom w:val="none" w:sz="0" w:space="0" w:color="auto"/>
            <w:right w:val="none" w:sz="0" w:space="0" w:color="auto"/>
          </w:divBdr>
        </w:div>
        <w:div w:id="493491358">
          <w:marLeft w:val="0"/>
          <w:marRight w:val="0"/>
          <w:marTop w:val="0"/>
          <w:marBottom w:val="0"/>
          <w:divBdr>
            <w:top w:val="none" w:sz="0" w:space="0" w:color="auto"/>
            <w:left w:val="none" w:sz="0" w:space="0" w:color="auto"/>
            <w:bottom w:val="none" w:sz="0" w:space="0" w:color="auto"/>
            <w:right w:val="none" w:sz="0" w:space="0" w:color="auto"/>
          </w:divBdr>
        </w:div>
        <w:div w:id="495341723">
          <w:marLeft w:val="0"/>
          <w:marRight w:val="0"/>
          <w:marTop w:val="0"/>
          <w:marBottom w:val="0"/>
          <w:divBdr>
            <w:top w:val="none" w:sz="0" w:space="0" w:color="auto"/>
            <w:left w:val="none" w:sz="0" w:space="0" w:color="auto"/>
            <w:bottom w:val="none" w:sz="0" w:space="0" w:color="auto"/>
            <w:right w:val="none" w:sz="0" w:space="0" w:color="auto"/>
          </w:divBdr>
        </w:div>
        <w:div w:id="546647094">
          <w:marLeft w:val="0"/>
          <w:marRight w:val="0"/>
          <w:marTop w:val="0"/>
          <w:marBottom w:val="0"/>
          <w:divBdr>
            <w:top w:val="none" w:sz="0" w:space="0" w:color="auto"/>
            <w:left w:val="none" w:sz="0" w:space="0" w:color="auto"/>
            <w:bottom w:val="none" w:sz="0" w:space="0" w:color="auto"/>
            <w:right w:val="none" w:sz="0" w:space="0" w:color="auto"/>
          </w:divBdr>
        </w:div>
        <w:div w:id="551309439">
          <w:marLeft w:val="0"/>
          <w:marRight w:val="0"/>
          <w:marTop w:val="0"/>
          <w:marBottom w:val="0"/>
          <w:divBdr>
            <w:top w:val="none" w:sz="0" w:space="0" w:color="auto"/>
            <w:left w:val="none" w:sz="0" w:space="0" w:color="auto"/>
            <w:bottom w:val="none" w:sz="0" w:space="0" w:color="auto"/>
            <w:right w:val="none" w:sz="0" w:space="0" w:color="auto"/>
          </w:divBdr>
        </w:div>
        <w:div w:id="579296743">
          <w:marLeft w:val="0"/>
          <w:marRight w:val="0"/>
          <w:marTop w:val="0"/>
          <w:marBottom w:val="0"/>
          <w:divBdr>
            <w:top w:val="none" w:sz="0" w:space="0" w:color="auto"/>
            <w:left w:val="none" w:sz="0" w:space="0" w:color="auto"/>
            <w:bottom w:val="none" w:sz="0" w:space="0" w:color="auto"/>
            <w:right w:val="none" w:sz="0" w:space="0" w:color="auto"/>
          </w:divBdr>
          <w:divsChild>
            <w:div w:id="286857374">
              <w:marLeft w:val="0"/>
              <w:marRight w:val="0"/>
              <w:marTop w:val="0"/>
              <w:marBottom w:val="0"/>
              <w:divBdr>
                <w:top w:val="none" w:sz="0" w:space="0" w:color="auto"/>
                <w:left w:val="none" w:sz="0" w:space="0" w:color="auto"/>
                <w:bottom w:val="none" w:sz="0" w:space="0" w:color="auto"/>
                <w:right w:val="none" w:sz="0" w:space="0" w:color="auto"/>
              </w:divBdr>
            </w:div>
            <w:div w:id="636567637">
              <w:marLeft w:val="0"/>
              <w:marRight w:val="0"/>
              <w:marTop w:val="0"/>
              <w:marBottom w:val="0"/>
              <w:divBdr>
                <w:top w:val="none" w:sz="0" w:space="0" w:color="auto"/>
                <w:left w:val="none" w:sz="0" w:space="0" w:color="auto"/>
                <w:bottom w:val="none" w:sz="0" w:space="0" w:color="auto"/>
                <w:right w:val="none" w:sz="0" w:space="0" w:color="auto"/>
              </w:divBdr>
            </w:div>
            <w:div w:id="1413316553">
              <w:marLeft w:val="0"/>
              <w:marRight w:val="0"/>
              <w:marTop w:val="0"/>
              <w:marBottom w:val="0"/>
              <w:divBdr>
                <w:top w:val="none" w:sz="0" w:space="0" w:color="auto"/>
                <w:left w:val="none" w:sz="0" w:space="0" w:color="auto"/>
                <w:bottom w:val="none" w:sz="0" w:space="0" w:color="auto"/>
                <w:right w:val="none" w:sz="0" w:space="0" w:color="auto"/>
              </w:divBdr>
            </w:div>
            <w:div w:id="1840195183">
              <w:marLeft w:val="0"/>
              <w:marRight w:val="0"/>
              <w:marTop w:val="0"/>
              <w:marBottom w:val="0"/>
              <w:divBdr>
                <w:top w:val="none" w:sz="0" w:space="0" w:color="auto"/>
                <w:left w:val="none" w:sz="0" w:space="0" w:color="auto"/>
                <w:bottom w:val="none" w:sz="0" w:space="0" w:color="auto"/>
                <w:right w:val="none" w:sz="0" w:space="0" w:color="auto"/>
              </w:divBdr>
            </w:div>
          </w:divsChild>
        </w:div>
        <w:div w:id="589850498">
          <w:marLeft w:val="0"/>
          <w:marRight w:val="0"/>
          <w:marTop w:val="0"/>
          <w:marBottom w:val="0"/>
          <w:divBdr>
            <w:top w:val="none" w:sz="0" w:space="0" w:color="auto"/>
            <w:left w:val="none" w:sz="0" w:space="0" w:color="auto"/>
            <w:bottom w:val="none" w:sz="0" w:space="0" w:color="auto"/>
            <w:right w:val="none" w:sz="0" w:space="0" w:color="auto"/>
          </w:divBdr>
        </w:div>
        <w:div w:id="604309315">
          <w:marLeft w:val="0"/>
          <w:marRight w:val="0"/>
          <w:marTop w:val="0"/>
          <w:marBottom w:val="0"/>
          <w:divBdr>
            <w:top w:val="none" w:sz="0" w:space="0" w:color="auto"/>
            <w:left w:val="none" w:sz="0" w:space="0" w:color="auto"/>
            <w:bottom w:val="none" w:sz="0" w:space="0" w:color="auto"/>
            <w:right w:val="none" w:sz="0" w:space="0" w:color="auto"/>
          </w:divBdr>
        </w:div>
        <w:div w:id="607007062">
          <w:marLeft w:val="0"/>
          <w:marRight w:val="0"/>
          <w:marTop w:val="0"/>
          <w:marBottom w:val="0"/>
          <w:divBdr>
            <w:top w:val="none" w:sz="0" w:space="0" w:color="auto"/>
            <w:left w:val="none" w:sz="0" w:space="0" w:color="auto"/>
            <w:bottom w:val="none" w:sz="0" w:space="0" w:color="auto"/>
            <w:right w:val="none" w:sz="0" w:space="0" w:color="auto"/>
          </w:divBdr>
        </w:div>
        <w:div w:id="612247675">
          <w:marLeft w:val="0"/>
          <w:marRight w:val="0"/>
          <w:marTop w:val="0"/>
          <w:marBottom w:val="0"/>
          <w:divBdr>
            <w:top w:val="none" w:sz="0" w:space="0" w:color="auto"/>
            <w:left w:val="none" w:sz="0" w:space="0" w:color="auto"/>
            <w:bottom w:val="none" w:sz="0" w:space="0" w:color="auto"/>
            <w:right w:val="none" w:sz="0" w:space="0" w:color="auto"/>
          </w:divBdr>
        </w:div>
        <w:div w:id="619530756">
          <w:marLeft w:val="0"/>
          <w:marRight w:val="0"/>
          <w:marTop w:val="0"/>
          <w:marBottom w:val="0"/>
          <w:divBdr>
            <w:top w:val="none" w:sz="0" w:space="0" w:color="auto"/>
            <w:left w:val="none" w:sz="0" w:space="0" w:color="auto"/>
            <w:bottom w:val="none" w:sz="0" w:space="0" w:color="auto"/>
            <w:right w:val="none" w:sz="0" w:space="0" w:color="auto"/>
          </w:divBdr>
          <w:divsChild>
            <w:div w:id="20985250">
              <w:marLeft w:val="0"/>
              <w:marRight w:val="0"/>
              <w:marTop w:val="0"/>
              <w:marBottom w:val="0"/>
              <w:divBdr>
                <w:top w:val="none" w:sz="0" w:space="0" w:color="auto"/>
                <w:left w:val="none" w:sz="0" w:space="0" w:color="auto"/>
                <w:bottom w:val="none" w:sz="0" w:space="0" w:color="auto"/>
                <w:right w:val="none" w:sz="0" w:space="0" w:color="auto"/>
              </w:divBdr>
            </w:div>
            <w:div w:id="175728381">
              <w:marLeft w:val="0"/>
              <w:marRight w:val="0"/>
              <w:marTop w:val="0"/>
              <w:marBottom w:val="0"/>
              <w:divBdr>
                <w:top w:val="none" w:sz="0" w:space="0" w:color="auto"/>
                <w:left w:val="none" w:sz="0" w:space="0" w:color="auto"/>
                <w:bottom w:val="none" w:sz="0" w:space="0" w:color="auto"/>
                <w:right w:val="none" w:sz="0" w:space="0" w:color="auto"/>
              </w:divBdr>
            </w:div>
            <w:div w:id="581447187">
              <w:marLeft w:val="0"/>
              <w:marRight w:val="0"/>
              <w:marTop w:val="0"/>
              <w:marBottom w:val="0"/>
              <w:divBdr>
                <w:top w:val="none" w:sz="0" w:space="0" w:color="auto"/>
                <w:left w:val="none" w:sz="0" w:space="0" w:color="auto"/>
                <w:bottom w:val="none" w:sz="0" w:space="0" w:color="auto"/>
                <w:right w:val="none" w:sz="0" w:space="0" w:color="auto"/>
              </w:divBdr>
            </w:div>
            <w:div w:id="766847303">
              <w:marLeft w:val="0"/>
              <w:marRight w:val="0"/>
              <w:marTop w:val="0"/>
              <w:marBottom w:val="0"/>
              <w:divBdr>
                <w:top w:val="none" w:sz="0" w:space="0" w:color="auto"/>
                <w:left w:val="none" w:sz="0" w:space="0" w:color="auto"/>
                <w:bottom w:val="none" w:sz="0" w:space="0" w:color="auto"/>
                <w:right w:val="none" w:sz="0" w:space="0" w:color="auto"/>
              </w:divBdr>
            </w:div>
            <w:div w:id="1912497886">
              <w:marLeft w:val="0"/>
              <w:marRight w:val="0"/>
              <w:marTop w:val="0"/>
              <w:marBottom w:val="0"/>
              <w:divBdr>
                <w:top w:val="none" w:sz="0" w:space="0" w:color="auto"/>
                <w:left w:val="none" w:sz="0" w:space="0" w:color="auto"/>
                <w:bottom w:val="none" w:sz="0" w:space="0" w:color="auto"/>
                <w:right w:val="none" w:sz="0" w:space="0" w:color="auto"/>
              </w:divBdr>
            </w:div>
          </w:divsChild>
        </w:div>
        <w:div w:id="634026853">
          <w:marLeft w:val="0"/>
          <w:marRight w:val="0"/>
          <w:marTop w:val="0"/>
          <w:marBottom w:val="0"/>
          <w:divBdr>
            <w:top w:val="none" w:sz="0" w:space="0" w:color="auto"/>
            <w:left w:val="none" w:sz="0" w:space="0" w:color="auto"/>
            <w:bottom w:val="none" w:sz="0" w:space="0" w:color="auto"/>
            <w:right w:val="none" w:sz="0" w:space="0" w:color="auto"/>
          </w:divBdr>
        </w:div>
        <w:div w:id="643511378">
          <w:marLeft w:val="0"/>
          <w:marRight w:val="0"/>
          <w:marTop w:val="0"/>
          <w:marBottom w:val="0"/>
          <w:divBdr>
            <w:top w:val="none" w:sz="0" w:space="0" w:color="auto"/>
            <w:left w:val="none" w:sz="0" w:space="0" w:color="auto"/>
            <w:bottom w:val="none" w:sz="0" w:space="0" w:color="auto"/>
            <w:right w:val="none" w:sz="0" w:space="0" w:color="auto"/>
          </w:divBdr>
        </w:div>
        <w:div w:id="656688650">
          <w:marLeft w:val="0"/>
          <w:marRight w:val="0"/>
          <w:marTop w:val="0"/>
          <w:marBottom w:val="0"/>
          <w:divBdr>
            <w:top w:val="none" w:sz="0" w:space="0" w:color="auto"/>
            <w:left w:val="none" w:sz="0" w:space="0" w:color="auto"/>
            <w:bottom w:val="none" w:sz="0" w:space="0" w:color="auto"/>
            <w:right w:val="none" w:sz="0" w:space="0" w:color="auto"/>
          </w:divBdr>
        </w:div>
        <w:div w:id="664209785">
          <w:marLeft w:val="0"/>
          <w:marRight w:val="0"/>
          <w:marTop w:val="0"/>
          <w:marBottom w:val="0"/>
          <w:divBdr>
            <w:top w:val="none" w:sz="0" w:space="0" w:color="auto"/>
            <w:left w:val="none" w:sz="0" w:space="0" w:color="auto"/>
            <w:bottom w:val="none" w:sz="0" w:space="0" w:color="auto"/>
            <w:right w:val="none" w:sz="0" w:space="0" w:color="auto"/>
          </w:divBdr>
        </w:div>
        <w:div w:id="672877892">
          <w:marLeft w:val="0"/>
          <w:marRight w:val="0"/>
          <w:marTop w:val="0"/>
          <w:marBottom w:val="0"/>
          <w:divBdr>
            <w:top w:val="none" w:sz="0" w:space="0" w:color="auto"/>
            <w:left w:val="none" w:sz="0" w:space="0" w:color="auto"/>
            <w:bottom w:val="none" w:sz="0" w:space="0" w:color="auto"/>
            <w:right w:val="none" w:sz="0" w:space="0" w:color="auto"/>
          </w:divBdr>
        </w:div>
        <w:div w:id="673193009">
          <w:marLeft w:val="0"/>
          <w:marRight w:val="0"/>
          <w:marTop w:val="0"/>
          <w:marBottom w:val="0"/>
          <w:divBdr>
            <w:top w:val="none" w:sz="0" w:space="0" w:color="auto"/>
            <w:left w:val="none" w:sz="0" w:space="0" w:color="auto"/>
            <w:bottom w:val="none" w:sz="0" w:space="0" w:color="auto"/>
            <w:right w:val="none" w:sz="0" w:space="0" w:color="auto"/>
          </w:divBdr>
        </w:div>
        <w:div w:id="683358957">
          <w:marLeft w:val="0"/>
          <w:marRight w:val="0"/>
          <w:marTop w:val="0"/>
          <w:marBottom w:val="0"/>
          <w:divBdr>
            <w:top w:val="none" w:sz="0" w:space="0" w:color="auto"/>
            <w:left w:val="none" w:sz="0" w:space="0" w:color="auto"/>
            <w:bottom w:val="none" w:sz="0" w:space="0" w:color="auto"/>
            <w:right w:val="none" w:sz="0" w:space="0" w:color="auto"/>
          </w:divBdr>
        </w:div>
        <w:div w:id="745146810">
          <w:marLeft w:val="0"/>
          <w:marRight w:val="0"/>
          <w:marTop w:val="0"/>
          <w:marBottom w:val="0"/>
          <w:divBdr>
            <w:top w:val="none" w:sz="0" w:space="0" w:color="auto"/>
            <w:left w:val="none" w:sz="0" w:space="0" w:color="auto"/>
            <w:bottom w:val="none" w:sz="0" w:space="0" w:color="auto"/>
            <w:right w:val="none" w:sz="0" w:space="0" w:color="auto"/>
          </w:divBdr>
        </w:div>
        <w:div w:id="774443167">
          <w:marLeft w:val="0"/>
          <w:marRight w:val="0"/>
          <w:marTop w:val="0"/>
          <w:marBottom w:val="0"/>
          <w:divBdr>
            <w:top w:val="none" w:sz="0" w:space="0" w:color="auto"/>
            <w:left w:val="none" w:sz="0" w:space="0" w:color="auto"/>
            <w:bottom w:val="none" w:sz="0" w:space="0" w:color="auto"/>
            <w:right w:val="none" w:sz="0" w:space="0" w:color="auto"/>
          </w:divBdr>
        </w:div>
        <w:div w:id="789126576">
          <w:marLeft w:val="0"/>
          <w:marRight w:val="0"/>
          <w:marTop w:val="0"/>
          <w:marBottom w:val="0"/>
          <w:divBdr>
            <w:top w:val="none" w:sz="0" w:space="0" w:color="auto"/>
            <w:left w:val="none" w:sz="0" w:space="0" w:color="auto"/>
            <w:bottom w:val="none" w:sz="0" w:space="0" w:color="auto"/>
            <w:right w:val="none" w:sz="0" w:space="0" w:color="auto"/>
          </w:divBdr>
        </w:div>
        <w:div w:id="802120174">
          <w:marLeft w:val="0"/>
          <w:marRight w:val="0"/>
          <w:marTop w:val="0"/>
          <w:marBottom w:val="0"/>
          <w:divBdr>
            <w:top w:val="none" w:sz="0" w:space="0" w:color="auto"/>
            <w:left w:val="none" w:sz="0" w:space="0" w:color="auto"/>
            <w:bottom w:val="none" w:sz="0" w:space="0" w:color="auto"/>
            <w:right w:val="none" w:sz="0" w:space="0" w:color="auto"/>
          </w:divBdr>
        </w:div>
        <w:div w:id="805700269">
          <w:marLeft w:val="0"/>
          <w:marRight w:val="0"/>
          <w:marTop w:val="0"/>
          <w:marBottom w:val="0"/>
          <w:divBdr>
            <w:top w:val="none" w:sz="0" w:space="0" w:color="auto"/>
            <w:left w:val="none" w:sz="0" w:space="0" w:color="auto"/>
            <w:bottom w:val="none" w:sz="0" w:space="0" w:color="auto"/>
            <w:right w:val="none" w:sz="0" w:space="0" w:color="auto"/>
          </w:divBdr>
        </w:div>
        <w:div w:id="819224990">
          <w:marLeft w:val="0"/>
          <w:marRight w:val="0"/>
          <w:marTop w:val="0"/>
          <w:marBottom w:val="0"/>
          <w:divBdr>
            <w:top w:val="none" w:sz="0" w:space="0" w:color="auto"/>
            <w:left w:val="none" w:sz="0" w:space="0" w:color="auto"/>
            <w:bottom w:val="none" w:sz="0" w:space="0" w:color="auto"/>
            <w:right w:val="none" w:sz="0" w:space="0" w:color="auto"/>
          </w:divBdr>
          <w:divsChild>
            <w:div w:id="290477826">
              <w:marLeft w:val="0"/>
              <w:marRight w:val="0"/>
              <w:marTop w:val="0"/>
              <w:marBottom w:val="0"/>
              <w:divBdr>
                <w:top w:val="none" w:sz="0" w:space="0" w:color="auto"/>
                <w:left w:val="none" w:sz="0" w:space="0" w:color="auto"/>
                <w:bottom w:val="none" w:sz="0" w:space="0" w:color="auto"/>
                <w:right w:val="none" w:sz="0" w:space="0" w:color="auto"/>
              </w:divBdr>
            </w:div>
            <w:div w:id="930427890">
              <w:marLeft w:val="0"/>
              <w:marRight w:val="0"/>
              <w:marTop w:val="0"/>
              <w:marBottom w:val="0"/>
              <w:divBdr>
                <w:top w:val="none" w:sz="0" w:space="0" w:color="auto"/>
                <w:left w:val="none" w:sz="0" w:space="0" w:color="auto"/>
                <w:bottom w:val="none" w:sz="0" w:space="0" w:color="auto"/>
                <w:right w:val="none" w:sz="0" w:space="0" w:color="auto"/>
              </w:divBdr>
            </w:div>
            <w:div w:id="1091774565">
              <w:marLeft w:val="0"/>
              <w:marRight w:val="0"/>
              <w:marTop w:val="0"/>
              <w:marBottom w:val="0"/>
              <w:divBdr>
                <w:top w:val="none" w:sz="0" w:space="0" w:color="auto"/>
                <w:left w:val="none" w:sz="0" w:space="0" w:color="auto"/>
                <w:bottom w:val="none" w:sz="0" w:space="0" w:color="auto"/>
                <w:right w:val="none" w:sz="0" w:space="0" w:color="auto"/>
              </w:divBdr>
            </w:div>
            <w:div w:id="1865287778">
              <w:marLeft w:val="0"/>
              <w:marRight w:val="0"/>
              <w:marTop w:val="0"/>
              <w:marBottom w:val="0"/>
              <w:divBdr>
                <w:top w:val="none" w:sz="0" w:space="0" w:color="auto"/>
                <w:left w:val="none" w:sz="0" w:space="0" w:color="auto"/>
                <w:bottom w:val="none" w:sz="0" w:space="0" w:color="auto"/>
                <w:right w:val="none" w:sz="0" w:space="0" w:color="auto"/>
              </w:divBdr>
            </w:div>
            <w:div w:id="2083679517">
              <w:marLeft w:val="0"/>
              <w:marRight w:val="0"/>
              <w:marTop w:val="0"/>
              <w:marBottom w:val="0"/>
              <w:divBdr>
                <w:top w:val="none" w:sz="0" w:space="0" w:color="auto"/>
                <w:left w:val="none" w:sz="0" w:space="0" w:color="auto"/>
                <w:bottom w:val="none" w:sz="0" w:space="0" w:color="auto"/>
                <w:right w:val="none" w:sz="0" w:space="0" w:color="auto"/>
              </w:divBdr>
            </w:div>
          </w:divsChild>
        </w:div>
        <w:div w:id="891769254">
          <w:marLeft w:val="0"/>
          <w:marRight w:val="0"/>
          <w:marTop w:val="0"/>
          <w:marBottom w:val="0"/>
          <w:divBdr>
            <w:top w:val="none" w:sz="0" w:space="0" w:color="auto"/>
            <w:left w:val="none" w:sz="0" w:space="0" w:color="auto"/>
            <w:bottom w:val="none" w:sz="0" w:space="0" w:color="auto"/>
            <w:right w:val="none" w:sz="0" w:space="0" w:color="auto"/>
          </w:divBdr>
        </w:div>
        <w:div w:id="892934572">
          <w:marLeft w:val="0"/>
          <w:marRight w:val="0"/>
          <w:marTop w:val="0"/>
          <w:marBottom w:val="0"/>
          <w:divBdr>
            <w:top w:val="none" w:sz="0" w:space="0" w:color="auto"/>
            <w:left w:val="none" w:sz="0" w:space="0" w:color="auto"/>
            <w:bottom w:val="none" w:sz="0" w:space="0" w:color="auto"/>
            <w:right w:val="none" w:sz="0" w:space="0" w:color="auto"/>
          </w:divBdr>
          <w:divsChild>
            <w:div w:id="3288924">
              <w:marLeft w:val="0"/>
              <w:marRight w:val="0"/>
              <w:marTop w:val="0"/>
              <w:marBottom w:val="0"/>
              <w:divBdr>
                <w:top w:val="none" w:sz="0" w:space="0" w:color="auto"/>
                <w:left w:val="none" w:sz="0" w:space="0" w:color="auto"/>
                <w:bottom w:val="none" w:sz="0" w:space="0" w:color="auto"/>
                <w:right w:val="none" w:sz="0" w:space="0" w:color="auto"/>
              </w:divBdr>
            </w:div>
            <w:div w:id="56973585">
              <w:marLeft w:val="0"/>
              <w:marRight w:val="0"/>
              <w:marTop w:val="0"/>
              <w:marBottom w:val="0"/>
              <w:divBdr>
                <w:top w:val="none" w:sz="0" w:space="0" w:color="auto"/>
                <w:left w:val="none" w:sz="0" w:space="0" w:color="auto"/>
                <w:bottom w:val="none" w:sz="0" w:space="0" w:color="auto"/>
                <w:right w:val="none" w:sz="0" w:space="0" w:color="auto"/>
              </w:divBdr>
            </w:div>
            <w:div w:id="792139077">
              <w:marLeft w:val="0"/>
              <w:marRight w:val="0"/>
              <w:marTop w:val="0"/>
              <w:marBottom w:val="0"/>
              <w:divBdr>
                <w:top w:val="none" w:sz="0" w:space="0" w:color="auto"/>
                <w:left w:val="none" w:sz="0" w:space="0" w:color="auto"/>
                <w:bottom w:val="none" w:sz="0" w:space="0" w:color="auto"/>
                <w:right w:val="none" w:sz="0" w:space="0" w:color="auto"/>
              </w:divBdr>
            </w:div>
            <w:div w:id="1895120882">
              <w:marLeft w:val="0"/>
              <w:marRight w:val="0"/>
              <w:marTop w:val="0"/>
              <w:marBottom w:val="0"/>
              <w:divBdr>
                <w:top w:val="none" w:sz="0" w:space="0" w:color="auto"/>
                <w:left w:val="none" w:sz="0" w:space="0" w:color="auto"/>
                <w:bottom w:val="none" w:sz="0" w:space="0" w:color="auto"/>
                <w:right w:val="none" w:sz="0" w:space="0" w:color="auto"/>
              </w:divBdr>
            </w:div>
            <w:div w:id="1955089625">
              <w:marLeft w:val="0"/>
              <w:marRight w:val="0"/>
              <w:marTop w:val="0"/>
              <w:marBottom w:val="0"/>
              <w:divBdr>
                <w:top w:val="none" w:sz="0" w:space="0" w:color="auto"/>
                <w:left w:val="none" w:sz="0" w:space="0" w:color="auto"/>
                <w:bottom w:val="none" w:sz="0" w:space="0" w:color="auto"/>
                <w:right w:val="none" w:sz="0" w:space="0" w:color="auto"/>
              </w:divBdr>
            </w:div>
          </w:divsChild>
        </w:div>
        <w:div w:id="904293540">
          <w:marLeft w:val="0"/>
          <w:marRight w:val="0"/>
          <w:marTop w:val="0"/>
          <w:marBottom w:val="0"/>
          <w:divBdr>
            <w:top w:val="none" w:sz="0" w:space="0" w:color="auto"/>
            <w:left w:val="none" w:sz="0" w:space="0" w:color="auto"/>
            <w:bottom w:val="none" w:sz="0" w:space="0" w:color="auto"/>
            <w:right w:val="none" w:sz="0" w:space="0" w:color="auto"/>
          </w:divBdr>
        </w:div>
        <w:div w:id="905385099">
          <w:marLeft w:val="0"/>
          <w:marRight w:val="0"/>
          <w:marTop w:val="0"/>
          <w:marBottom w:val="0"/>
          <w:divBdr>
            <w:top w:val="none" w:sz="0" w:space="0" w:color="auto"/>
            <w:left w:val="none" w:sz="0" w:space="0" w:color="auto"/>
            <w:bottom w:val="none" w:sz="0" w:space="0" w:color="auto"/>
            <w:right w:val="none" w:sz="0" w:space="0" w:color="auto"/>
          </w:divBdr>
        </w:div>
        <w:div w:id="906526461">
          <w:marLeft w:val="0"/>
          <w:marRight w:val="0"/>
          <w:marTop w:val="0"/>
          <w:marBottom w:val="0"/>
          <w:divBdr>
            <w:top w:val="none" w:sz="0" w:space="0" w:color="auto"/>
            <w:left w:val="none" w:sz="0" w:space="0" w:color="auto"/>
            <w:bottom w:val="none" w:sz="0" w:space="0" w:color="auto"/>
            <w:right w:val="none" w:sz="0" w:space="0" w:color="auto"/>
          </w:divBdr>
        </w:div>
        <w:div w:id="920525620">
          <w:marLeft w:val="0"/>
          <w:marRight w:val="0"/>
          <w:marTop w:val="0"/>
          <w:marBottom w:val="0"/>
          <w:divBdr>
            <w:top w:val="none" w:sz="0" w:space="0" w:color="auto"/>
            <w:left w:val="none" w:sz="0" w:space="0" w:color="auto"/>
            <w:bottom w:val="none" w:sz="0" w:space="0" w:color="auto"/>
            <w:right w:val="none" w:sz="0" w:space="0" w:color="auto"/>
          </w:divBdr>
        </w:div>
        <w:div w:id="924146289">
          <w:marLeft w:val="0"/>
          <w:marRight w:val="0"/>
          <w:marTop w:val="0"/>
          <w:marBottom w:val="0"/>
          <w:divBdr>
            <w:top w:val="none" w:sz="0" w:space="0" w:color="auto"/>
            <w:left w:val="none" w:sz="0" w:space="0" w:color="auto"/>
            <w:bottom w:val="none" w:sz="0" w:space="0" w:color="auto"/>
            <w:right w:val="none" w:sz="0" w:space="0" w:color="auto"/>
          </w:divBdr>
        </w:div>
        <w:div w:id="944772775">
          <w:marLeft w:val="0"/>
          <w:marRight w:val="0"/>
          <w:marTop w:val="0"/>
          <w:marBottom w:val="0"/>
          <w:divBdr>
            <w:top w:val="none" w:sz="0" w:space="0" w:color="auto"/>
            <w:left w:val="none" w:sz="0" w:space="0" w:color="auto"/>
            <w:bottom w:val="none" w:sz="0" w:space="0" w:color="auto"/>
            <w:right w:val="none" w:sz="0" w:space="0" w:color="auto"/>
          </w:divBdr>
        </w:div>
        <w:div w:id="945234784">
          <w:marLeft w:val="0"/>
          <w:marRight w:val="0"/>
          <w:marTop w:val="0"/>
          <w:marBottom w:val="0"/>
          <w:divBdr>
            <w:top w:val="none" w:sz="0" w:space="0" w:color="auto"/>
            <w:left w:val="none" w:sz="0" w:space="0" w:color="auto"/>
            <w:bottom w:val="none" w:sz="0" w:space="0" w:color="auto"/>
            <w:right w:val="none" w:sz="0" w:space="0" w:color="auto"/>
          </w:divBdr>
          <w:divsChild>
            <w:div w:id="38281372">
              <w:marLeft w:val="0"/>
              <w:marRight w:val="0"/>
              <w:marTop w:val="0"/>
              <w:marBottom w:val="0"/>
              <w:divBdr>
                <w:top w:val="none" w:sz="0" w:space="0" w:color="auto"/>
                <w:left w:val="none" w:sz="0" w:space="0" w:color="auto"/>
                <w:bottom w:val="none" w:sz="0" w:space="0" w:color="auto"/>
                <w:right w:val="none" w:sz="0" w:space="0" w:color="auto"/>
              </w:divBdr>
            </w:div>
            <w:div w:id="199830943">
              <w:marLeft w:val="0"/>
              <w:marRight w:val="0"/>
              <w:marTop w:val="0"/>
              <w:marBottom w:val="0"/>
              <w:divBdr>
                <w:top w:val="none" w:sz="0" w:space="0" w:color="auto"/>
                <w:left w:val="none" w:sz="0" w:space="0" w:color="auto"/>
                <w:bottom w:val="none" w:sz="0" w:space="0" w:color="auto"/>
                <w:right w:val="none" w:sz="0" w:space="0" w:color="auto"/>
              </w:divBdr>
            </w:div>
            <w:div w:id="1327393515">
              <w:marLeft w:val="0"/>
              <w:marRight w:val="0"/>
              <w:marTop w:val="0"/>
              <w:marBottom w:val="0"/>
              <w:divBdr>
                <w:top w:val="none" w:sz="0" w:space="0" w:color="auto"/>
                <w:left w:val="none" w:sz="0" w:space="0" w:color="auto"/>
                <w:bottom w:val="none" w:sz="0" w:space="0" w:color="auto"/>
                <w:right w:val="none" w:sz="0" w:space="0" w:color="auto"/>
              </w:divBdr>
            </w:div>
            <w:div w:id="1836535254">
              <w:marLeft w:val="0"/>
              <w:marRight w:val="0"/>
              <w:marTop w:val="0"/>
              <w:marBottom w:val="0"/>
              <w:divBdr>
                <w:top w:val="none" w:sz="0" w:space="0" w:color="auto"/>
                <w:left w:val="none" w:sz="0" w:space="0" w:color="auto"/>
                <w:bottom w:val="none" w:sz="0" w:space="0" w:color="auto"/>
                <w:right w:val="none" w:sz="0" w:space="0" w:color="auto"/>
              </w:divBdr>
            </w:div>
            <w:div w:id="2096315838">
              <w:marLeft w:val="0"/>
              <w:marRight w:val="0"/>
              <w:marTop w:val="0"/>
              <w:marBottom w:val="0"/>
              <w:divBdr>
                <w:top w:val="none" w:sz="0" w:space="0" w:color="auto"/>
                <w:left w:val="none" w:sz="0" w:space="0" w:color="auto"/>
                <w:bottom w:val="none" w:sz="0" w:space="0" w:color="auto"/>
                <w:right w:val="none" w:sz="0" w:space="0" w:color="auto"/>
              </w:divBdr>
            </w:div>
          </w:divsChild>
        </w:div>
        <w:div w:id="954866221">
          <w:marLeft w:val="0"/>
          <w:marRight w:val="0"/>
          <w:marTop w:val="0"/>
          <w:marBottom w:val="0"/>
          <w:divBdr>
            <w:top w:val="none" w:sz="0" w:space="0" w:color="auto"/>
            <w:left w:val="none" w:sz="0" w:space="0" w:color="auto"/>
            <w:bottom w:val="none" w:sz="0" w:space="0" w:color="auto"/>
            <w:right w:val="none" w:sz="0" w:space="0" w:color="auto"/>
          </w:divBdr>
        </w:div>
        <w:div w:id="963658473">
          <w:marLeft w:val="0"/>
          <w:marRight w:val="0"/>
          <w:marTop w:val="0"/>
          <w:marBottom w:val="0"/>
          <w:divBdr>
            <w:top w:val="none" w:sz="0" w:space="0" w:color="auto"/>
            <w:left w:val="none" w:sz="0" w:space="0" w:color="auto"/>
            <w:bottom w:val="none" w:sz="0" w:space="0" w:color="auto"/>
            <w:right w:val="none" w:sz="0" w:space="0" w:color="auto"/>
          </w:divBdr>
        </w:div>
        <w:div w:id="965814503">
          <w:marLeft w:val="0"/>
          <w:marRight w:val="0"/>
          <w:marTop w:val="0"/>
          <w:marBottom w:val="0"/>
          <w:divBdr>
            <w:top w:val="none" w:sz="0" w:space="0" w:color="auto"/>
            <w:left w:val="none" w:sz="0" w:space="0" w:color="auto"/>
            <w:bottom w:val="none" w:sz="0" w:space="0" w:color="auto"/>
            <w:right w:val="none" w:sz="0" w:space="0" w:color="auto"/>
          </w:divBdr>
        </w:div>
        <w:div w:id="987444224">
          <w:marLeft w:val="0"/>
          <w:marRight w:val="0"/>
          <w:marTop w:val="0"/>
          <w:marBottom w:val="0"/>
          <w:divBdr>
            <w:top w:val="none" w:sz="0" w:space="0" w:color="auto"/>
            <w:left w:val="none" w:sz="0" w:space="0" w:color="auto"/>
            <w:bottom w:val="none" w:sz="0" w:space="0" w:color="auto"/>
            <w:right w:val="none" w:sz="0" w:space="0" w:color="auto"/>
          </w:divBdr>
          <w:divsChild>
            <w:div w:id="493034679">
              <w:marLeft w:val="0"/>
              <w:marRight w:val="0"/>
              <w:marTop w:val="0"/>
              <w:marBottom w:val="0"/>
              <w:divBdr>
                <w:top w:val="none" w:sz="0" w:space="0" w:color="auto"/>
                <w:left w:val="none" w:sz="0" w:space="0" w:color="auto"/>
                <w:bottom w:val="none" w:sz="0" w:space="0" w:color="auto"/>
                <w:right w:val="none" w:sz="0" w:space="0" w:color="auto"/>
              </w:divBdr>
            </w:div>
            <w:div w:id="503519059">
              <w:marLeft w:val="0"/>
              <w:marRight w:val="0"/>
              <w:marTop w:val="0"/>
              <w:marBottom w:val="0"/>
              <w:divBdr>
                <w:top w:val="none" w:sz="0" w:space="0" w:color="auto"/>
                <w:left w:val="none" w:sz="0" w:space="0" w:color="auto"/>
                <w:bottom w:val="none" w:sz="0" w:space="0" w:color="auto"/>
                <w:right w:val="none" w:sz="0" w:space="0" w:color="auto"/>
              </w:divBdr>
            </w:div>
            <w:div w:id="1119688212">
              <w:marLeft w:val="0"/>
              <w:marRight w:val="0"/>
              <w:marTop w:val="0"/>
              <w:marBottom w:val="0"/>
              <w:divBdr>
                <w:top w:val="none" w:sz="0" w:space="0" w:color="auto"/>
                <w:left w:val="none" w:sz="0" w:space="0" w:color="auto"/>
                <w:bottom w:val="none" w:sz="0" w:space="0" w:color="auto"/>
                <w:right w:val="none" w:sz="0" w:space="0" w:color="auto"/>
              </w:divBdr>
            </w:div>
            <w:div w:id="1162038479">
              <w:marLeft w:val="0"/>
              <w:marRight w:val="0"/>
              <w:marTop w:val="0"/>
              <w:marBottom w:val="0"/>
              <w:divBdr>
                <w:top w:val="none" w:sz="0" w:space="0" w:color="auto"/>
                <w:left w:val="none" w:sz="0" w:space="0" w:color="auto"/>
                <w:bottom w:val="none" w:sz="0" w:space="0" w:color="auto"/>
                <w:right w:val="none" w:sz="0" w:space="0" w:color="auto"/>
              </w:divBdr>
            </w:div>
            <w:div w:id="2021926051">
              <w:marLeft w:val="0"/>
              <w:marRight w:val="0"/>
              <w:marTop w:val="0"/>
              <w:marBottom w:val="0"/>
              <w:divBdr>
                <w:top w:val="none" w:sz="0" w:space="0" w:color="auto"/>
                <w:left w:val="none" w:sz="0" w:space="0" w:color="auto"/>
                <w:bottom w:val="none" w:sz="0" w:space="0" w:color="auto"/>
                <w:right w:val="none" w:sz="0" w:space="0" w:color="auto"/>
              </w:divBdr>
            </w:div>
          </w:divsChild>
        </w:div>
        <w:div w:id="1003046196">
          <w:marLeft w:val="0"/>
          <w:marRight w:val="0"/>
          <w:marTop w:val="0"/>
          <w:marBottom w:val="0"/>
          <w:divBdr>
            <w:top w:val="none" w:sz="0" w:space="0" w:color="auto"/>
            <w:left w:val="none" w:sz="0" w:space="0" w:color="auto"/>
            <w:bottom w:val="none" w:sz="0" w:space="0" w:color="auto"/>
            <w:right w:val="none" w:sz="0" w:space="0" w:color="auto"/>
          </w:divBdr>
          <w:divsChild>
            <w:div w:id="1833134492">
              <w:marLeft w:val="-75"/>
              <w:marRight w:val="0"/>
              <w:marTop w:val="30"/>
              <w:marBottom w:val="30"/>
              <w:divBdr>
                <w:top w:val="none" w:sz="0" w:space="0" w:color="auto"/>
                <w:left w:val="none" w:sz="0" w:space="0" w:color="auto"/>
                <w:bottom w:val="none" w:sz="0" w:space="0" w:color="auto"/>
                <w:right w:val="none" w:sz="0" w:space="0" w:color="auto"/>
              </w:divBdr>
              <w:divsChild>
                <w:div w:id="33778914">
                  <w:marLeft w:val="0"/>
                  <w:marRight w:val="0"/>
                  <w:marTop w:val="0"/>
                  <w:marBottom w:val="0"/>
                  <w:divBdr>
                    <w:top w:val="none" w:sz="0" w:space="0" w:color="auto"/>
                    <w:left w:val="none" w:sz="0" w:space="0" w:color="auto"/>
                    <w:bottom w:val="none" w:sz="0" w:space="0" w:color="auto"/>
                    <w:right w:val="none" w:sz="0" w:space="0" w:color="auto"/>
                  </w:divBdr>
                  <w:divsChild>
                    <w:div w:id="834222804">
                      <w:marLeft w:val="0"/>
                      <w:marRight w:val="0"/>
                      <w:marTop w:val="0"/>
                      <w:marBottom w:val="0"/>
                      <w:divBdr>
                        <w:top w:val="none" w:sz="0" w:space="0" w:color="auto"/>
                        <w:left w:val="none" w:sz="0" w:space="0" w:color="auto"/>
                        <w:bottom w:val="none" w:sz="0" w:space="0" w:color="auto"/>
                        <w:right w:val="none" w:sz="0" w:space="0" w:color="auto"/>
                      </w:divBdr>
                    </w:div>
                    <w:div w:id="913900903">
                      <w:marLeft w:val="0"/>
                      <w:marRight w:val="0"/>
                      <w:marTop w:val="0"/>
                      <w:marBottom w:val="0"/>
                      <w:divBdr>
                        <w:top w:val="none" w:sz="0" w:space="0" w:color="auto"/>
                        <w:left w:val="none" w:sz="0" w:space="0" w:color="auto"/>
                        <w:bottom w:val="none" w:sz="0" w:space="0" w:color="auto"/>
                        <w:right w:val="none" w:sz="0" w:space="0" w:color="auto"/>
                      </w:divBdr>
                    </w:div>
                    <w:div w:id="1209413863">
                      <w:marLeft w:val="0"/>
                      <w:marRight w:val="0"/>
                      <w:marTop w:val="0"/>
                      <w:marBottom w:val="0"/>
                      <w:divBdr>
                        <w:top w:val="none" w:sz="0" w:space="0" w:color="auto"/>
                        <w:left w:val="none" w:sz="0" w:space="0" w:color="auto"/>
                        <w:bottom w:val="none" w:sz="0" w:space="0" w:color="auto"/>
                        <w:right w:val="none" w:sz="0" w:space="0" w:color="auto"/>
                      </w:divBdr>
                    </w:div>
                    <w:div w:id="1265966984">
                      <w:marLeft w:val="0"/>
                      <w:marRight w:val="0"/>
                      <w:marTop w:val="0"/>
                      <w:marBottom w:val="0"/>
                      <w:divBdr>
                        <w:top w:val="none" w:sz="0" w:space="0" w:color="auto"/>
                        <w:left w:val="none" w:sz="0" w:space="0" w:color="auto"/>
                        <w:bottom w:val="none" w:sz="0" w:space="0" w:color="auto"/>
                        <w:right w:val="none" w:sz="0" w:space="0" w:color="auto"/>
                      </w:divBdr>
                    </w:div>
                    <w:div w:id="1918128067">
                      <w:marLeft w:val="0"/>
                      <w:marRight w:val="0"/>
                      <w:marTop w:val="0"/>
                      <w:marBottom w:val="0"/>
                      <w:divBdr>
                        <w:top w:val="none" w:sz="0" w:space="0" w:color="auto"/>
                        <w:left w:val="none" w:sz="0" w:space="0" w:color="auto"/>
                        <w:bottom w:val="none" w:sz="0" w:space="0" w:color="auto"/>
                        <w:right w:val="none" w:sz="0" w:space="0" w:color="auto"/>
                      </w:divBdr>
                    </w:div>
                  </w:divsChild>
                </w:div>
                <w:div w:id="134177399">
                  <w:marLeft w:val="0"/>
                  <w:marRight w:val="0"/>
                  <w:marTop w:val="0"/>
                  <w:marBottom w:val="0"/>
                  <w:divBdr>
                    <w:top w:val="none" w:sz="0" w:space="0" w:color="auto"/>
                    <w:left w:val="none" w:sz="0" w:space="0" w:color="auto"/>
                    <w:bottom w:val="none" w:sz="0" w:space="0" w:color="auto"/>
                    <w:right w:val="none" w:sz="0" w:space="0" w:color="auto"/>
                  </w:divBdr>
                  <w:divsChild>
                    <w:div w:id="195849338">
                      <w:marLeft w:val="0"/>
                      <w:marRight w:val="0"/>
                      <w:marTop w:val="0"/>
                      <w:marBottom w:val="0"/>
                      <w:divBdr>
                        <w:top w:val="none" w:sz="0" w:space="0" w:color="auto"/>
                        <w:left w:val="none" w:sz="0" w:space="0" w:color="auto"/>
                        <w:bottom w:val="none" w:sz="0" w:space="0" w:color="auto"/>
                        <w:right w:val="none" w:sz="0" w:space="0" w:color="auto"/>
                      </w:divBdr>
                    </w:div>
                    <w:div w:id="286159076">
                      <w:marLeft w:val="0"/>
                      <w:marRight w:val="0"/>
                      <w:marTop w:val="0"/>
                      <w:marBottom w:val="0"/>
                      <w:divBdr>
                        <w:top w:val="none" w:sz="0" w:space="0" w:color="auto"/>
                        <w:left w:val="none" w:sz="0" w:space="0" w:color="auto"/>
                        <w:bottom w:val="none" w:sz="0" w:space="0" w:color="auto"/>
                        <w:right w:val="none" w:sz="0" w:space="0" w:color="auto"/>
                      </w:divBdr>
                    </w:div>
                    <w:div w:id="943998291">
                      <w:marLeft w:val="0"/>
                      <w:marRight w:val="0"/>
                      <w:marTop w:val="0"/>
                      <w:marBottom w:val="0"/>
                      <w:divBdr>
                        <w:top w:val="none" w:sz="0" w:space="0" w:color="auto"/>
                        <w:left w:val="none" w:sz="0" w:space="0" w:color="auto"/>
                        <w:bottom w:val="none" w:sz="0" w:space="0" w:color="auto"/>
                        <w:right w:val="none" w:sz="0" w:space="0" w:color="auto"/>
                      </w:divBdr>
                    </w:div>
                    <w:div w:id="1242377279">
                      <w:marLeft w:val="0"/>
                      <w:marRight w:val="0"/>
                      <w:marTop w:val="0"/>
                      <w:marBottom w:val="0"/>
                      <w:divBdr>
                        <w:top w:val="none" w:sz="0" w:space="0" w:color="auto"/>
                        <w:left w:val="none" w:sz="0" w:space="0" w:color="auto"/>
                        <w:bottom w:val="none" w:sz="0" w:space="0" w:color="auto"/>
                        <w:right w:val="none" w:sz="0" w:space="0" w:color="auto"/>
                      </w:divBdr>
                    </w:div>
                    <w:div w:id="1990287881">
                      <w:marLeft w:val="0"/>
                      <w:marRight w:val="0"/>
                      <w:marTop w:val="0"/>
                      <w:marBottom w:val="0"/>
                      <w:divBdr>
                        <w:top w:val="none" w:sz="0" w:space="0" w:color="auto"/>
                        <w:left w:val="none" w:sz="0" w:space="0" w:color="auto"/>
                        <w:bottom w:val="none" w:sz="0" w:space="0" w:color="auto"/>
                        <w:right w:val="none" w:sz="0" w:space="0" w:color="auto"/>
                      </w:divBdr>
                    </w:div>
                  </w:divsChild>
                </w:div>
                <w:div w:id="795609352">
                  <w:marLeft w:val="0"/>
                  <w:marRight w:val="0"/>
                  <w:marTop w:val="0"/>
                  <w:marBottom w:val="0"/>
                  <w:divBdr>
                    <w:top w:val="none" w:sz="0" w:space="0" w:color="auto"/>
                    <w:left w:val="none" w:sz="0" w:space="0" w:color="auto"/>
                    <w:bottom w:val="none" w:sz="0" w:space="0" w:color="auto"/>
                    <w:right w:val="none" w:sz="0" w:space="0" w:color="auto"/>
                  </w:divBdr>
                  <w:divsChild>
                    <w:div w:id="52240557">
                      <w:marLeft w:val="0"/>
                      <w:marRight w:val="0"/>
                      <w:marTop w:val="0"/>
                      <w:marBottom w:val="0"/>
                      <w:divBdr>
                        <w:top w:val="none" w:sz="0" w:space="0" w:color="auto"/>
                        <w:left w:val="none" w:sz="0" w:space="0" w:color="auto"/>
                        <w:bottom w:val="none" w:sz="0" w:space="0" w:color="auto"/>
                        <w:right w:val="none" w:sz="0" w:space="0" w:color="auto"/>
                      </w:divBdr>
                    </w:div>
                    <w:div w:id="326518549">
                      <w:marLeft w:val="0"/>
                      <w:marRight w:val="0"/>
                      <w:marTop w:val="0"/>
                      <w:marBottom w:val="0"/>
                      <w:divBdr>
                        <w:top w:val="none" w:sz="0" w:space="0" w:color="auto"/>
                        <w:left w:val="none" w:sz="0" w:space="0" w:color="auto"/>
                        <w:bottom w:val="none" w:sz="0" w:space="0" w:color="auto"/>
                        <w:right w:val="none" w:sz="0" w:space="0" w:color="auto"/>
                      </w:divBdr>
                    </w:div>
                    <w:div w:id="493499602">
                      <w:marLeft w:val="0"/>
                      <w:marRight w:val="0"/>
                      <w:marTop w:val="0"/>
                      <w:marBottom w:val="0"/>
                      <w:divBdr>
                        <w:top w:val="none" w:sz="0" w:space="0" w:color="auto"/>
                        <w:left w:val="none" w:sz="0" w:space="0" w:color="auto"/>
                        <w:bottom w:val="none" w:sz="0" w:space="0" w:color="auto"/>
                        <w:right w:val="none" w:sz="0" w:space="0" w:color="auto"/>
                      </w:divBdr>
                    </w:div>
                    <w:div w:id="1965311034">
                      <w:marLeft w:val="0"/>
                      <w:marRight w:val="0"/>
                      <w:marTop w:val="0"/>
                      <w:marBottom w:val="0"/>
                      <w:divBdr>
                        <w:top w:val="none" w:sz="0" w:space="0" w:color="auto"/>
                        <w:left w:val="none" w:sz="0" w:space="0" w:color="auto"/>
                        <w:bottom w:val="none" w:sz="0" w:space="0" w:color="auto"/>
                        <w:right w:val="none" w:sz="0" w:space="0" w:color="auto"/>
                      </w:divBdr>
                    </w:div>
                    <w:div w:id="2120172723">
                      <w:marLeft w:val="0"/>
                      <w:marRight w:val="0"/>
                      <w:marTop w:val="0"/>
                      <w:marBottom w:val="0"/>
                      <w:divBdr>
                        <w:top w:val="none" w:sz="0" w:space="0" w:color="auto"/>
                        <w:left w:val="none" w:sz="0" w:space="0" w:color="auto"/>
                        <w:bottom w:val="none" w:sz="0" w:space="0" w:color="auto"/>
                        <w:right w:val="none" w:sz="0" w:space="0" w:color="auto"/>
                      </w:divBdr>
                    </w:div>
                  </w:divsChild>
                </w:div>
                <w:div w:id="1271162834">
                  <w:marLeft w:val="0"/>
                  <w:marRight w:val="0"/>
                  <w:marTop w:val="0"/>
                  <w:marBottom w:val="0"/>
                  <w:divBdr>
                    <w:top w:val="none" w:sz="0" w:space="0" w:color="auto"/>
                    <w:left w:val="none" w:sz="0" w:space="0" w:color="auto"/>
                    <w:bottom w:val="none" w:sz="0" w:space="0" w:color="auto"/>
                    <w:right w:val="none" w:sz="0" w:space="0" w:color="auto"/>
                  </w:divBdr>
                  <w:divsChild>
                    <w:div w:id="533689347">
                      <w:marLeft w:val="0"/>
                      <w:marRight w:val="0"/>
                      <w:marTop w:val="0"/>
                      <w:marBottom w:val="0"/>
                      <w:divBdr>
                        <w:top w:val="none" w:sz="0" w:space="0" w:color="auto"/>
                        <w:left w:val="none" w:sz="0" w:space="0" w:color="auto"/>
                        <w:bottom w:val="none" w:sz="0" w:space="0" w:color="auto"/>
                        <w:right w:val="none" w:sz="0" w:space="0" w:color="auto"/>
                      </w:divBdr>
                    </w:div>
                    <w:div w:id="798106003">
                      <w:marLeft w:val="0"/>
                      <w:marRight w:val="0"/>
                      <w:marTop w:val="0"/>
                      <w:marBottom w:val="0"/>
                      <w:divBdr>
                        <w:top w:val="none" w:sz="0" w:space="0" w:color="auto"/>
                        <w:left w:val="none" w:sz="0" w:space="0" w:color="auto"/>
                        <w:bottom w:val="none" w:sz="0" w:space="0" w:color="auto"/>
                        <w:right w:val="none" w:sz="0" w:space="0" w:color="auto"/>
                      </w:divBdr>
                    </w:div>
                    <w:div w:id="1347293421">
                      <w:marLeft w:val="0"/>
                      <w:marRight w:val="0"/>
                      <w:marTop w:val="0"/>
                      <w:marBottom w:val="0"/>
                      <w:divBdr>
                        <w:top w:val="none" w:sz="0" w:space="0" w:color="auto"/>
                        <w:left w:val="none" w:sz="0" w:space="0" w:color="auto"/>
                        <w:bottom w:val="none" w:sz="0" w:space="0" w:color="auto"/>
                        <w:right w:val="none" w:sz="0" w:space="0" w:color="auto"/>
                      </w:divBdr>
                    </w:div>
                    <w:div w:id="1425154415">
                      <w:marLeft w:val="0"/>
                      <w:marRight w:val="0"/>
                      <w:marTop w:val="0"/>
                      <w:marBottom w:val="0"/>
                      <w:divBdr>
                        <w:top w:val="none" w:sz="0" w:space="0" w:color="auto"/>
                        <w:left w:val="none" w:sz="0" w:space="0" w:color="auto"/>
                        <w:bottom w:val="none" w:sz="0" w:space="0" w:color="auto"/>
                        <w:right w:val="none" w:sz="0" w:space="0" w:color="auto"/>
                      </w:divBdr>
                    </w:div>
                    <w:div w:id="1606687858">
                      <w:marLeft w:val="0"/>
                      <w:marRight w:val="0"/>
                      <w:marTop w:val="0"/>
                      <w:marBottom w:val="0"/>
                      <w:divBdr>
                        <w:top w:val="none" w:sz="0" w:space="0" w:color="auto"/>
                        <w:left w:val="none" w:sz="0" w:space="0" w:color="auto"/>
                        <w:bottom w:val="none" w:sz="0" w:space="0" w:color="auto"/>
                        <w:right w:val="none" w:sz="0" w:space="0" w:color="auto"/>
                      </w:divBdr>
                    </w:div>
                  </w:divsChild>
                </w:div>
                <w:div w:id="1462652816">
                  <w:marLeft w:val="0"/>
                  <w:marRight w:val="0"/>
                  <w:marTop w:val="0"/>
                  <w:marBottom w:val="0"/>
                  <w:divBdr>
                    <w:top w:val="none" w:sz="0" w:space="0" w:color="auto"/>
                    <w:left w:val="none" w:sz="0" w:space="0" w:color="auto"/>
                    <w:bottom w:val="none" w:sz="0" w:space="0" w:color="auto"/>
                    <w:right w:val="none" w:sz="0" w:space="0" w:color="auto"/>
                  </w:divBdr>
                  <w:divsChild>
                    <w:div w:id="343361887">
                      <w:marLeft w:val="0"/>
                      <w:marRight w:val="0"/>
                      <w:marTop w:val="0"/>
                      <w:marBottom w:val="0"/>
                      <w:divBdr>
                        <w:top w:val="none" w:sz="0" w:space="0" w:color="auto"/>
                        <w:left w:val="none" w:sz="0" w:space="0" w:color="auto"/>
                        <w:bottom w:val="none" w:sz="0" w:space="0" w:color="auto"/>
                        <w:right w:val="none" w:sz="0" w:space="0" w:color="auto"/>
                      </w:divBdr>
                    </w:div>
                    <w:div w:id="492306906">
                      <w:marLeft w:val="0"/>
                      <w:marRight w:val="0"/>
                      <w:marTop w:val="0"/>
                      <w:marBottom w:val="0"/>
                      <w:divBdr>
                        <w:top w:val="none" w:sz="0" w:space="0" w:color="auto"/>
                        <w:left w:val="none" w:sz="0" w:space="0" w:color="auto"/>
                        <w:bottom w:val="none" w:sz="0" w:space="0" w:color="auto"/>
                        <w:right w:val="none" w:sz="0" w:space="0" w:color="auto"/>
                      </w:divBdr>
                    </w:div>
                    <w:div w:id="1071463305">
                      <w:marLeft w:val="0"/>
                      <w:marRight w:val="0"/>
                      <w:marTop w:val="0"/>
                      <w:marBottom w:val="0"/>
                      <w:divBdr>
                        <w:top w:val="none" w:sz="0" w:space="0" w:color="auto"/>
                        <w:left w:val="none" w:sz="0" w:space="0" w:color="auto"/>
                        <w:bottom w:val="none" w:sz="0" w:space="0" w:color="auto"/>
                        <w:right w:val="none" w:sz="0" w:space="0" w:color="auto"/>
                      </w:divBdr>
                    </w:div>
                    <w:div w:id="1423648302">
                      <w:marLeft w:val="0"/>
                      <w:marRight w:val="0"/>
                      <w:marTop w:val="0"/>
                      <w:marBottom w:val="0"/>
                      <w:divBdr>
                        <w:top w:val="none" w:sz="0" w:space="0" w:color="auto"/>
                        <w:left w:val="none" w:sz="0" w:space="0" w:color="auto"/>
                        <w:bottom w:val="none" w:sz="0" w:space="0" w:color="auto"/>
                        <w:right w:val="none" w:sz="0" w:space="0" w:color="auto"/>
                      </w:divBdr>
                    </w:div>
                    <w:div w:id="1765420761">
                      <w:marLeft w:val="0"/>
                      <w:marRight w:val="0"/>
                      <w:marTop w:val="0"/>
                      <w:marBottom w:val="0"/>
                      <w:divBdr>
                        <w:top w:val="none" w:sz="0" w:space="0" w:color="auto"/>
                        <w:left w:val="none" w:sz="0" w:space="0" w:color="auto"/>
                        <w:bottom w:val="none" w:sz="0" w:space="0" w:color="auto"/>
                        <w:right w:val="none" w:sz="0" w:space="0" w:color="auto"/>
                      </w:divBdr>
                    </w:div>
                  </w:divsChild>
                </w:div>
                <w:div w:id="1591811556">
                  <w:marLeft w:val="0"/>
                  <w:marRight w:val="0"/>
                  <w:marTop w:val="0"/>
                  <w:marBottom w:val="0"/>
                  <w:divBdr>
                    <w:top w:val="none" w:sz="0" w:space="0" w:color="auto"/>
                    <w:left w:val="none" w:sz="0" w:space="0" w:color="auto"/>
                    <w:bottom w:val="none" w:sz="0" w:space="0" w:color="auto"/>
                    <w:right w:val="none" w:sz="0" w:space="0" w:color="auto"/>
                  </w:divBdr>
                  <w:divsChild>
                    <w:div w:id="367337216">
                      <w:marLeft w:val="0"/>
                      <w:marRight w:val="0"/>
                      <w:marTop w:val="0"/>
                      <w:marBottom w:val="0"/>
                      <w:divBdr>
                        <w:top w:val="none" w:sz="0" w:space="0" w:color="auto"/>
                        <w:left w:val="none" w:sz="0" w:space="0" w:color="auto"/>
                        <w:bottom w:val="none" w:sz="0" w:space="0" w:color="auto"/>
                        <w:right w:val="none" w:sz="0" w:space="0" w:color="auto"/>
                      </w:divBdr>
                    </w:div>
                    <w:div w:id="1407998591">
                      <w:marLeft w:val="0"/>
                      <w:marRight w:val="0"/>
                      <w:marTop w:val="0"/>
                      <w:marBottom w:val="0"/>
                      <w:divBdr>
                        <w:top w:val="none" w:sz="0" w:space="0" w:color="auto"/>
                        <w:left w:val="none" w:sz="0" w:space="0" w:color="auto"/>
                        <w:bottom w:val="none" w:sz="0" w:space="0" w:color="auto"/>
                        <w:right w:val="none" w:sz="0" w:space="0" w:color="auto"/>
                      </w:divBdr>
                    </w:div>
                    <w:div w:id="1540505286">
                      <w:marLeft w:val="0"/>
                      <w:marRight w:val="0"/>
                      <w:marTop w:val="0"/>
                      <w:marBottom w:val="0"/>
                      <w:divBdr>
                        <w:top w:val="none" w:sz="0" w:space="0" w:color="auto"/>
                        <w:left w:val="none" w:sz="0" w:space="0" w:color="auto"/>
                        <w:bottom w:val="none" w:sz="0" w:space="0" w:color="auto"/>
                        <w:right w:val="none" w:sz="0" w:space="0" w:color="auto"/>
                      </w:divBdr>
                    </w:div>
                    <w:div w:id="1698310610">
                      <w:marLeft w:val="0"/>
                      <w:marRight w:val="0"/>
                      <w:marTop w:val="0"/>
                      <w:marBottom w:val="0"/>
                      <w:divBdr>
                        <w:top w:val="none" w:sz="0" w:space="0" w:color="auto"/>
                        <w:left w:val="none" w:sz="0" w:space="0" w:color="auto"/>
                        <w:bottom w:val="none" w:sz="0" w:space="0" w:color="auto"/>
                        <w:right w:val="none" w:sz="0" w:space="0" w:color="auto"/>
                      </w:divBdr>
                    </w:div>
                    <w:div w:id="1905291334">
                      <w:marLeft w:val="0"/>
                      <w:marRight w:val="0"/>
                      <w:marTop w:val="0"/>
                      <w:marBottom w:val="0"/>
                      <w:divBdr>
                        <w:top w:val="none" w:sz="0" w:space="0" w:color="auto"/>
                        <w:left w:val="none" w:sz="0" w:space="0" w:color="auto"/>
                        <w:bottom w:val="none" w:sz="0" w:space="0" w:color="auto"/>
                        <w:right w:val="none" w:sz="0" w:space="0" w:color="auto"/>
                      </w:divBdr>
                    </w:div>
                  </w:divsChild>
                </w:div>
                <w:div w:id="1607419291">
                  <w:marLeft w:val="0"/>
                  <w:marRight w:val="0"/>
                  <w:marTop w:val="0"/>
                  <w:marBottom w:val="0"/>
                  <w:divBdr>
                    <w:top w:val="none" w:sz="0" w:space="0" w:color="auto"/>
                    <w:left w:val="none" w:sz="0" w:space="0" w:color="auto"/>
                    <w:bottom w:val="none" w:sz="0" w:space="0" w:color="auto"/>
                    <w:right w:val="none" w:sz="0" w:space="0" w:color="auto"/>
                  </w:divBdr>
                  <w:divsChild>
                    <w:div w:id="1360161612">
                      <w:marLeft w:val="0"/>
                      <w:marRight w:val="0"/>
                      <w:marTop w:val="0"/>
                      <w:marBottom w:val="0"/>
                      <w:divBdr>
                        <w:top w:val="none" w:sz="0" w:space="0" w:color="auto"/>
                        <w:left w:val="none" w:sz="0" w:space="0" w:color="auto"/>
                        <w:bottom w:val="none" w:sz="0" w:space="0" w:color="auto"/>
                        <w:right w:val="none" w:sz="0" w:space="0" w:color="auto"/>
                      </w:divBdr>
                    </w:div>
                    <w:div w:id="1937980847">
                      <w:marLeft w:val="0"/>
                      <w:marRight w:val="0"/>
                      <w:marTop w:val="0"/>
                      <w:marBottom w:val="0"/>
                      <w:divBdr>
                        <w:top w:val="none" w:sz="0" w:space="0" w:color="auto"/>
                        <w:left w:val="none" w:sz="0" w:space="0" w:color="auto"/>
                        <w:bottom w:val="none" w:sz="0" w:space="0" w:color="auto"/>
                        <w:right w:val="none" w:sz="0" w:space="0" w:color="auto"/>
                      </w:divBdr>
                    </w:div>
                    <w:div w:id="1939943460">
                      <w:marLeft w:val="0"/>
                      <w:marRight w:val="0"/>
                      <w:marTop w:val="0"/>
                      <w:marBottom w:val="0"/>
                      <w:divBdr>
                        <w:top w:val="none" w:sz="0" w:space="0" w:color="auto"/>
                        <w:left w:val="none" w:sz="0" w:space="0" w:color="auto"/>
                        <w:bottom w:val="none" w:sz="0" w:space="0" w:color="auto"/>
                        <w:right w:val="none" w:sz="0" w:space="0" w:color="auto"/>
                      </w:divBdr>
                    </w:div>
                    <w:div w:id="1985697200">
                      <w:marLeft w:val="0"/>
                      <w:marRight w:val="0"/>
                      <w:marTop w:val="0"/>
                      <w:marBottom w:val="0"/>
                      <w:divBdr>
                        <w:top w:val="none" w:sz="0" w:space="0" w:color="auto"/>
                        <w:left w:val="none" w:sz="0" w:space="0" w:color="auto"/>
                        <w:bottom w:val="none" w:sz="0" w:space="0" w:color="auto"/>
                        <w:right w:val="none" w:sz="0" w:space="0" w:color="auto"/>
                      </w:divBdr>
                    </w:div>
                    <w:div w:id="2002852225">
                      <w:marLeft w:val="0"/>
                      <w:marRight w:val="0"/>
                      <w:marTop w:val="0"/>
                      <w:marBottom w:val="0"/>
                      <w:divBdr>
                        <w:top w:val="none" w:sz="0" w:space="0" w:color="auto"/>
                        <w:left w:val="none" w:sz="0" w:space="0" w:color="auto"/>
                        <w:bottom w:val="none" w:sz="0" w:space="0" w:color="auto"/>
                        <w:right w:val="none" w:sz="0" w:space="0" w:color="auto"/>
                      </w:divBdr>
                    </w:div>
                  </w:divsChild>
                </w:div>
                <w:div w:id="1649821647">
                  <w:marLeft w:val="0"/>
                  <w:marRight w:val="0"/>
                  <w:marTop w:val="0"/>
                  <w:marBottom w:val="0"/>
                  <w:divBdr>
                    <w:top w:val="none" w:sz="0" w:space="0" w:color="auto"/>
                    <w:left w:val="none" w:sz="0" w:space="0" w:color="auto"/>
                    <w:bottom w:val="none" w:sz="0" w:space="0" w:color="auto"/>
                    <w:right w:val="none" w:sz="0" w:space="0" w:color="auto"/>
                  </w:divBdr>
                  <w:divsChild>
                    <w:div w:id="128668607">
                      <w:marLeft w:val="0"/>
                      <w:marRight w:val="0"/>
                      <w:marTop w:val="0"/>
                      <w:marBottom w:val="0"/>
                      <w:divBdr>
                        <w:top w:val="none" w:sz="0" w:space="0" w:color="auto"/>
                        <w:left w:val="none" w:sz="0" w:space="0" w:color="auto"/>
                        <w:bottom w:val="none" w:sz="0" w:space="0" w:color="auto"/>
                        <w:right w:val="none" w:sz="0" w:space="0" w:color="auto"/>
                      </w:divBdr>
                    </w:div>
                    <w:div w:id="267395804">
                      <w:marLeft w:val="0"/>
                      <w:marRight w:val="0"/>
                      <w:marTop w:val="0"/>
                      <w:marBottom w:val="0"/>
                      <w:divBdr>
                        <w:top w:val="none" w:sz="0" w:space="0" w:color="auto"/>
                        <w:left w:val="none" w:sz="0" w:space="0" w:color="auto"/>
                        <w:bottom w:val="none" w:sz="0" w:space="0" w:color="auto"/>
                        <w:right w:val="none" w:sz="0" w:space="0" w:color="auto"/>
                      </w:divBdr>
                    </w:div>
                    <w:div w:id="660886170">
                      <w:marLeft w:val="0"/>
                      <w:marRight w:val="0"/>
                      <w:marTop w:val="0"/>
                      <w:marBottom w:val="0"/>
                      <w:divBdr>
                        <w:top w:val="none" w:sz="0" w:space="0" w:color="auto"/>
                        <w:left w:val="none" w:sz="0" w:space="0" w:color="auto"/>
                        <w:bottom w:val="none" w:sz="0" w:space="0" w:color="auto"/>
                        <w:right w:val="none" w:sz="0" w:space="0" w:color="auto"/>
                      </w:divBdr>
                    </w:div>
                    <w:div w:id="1432242665">
                      <w:marLeft w:val="0"/>
                      <w:marRight w:val="0"/>
                      <w:marTop w:val="0"/>
                      <w:marBottom w:val="0"/>
                      <w:divBdr>
                        <w:top w:val="none" w:sz="0" w:space="0" w:color="auto"/>
                        <w:left w:val="none" w:sz="0" w:space="0" w:color="auto"/>
                        <w:bottom w:val="none" w:sz="0" w:space="0" w:color="auto"/>
                        <w:right w:val="none" w:sz="0" w:space="0" w:color="auto"/>
                      </w:divBdr>
                    </w:div>
                    <w:div w:id="1542015339">
                      <w:marLeft w:val="0"/>
                      <w:marRight w:val="0"/>
                      <w:marTop w:val="0"/>
                      <w:marBottom w:val="0"/>
                      <w:divBdr>
                        <w:top w:val="none" w:sz="0" w:space="0" w:color="auto"/>
                        <w:left w:val="none" w:sz="0" w:space="0" w:color="auto"/>
                        <w:bottom w:val="none" w:sz="0" w:space="0" w:color="auto"/>
                        <w:right w:val="none" w:sz="0" w:space="0" w:color="auto"/>
                      </w:divBdr>
                    </w:div>
                  </w:divsChild>
                </w:div>
                <w:div w:id="1897430998">
                  <w:marLeft w:val="0"/>
                  <w:marRight w:val="0"/>
                  <w:marTop w:val="0"/>
                  <w:marBottom w:val="0"/>
                  <w:divBdr>
                    <w:top w:val="none" w:sz="0" w:space="0" w:color="auto"/>
                    <w:left w:val="none" w:sz="0" w:space="0" w:color="auto"/>
                    <w:bottom w:val="none" w:sz="0" w:space="0" w:color="auto"/>
                    <w:right w:val="none" w:sz="0" w:space="0" w:color="auto"/>
                  </w:divBdr>
                  <w:divsChild>
                    <w:div w:id="795686351">
                      <w:marLeft w:val="0"/>
                      <w:marRight w:val="0"/>
                      <w:marTop w:val="0"/>
                      <w:marBottom w:val="0"/>
                      <w:divBdr>
                        <w:top w:val="none" w:sz="0" w:space="0" w:color="auto"/>
                        <w:left w:val="none" w:sz="0" w:space="0" w:color="auto"/>
                        <w:bottom w:val="none" w:sz="0" w:space="0" w:color="auto"/>
                        <w:right w:val="none" w:sz="0" w:space="0" w:color="auto"/>
                      </w:divBdr>
                    </w:div>
                    <w:div w:id="1188062113">
                      <w:marLeft w:val="0"/>
                      <w:marRight w:val="0"/>
                      <w:marTop w:val="0"/>
                      <w:marBottom w:val="0"/>
                      <w:divBdr>
                        <w:top w:val="none" w:sz="0" w:space="0" w:color="auto"/>
                        <w:left w:val="none" w:sz="0" w:space="0" w:color="auto"/>
                        <w:bottom w:val="none" w:sz="0" w:space="0" w:color="auto"/>
                        <w:right w:val="none" w:sz="0" w:space="0" w:color="auto"/>
                      </w:divBdr>
                    </w:div>
                    <w:div w:id="1331983606">
                      <w:marLeft w:val="0"/>
                      <w:marRight w:val="0"/>
                      <w:marTop w:val="0"/>
                      <w:marBottom w:val="0"/>
                      <w:divBdr>
                        <w:top w:val="none" w:sz="0" w:space="0" w:color="auto"/>
                        <w:left w:val="none" w:sz="0" w:space="0" w:color="auto"/>
                        <w:bottom w:val="none" w:sz="0" w:space="0" w:color="auto"/>
                        <w:right w:val="none" w:sz="0" w:space="0" w:color="auto"/>
                      </w:divBdr>
                    </w:div>
                    <w:div w:id="1555508593">
                      <w:marLeft w:val="0"/>
                      <w:marRight w:val="0"/>
                      <w:marTop w:val="0"/>
                      <w:marBottom w:val="0"/>
                      <w:divBdr>
                        <w:top w:val="none" w:sz="0" w:space="0" w:color="auto"/>
                        <w:left w:val="none" w:sz="0" w:space="0" w:color="auto"/>
                        <w:bottom w:val="none" w:sz="0" w:space="0" w:color="auto"/>
                        <w:right w:val="none" w:sz="0" w:space="0" w:color="auto"/>
                      </w:divBdr>
                    </w:div>
                    <w:div w:id="1862740086">
                      <w:marLeft w:val="0"/>
                      <w:marRight w:val="0"/>
                      <w:marTop w:val="0"/>
                      <w:marBottom w:val="0"/>
                      <w:divBdr>
                        <w:top w:val="none" w:sz="0" w:space="0" w:color="auto"/>
                        <w:left w:val="none" w:sz="0" w:space="0" w:color="auto"/>
                        <w:bottom w:val="none" w:sz="0" w:space="0" w:color="auto"/>
                        <w:right w:val="none" w:sz="0" w:space="0" w:color="auto"/>
                      </w:divBdr>
                    </w:div>
                  </w:divsChild>
                </w:div>
                <w:div w:id="1907229238">
                  <w:marLeft w:val="0"/>
                  <w:marRight w:val="0"/>
                  <w:marTop w:val="0"/>
                  <w:marBottom w:val="0"/>
                  <w:divBdr>
                    <w:top w:val="none" w:sz="0" w:space="0" w:color="auto"/>
                    <w:left w:val="none" w:sz="0" w:space="0" w:color="auto"/>
                    <w:bottom w:val="none" w:sz="0" w:space="0" w:color="auto"/>
                    <w:right w:val="none" w:sz="0" w:space="0" w:color="auto"/>
                  </w:divBdr>
                  <w:divsChild>
                    <w:div w:id="1966349607">
                      <w:marLeft w:val="0"/>
                      <w:marRight w:val="0"/>
                      <w:marTop w:val="0"/>
                      <w:marBottom w:val="0"/>
                      <w:divBdr>
                        <w:top w:val="none" w:sz="0" w:space="0" w:color="auto"/>
                        <w:left w:val="none" w:sz="0" w:space="0" w:color="auto"/>
                        <w:bottom w:val="none" w:sz="0" w:space="0" w:color="auto"/>
                        <w:right w:val="none" w:sz="0" w:space="0" w:color="auto"/>
                      </w:divBdr>
                    </w:div>
                  </w:divsChild>
                </w:div>
                <w:div w:id="2145346033">
                  <w:marLeft w:val="0"/>
                  <w:marRight w:val="0"/>
                  <w:marTop w:val="0"/>
                  <w:marBottom w:val="0"/>
                  <w:divBdr>
                    <w:top w:val="none" w:sz="0" w:space="0" w:color="auto"/>
                    <w:left w:val="none" w:sz="0" w:space="0" w:color="auto"/>
                    <w:bottom w:val="none" w:sz="0" w:space="0" w:color="auto"/>
                    <w:right w:val="none" w:sz="0" w:space="0" w:color="auto"/>
                  </w:divBdr>
                  <w:divsChild>
                    <w:div w:id="89395979">
                      <w:marLeft w:val="0"/>
                      <w:marRight w:val="0"/>
                      <w:marTop w:val="0"/>
                      <w:marBottom w:val="0"/>
                      <w:divBdr>
                        <w:top w:val="none" w:sz="0" w:space="0" w:color="auto"/>
                        <w:left w:val="none" w:sz="0" w:space="0" w:color="auto"/>
                        <w:bottom w:val="none" w:sz="0" w:space="0" w:color="auto"/>
                        <w:right w:val="none" w:sz="0" w:space="0" w:color="auto"/>
                      </w:divBdr>
                    </w:div>
                    <w:div w:id="401829707">
                      <w:marLeft w:val="0"/>
                      <w:marRight w:val="0"/>
                      <w:marTop w:val="0"/>
                      <w:marBottom w:val="0"/>
                      <w:divBdr>
                        <w:top w:val="none" w:sz="0" w:space="0" w:color="auto"/>
                        <w:left w:val="none" w:sz="0" w:space="0" w:color="auto"/>
                        <w:bottom w:val="none" w:sz="0" w:space="0" w:color="auto"/>
                        <w:right w:val="none" w:sz="0" w:space="0" w:color="auto"/>
                      </w:divBdr>
                    </w:div>
                    <w:div w:id="426847826">
                      <w:marLeft w:val="0"/>
                      <w:marRight w:val="0"/>
                      <w:marTop w:val="0"/>
                      <w:marBottom w:val="0"/>
                      <w:divBdr>
                        <w:top w:val="none" w:sz="0" w:space="0" w:color="auto"/>
                        <w:left w:val="none" w:sz="0" w:space="0" w:color="auto"/>
                        <w:bottom w:val="none" w:sz="0" w:space="0" w:color="auto"/>
                        <w:right w:val="none" w:sz="0" w:space="0" w:color="auto"/>
                      </w:divBdr>
                    </w:div>
                    <w:div w:id="1000550258">
                      <w:marLeft w:val="0"/>
                      <w:marRight w:val="0"/>
                      <w:marTop w:val="0"/>
                      <w:marBottom w:val="0"/>
                      <w:divBdr>
                        <w:top w:val="none" w:sz="0" w:space="0" w:color="auto"/>
                        <w:left w:val="none" w:sz="0" w:space="0" w:color="auto"/>
                        <w:bottom w:val="none" w:sz="0" w:space="0" w:color="auto"/>
                        <w:right w:val="none" w:sz="0" w:space="0" w:color="auto"/>
                      </w:divBdr>
                    </w:div>
                    <w:div w:id="12908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5327">
          <w:marLeft w:val="0"/>
          <w:marRight w:val="0"/>
          <w:marTop w:val="0"/>
          <w:marBottom w:val="0"/>
          <w:divBdr>
            <w:top w:val="none" w:sz="0" w:space="0" w:color="auto"/>
            <w:left w:val="none" w:sz="0" w:space="0" w:color="auto"/>
            <w:bottom w:val="none" w:sz="0" w:space="0" w:color="auto"/>
            <w:right w:val="none" w:sz="0" w:space="0" w:color="auto"/>
          </w:divBdr>
        </w:div>
        <w:div w:id="1036393495">
          <w:marLeft w:val="0"/>
          <w:marRight w:val="0"/>
          <w:marTop w:val="0"/>
          <w:marBottom w:val="0"/>
          <w:divBdr>
            <w:top w:val="none" w:sz="0" w:space="0" w:color="auto"/>
            <w:left w:val="none" w:sz="0" w:space="0" w:color="auto"/>
            <w:bottom w:val="none" w:sz="0" w:space="0" w:color="auto"/>
            <w:right w:val="none" w:sz="0" w:space="0" w:color="auto"/>
          </w:divBdr>
        </w:div>
        <w:div w:id="1047530653">
          <w:marLeft w:val="0"/>
          <w:marRight w:val="0"/>
          <w:marTop w:val="0"/>
          <w:marBottom w:val="0"/>
          <w:divBdr>
            <w:top w:val="none" w:sz="0" w:space="0" w:color="auto"/>
            <w:left w:val="none" w:sz="0" w:space="0" w:color="auto"/>
            <w:bottom w:val="none" w:sz="0" w:space="0" w:color="auto"/>
            <w:right w:val="none" w:sz="0" w:space="0" w:color="auto"/>
          </w:divBdr>
        </w:div>
        <w:div w:id="1064371864">
          <w:marLeft w:val="0"/>
          <w:marRight w:val="0"/>
          <w:marTop w:val="0"/>
          <w:marBottom w:val="0"/>
          <w:divBdr>
            <w:top w:val="none" w:sz="0" w:space="0" w:color="auto"/>
            <w:left w:val="none" w:sz="0" w:space="0" w:color="auto"/>
            <w:bottom w:val="none" w:sz="0" w:space="0" w:color="auto"/>
            <w:right w:val="none" w:sz="0" w:space="0" w:color="auto"/>
          </w:divBdr>
        </w:div>
        <w:div w:id="1083142399">
          <w:marLeft w:val="0"/>
          <w:marRight w:val="0"/>
          <w:marTop w:val="0"/>
          <w:marBottom w:val="0"/>
          <w:divBdr>
            <w:top w:val="none" w:sz="0" w:space="0" w:color="auto"/>
            <w:left w:val="none" w:sz="0" w:space="0" w:color="auto"/>
            <w:bottom w:val="none" w:sz="0" w:space="0" w:color="auto"/>
            <w:right w:val="none" w:sz="0" w:space="0" w:color="auto"/>
          </w:divBdr>
          <w:divsChild>
            <w:div w:id="74279938">
              <w:marLeft w:val="0"/>
              <w:marRight w:val="0"/>
              <w:marTop w:val="0"/>
              <w:marBottom w:val="0"/>
              <w:divBdr>
                <w:top w:val="none" w:sz="0" w:space="0" w:color="auto"/>
                <w:left w:val="none" w:sz="0" w:space="0" w:color="auto"/>
                <w:bottom w:val="none" w:sz="0" w:space="0" w:color="auto"/>
                <w:right w:val="none" w:sz="0" w:space="0" w:color="auto"/>
              </w:divBdr>
            </w:div>
            <w:div w:id="568273472">
              <w:marLeft w:val="0"/>
              <w:marRight w:val="0"/>
              <w:marTop w:val="0"/>
              <w:marBottom w:val="0"/>
              <w:divBdr>
                <w:top w:val="none" w:sz="0" w:space="0" w:color="auto"/>
                <w:left w:val="none" w:sz="0" w:space="0" w:color="auto"/>
                <w:bottom w:val="none" w:sz="0" w:space="0" w:color="auto"/>
                <w:right w:val="none" w:sz="0" w:space="0" w:color="auto"/>
              </w:divBdr>
            </w:div>
            <w:div w:id="982853978">
              <w:marLeft w:val="0"/>
              <w:marRight w:val="0"/>
              <w:marTop w:val="0"/>
              <w:marBottom w:val="0"/>
              <w:divBdr>
                <w:top w:val="none" w:sz="0" w:space="0" w:color="auto"/>
                <w:left w:val="none" w:sz="0" w:space="0" w:color="auto"/>
                <w:bottom w:val="none" w:sz="0" w:space="0" w:color="auto"/>
                <w:right w:val="none" w:sz="0" w:space="0" w:color="auto"/>
              </w:divBdr>
            </w:div>
            <w:div w:id="1729189438">
              <w:marLeft w:val="0"/>
              <w:marRight w:val="0"/>
              <w:marTop w:val="0"/>
              <w:marBottom w:val="0"/>
              <w:divBdr>
                <w:top w:val="none" w:sz="0" w:space="0" w:color="auto"/>
                <w:left w:val="none" w:sz="0" w:space="0" w:color="auto"/>
                <w:bottom w:val="none" w:sz="0" w:space="0" w:color="auto"/>
                <w:right w:val="none" w:sz="0" w:space="0" w:color="auto"/>
              </w:divBdr>
            </w:div>
            <w:div w:id="1975788336">
              <w:marLeft w:val="0"/>
              <w:marRight w:val="0"/>
              <w:marTop w:val="0"/>
              <w:marBottom w:val="0"/>
              <w:divBdr>
                <w:top w:val="none" w:sz="0" w:space="0" w:color="auto"/>
                <w:left w:val="none" w:sz="0" w:space="0" w:color="auto"/>
                <w:bottom w:val="none" w:sz="0" w:space="0" w:color="auto"/>
                <w:right w:val="none" w:sz="0" w:space="0" w:color="auto"/>
              </w:divBdr>
            </w:div>
          </w:divsChild>
        </w:div>
        <w:div w:id="1106772443">
          <w:marLeft w:val="0"/>
          <w:marRight w:val="0"/>
          <w:marTop w:val="0"/>
          <w:marBottom w:val="0"/>
          <w:divBdr>
            <w:top w:val="none" w:sz="0" w:space="0" w:color="auto"/>
            <w:left w:val="none" w:sz="0" w:space="0" w:color="auto"/>
            <w:bottom w:val="none" w:sz="0" w:space="0" w:color="auto"/>
            <w:right w:val="none" w:sz="0" w:space="0" w:color="auto"/>
          </w:divBdr>
        </w:div>
        <w:div w:id="1118838837">
          <w:marLeft w:val="0"/>
          <w:marRight w:val="0"/>
          <w:marTop w:val="0"/>
          <w:marBottom w:val="0"/>
          <w:divBdr>
            <w:top w:val="none" w:sz="0" w:space="0" w:color="auto"/>
            <w:left w:val="none" w:sz="0" w:space="0" w:color="auto"/>
            <w:bottom w:val="none" w:sz="0" w:space="0" w:color="auto"/>
            <w:right w:val="none" w:sz="0" w:space="0" w:color="auto"/>
          </w:divBdr>
          <w:divsChild>
            <w:div w:id="286930015">
              <w:marLeft w:val="0"/>
              <w:marRight w:val="0"/>
              <w:marTop w:val="0"/>
              <w:marBottom w:val="0"/>
              <w:divBdr>
                <w:top w:val="none" w:sz="0" w:space="0" w:color="auto"/>
                <w:left w:val="none" w:sz="0" w:space="0" w:color="auto"/>
                <w:bottom w:val="none" w:sz="0" w:space="0" w:color="auto"/>
                <w:right w:val="none" w:sz="0" w:space="0" w:color="auto"/>
              </w:divBdr>
            </w:div>
            <w:div w:id="358312841">
              <w:marLeft w:val="0"/>
              <w:marRight w:val="0"/>
              <w:marTop w:val="0"/>
              <w:marBottom w:val="0"/>
              <w:divBdr>
                <w:top w:val="none" w:sz="0" w:space="0" w:color="auto"/>
                <w:left w:val="none" w:sz="0" w:space="0" w:color="auto"/>
                <w:bottom w:val="none" w:sz="0" w:space="0" w:color="auto"/>
                <w:right w:val="none" w:sz="0" w:space="0" w:color="auto"/>
              </w:divBdr>
            </w:div>
            <w:div w:id="523598765">
              <w:marLeft w:val="0"/>
              <w:marRight w:val="0"/>
              <w:marTop w:val="0"/>
              <w:marBottom w:val="0"/>
              <w:divBdr>
                <w:top w:val="none" w:sz="0" w:space="0" w:color="auto"/>
                <w:left w:val="none" w:sz="0" w:space="0" w:color="auto"/>
                <w:bottom w:val="none" w:sz="0" w:space="0" w:color="auto"/>
                <w:right w:val="none" w:sz="0" w:space="0" w:color="auto"/>
              </w:divBdr>
            </w:div>
            <w:div w:id="620645829">
              <w:marLeft w:val="0"/>
              <w:marRight w:val="0"/>
              <w:marTop w:val="0"/>
              <w:marBottom w:val="0"/>
              <w:divBdr>
                <w:top w:val="none" w:sz="0" w:space="0" w:color="auto"/>
                <w:left w:val="none" w:sz="0" w:space="0" w:color="auto"/>
                <w:bottom w:val="none" w:sz="0" w:space="0" w:color="auto"/>
                <w:right w:val="none" w:sz="0" w:space="0" w:color="auto"/>
              </w:divBdr>
            </w:div>
            <w:div w:id="1914701454">
              <w:marLeft w:val="0"/>
              <w:marRight w:val="0"/>
              <w:marTop w:val="0"/>
              <w:marBottom w:val="0"/>
              <w:divBdr>
                <w:top w:val="none" w:sz="0" w:space="0" w:color="auto"/>
                <w:left w:val="none" w:sz="0" w:space="0" w:color="auto"/>
                <w:bottom w:val="none" w:sz="0" w:space="0" w:color="auto"/>
                <w:right w:val="none" w:sz="0" w:space="0" w:color="auto"/>
              </w:divBdr>
            </w:div>
          </w:divsChild>
        </w:div>
        <w:div w:id="1120760402">
          <w:marLeft w:val="0"/>
          <w:marRight w:val="0"/>
          <w:marTop w:val="0"/>
          <w:marBottom w:val="0"/>
          <w:divBdr>
            <w:top w:val="none" w:sz="0" w:space="0" w:color="auto"/>
            <w:left w:val="none" w:sz="0" w:space="0" w:color="auto"/>
            <w:bottom w:val="none" w:sz="0" w:space="0" w:color="auto"/>
            <w:right w:val="none" w:sz="0" w:space="0" w:color="auto"/>
          </w:divBdr>
          <w:divsChild>
            <w:div w:id="547571060">
              <w:marLeft w:val="0"/>
              <w:marRight w:val="0"/>
              <w:marTop w:val="0"/>
              <w:marBottom w:val="0"/>
              <w:divBdr>
                <w:top w:val="none" w:sz="0" w:space="0" w:color="auto"/>
                <w:left w:val="none" w:sz="0" w:space="0" w:color="auto"/>
                <w:bottom w:val="none" w:sz="0" w:space="0" w:color="auto"/>
                <w:right w:val="none" w:sz="0" w:space="0" w:color="auto"/>
              </w:divBdr>
            </w:div>
            <w:div w:id="826243721">
              <w:marLeft w:val="0"/>
              <w:marRight w:val="0"/>
              <w:marTop w:val="0"/>
              <w:marBottom w:val="0"/>
              <w:divBdr>
                <w:top w:val="none" w:sz="0" w:space="0" w:color="auto"/>
                <w:left w:val="none" w:sz="0" w:space="0" w:color="auto"/>
                <w:bottom w:val="none" w:sz="0" w:space="0" w:color="auto"/>
                <w:right w:val="none" w:sz="0" w:space="0" w:color="auto"/>
              </w:divBdr>
            </w:div>
            <w:div w:id="1594391250">
              <w:marLeft w:val="0"/>
              <w:marRight w:val="0"/>
              <w:marTop w:val="0"/>
              <w:marBottom w:val="0"/>
              <w:divBdr>
                <w:top w:val="none" w:sz="0" w:space="0" w:color="auto"/>
                <w:left w:val="none" w:sz="0" w:space="0" w:color="auto"/>
                <w:bottom w:val="none" w:sz="0" w:space="0" w:color="auto"/>
                <w:right w:val="none" w:sz="0" w:space="0" w:color="auto"/>
              </w:divBdr>
            </w:div>
            <w:div w:id="1807242046">
              <w:marLeft w:val="0"/>
              <w:marRight w:val="0"/>
              <w:marTop w:val="0"/>
              <w:marBottom w:val="0"/>
              <w:divBdr>
                <w:top w:val="none" w:sz="0" w:space="0" w:color="auto"/>
                <w:left w:val="none" w:sz="0" w:space="0" w:color="auto"/>
                <w:bottom w:val="none" w:sz="0" w:space="0" w:color="auto"/>
                <w:right w:val="none" w:sz="0" w:space="0" w:color="auto"/>
              </w:divBdr>
            </w:div>
            <w:div w:id="2120250948">
              <w:marLeft w:val="0"/>
              <w:marRight w:val="0"/>
              <w:marTop w:val="0"/>
              <w:marBottom w:val="0"/>
              <w:divBdr>
                <w:top w:val="none" w:sz="0" w:space="0" w:color="auto"/>
                <w:left w:val="none" w:sz="0" w:space="0" w:color="auto"/>
                <w:bottom w:val="none" w:sz="0" w:space="0" w:color="auto"/>
                <w:right w:val="none" w:sz="0" w:space="0" w:color="auto"/>
              </w:divBdr>
            </w:div>
          </w:divsChild>
        </w:div>
        <w:div w:id="1146361944">
          <w:marLeft w:val="0"/>
          <w:marRight w:val="0"/>
          <w:marTop w:val="0"/>
          <w:marBottom w:val="0"/>
          <w:divBdr>
            <w:top w:val="none" w:sz="0" w:space="0" w:color="auto"/>
            <w:left w:val="none" w:sz="0" w:space="0" w:color="auto"/>
            <w:bottom w:val="none" w:sz="0" w:space="0" w:color="auto"/>
            <w:right w:val="none" w:sz="0" w:space="0" w:color="auto"/>
          </w:divBdr>
          <w:divsChild>
            <w:div w:id="330064267">
              <w:marLeft w:val="0"/>
              <w:marRight w:val="0"/>
              <w:marTop w:val="0"/>
              <w:marBottom w:val="0"/>
              <w:divBdr>
                <w:top w:val="none" w:sz="0" w:space="0" w:color="auto"/>
                <w:left w:val="none" w:sz="0" w:space="0" w:color="auto"/>
                <w:bottom w:val="none" w:sz="0" w:space="0" w:color="auto"/>
                <w:right w:val="none" w:sz="0" w:space="0" w:color="auto"/>
              </w:divBdr>
            </w:div>
            <w:div w:id="1247809850">
              <w:marLeft w:val="0"/>
              <w:marRight w:val="0"/>
              <w:marTop w:val="0"/>
              <w:marBottom w:val="0"/>
              <w:divBdr>
                <w:top w:val="none" w:sz="0" w:space="0" w:color="auto"/>
                <w:left w:val="none" w:sz="0" w:space="0" w:color="auto"/>
                <w:bottom w:val="none" w:sz="0" w:space="0" w:color="auto"/>
                <w:right w:val="none" w:sz="0" w:space="0" w:color="auto"/>
              </w:divBdr>
            </w:div>
            <w:div w:id="1503081639">
              <w:marLeft w:val="0"/>
              <w:marRight w:val="0"/>
              <w:marTop w:val="0"/>
              <w:marBottom w:val="0"/>
              <w:divBdr>
                <w:top w:val="none" w:sz="0" w:space="0" w:color="auto"/>
                <w:left w:val="none" w:sz="0" w:space="0" w:color="auto"/>
                <w:bottom w:val="none" w:sz="0" w:space="0" w:color="auto"/>
                <w:right w:val="none" w:sz="0" w:space="0" w:color="auto"/>
              </w:divBdr>
            </w:div>
            <w:div w:id="1900363976">
              <w:marLeft w:val="0"/>
              <w:marRight w:val="0"/>
              <w:marTop w:val="0"/>
              <w:marBottom w:val="0"/>
              <w:divBdr>
                <w:top w:val="none" w:sz="0" w:space="0" w:color="auto"/>
                <w:left w:val="none" w:sz="0" w:space="0" w:color="auto"/>
                <w:bottom w:val="none" w:sz="0" w:space="0" w:color="auto"/>
                <w:right w:val="none" w:sz="0" w:space="0" w:color="auto"/>
              </w:divBdr>
            </w:div>
            <w:div w:id="1973635362">
              <w:marLeft w:val="0"/>
              <w:marRight w:val="0"/>
              <w:marTop w:val="0"/>
              <w:marBottom w:val="0"/>
              <w:divBdr>
                <w:top w:val="none" w:sz="0" w:space="0" w:color="auto"/>
                <w:left w:val="none" w:sz="0" w:space="0" w:color="auto"/>
                <w:bottom w:val="none" w:sz="0" w:space="0" w:color="auto"/>
                <w:right w:val="none" w:sz="0" w:space="0" w:color="auto"/>
              </w:divBdr>
            </w:div>
          </w:divsChild>
        </w:div>
        <w:div w:id="1166163546">
          <w:marLeft w:val="0"/>
          <w:marRight w:val="0"/>
          <w:marTop w:val="0"/>
          <w:marBottom w:val="0"/>
          <w:divBdr>
            <w:top w:val="none" w:sz="0" w:space="0" w:color="auto"/>
            <w:left w:val="none" w:sz="0" w:space="0" w:color="auto"/>
            <w:bottom w:val="none" w:sz="0" w:space="0" w:color="auto"/>
            <w:right w:val="none" w:sz="0" w:space="0" w:color="auto"/>
          </w:divBdr>
        </w:div>
        <w:div w:id="1229531940">
          <w:marLeft w:val="0"/>
          <w:marRight w:val="0"/>
          <w:marTop w:val="0"/>
          <w:marBottom w:val="0"/>
          <w:divBdr>
            <w:top w:val="none" w:sz="0" w:space="0" w:color="auto"/>
            <w:left w:val="none" w:sz="0" w:space="0" w:color="auto"/>
            <w:bottom w:val="none" w:sz="0" w:space="0" w:color="auto"/>
            <w:right w:val="none" w:sz="0" w:space="0" w:color="auto"/>
          </w:divBdr>
        </w:div>
        <w:div w:id="1252082543">
          <w:marLeft w:val="0"/>
          <w:marRight w:val="0"/>
          <w:marTop w:val="0"/>
          <w:marBottom w:val="0"/>
          <w:divBdr>
            <w:top w:val="none" w:sz="0" w:space="0" w:color="auto"/>
            <w:left w:val="none" w:sz="0" w:space="0" w:color="auto"/>
            <w:bottom w:val="none" w:sz="0" w:space="0" w:color="auto"/>
            <w:right w:val="none" w:sz="0" w:space="0" w:color="auto"/>
          </w:divBdr>
        </w:div>
        <w:div w:id="1257129033">
          <w:marLeft w:val="0"/>
          <w:marRight w:val="0"/>
          <w:marTop w:val="0"/>
          <w:marBottom w:val="0"/>
          <w:divBdr>
            <w:top w:val="none" w:sz="0" w:space="0" w:color="auto"/>
            <w:left w:val="none" w:sz="0" w:space="0" w:color="auto"/>
            <w:bottom w:val="none" w:sz="0" w:space="0" w:color="auto"/>
            <w:right w:val="none" w:sz="0" w:space="0" w:color="auto"/>
          </w:divBdr>
        </w:div>
        <w:div w:id="1288464307">
          <w:marLeft w:val="0"/>
          <w:marRight w:val="0"/>
          <w:marTop w:val="0"/>
          <w:marBottom w:val="0"/>
          <w:divBdr>
            <w:top w:val="none" w:sz="0" w:space="0" w:color="auto"/>
            <w:left w:val="none" w:sz="0" w:space="0" w:color="auto"/>
            <w:bottom w:val="none" w:sz="0" w:space="0" w:color="auto"/>
            <w:right w:val="none" w:sz="0" w:space="0" w:color="auto"/>
          </w:divBdr>
          <w:divsChild>
            <w:div w:id="55204030">
              <w:marLeft w:val="0"/>
              <w:marRight w:val="0"/>
              <w:marTop w:val="0"/>
              <w:marBottom w:val="0"/>
              <w:divBdr>
                <w:top w:val="none" w:sz="0" w:space="0" w:color="auto"/>
                <w:left w:val="none" w:sz="0" w:space="0" w:color="auto"/>
                <w:bottom w:val="none" w:sz="0" w:space="0" w:color="auto"/>
                <w:right w:val="none" w:sz="0" w:space="0" w:color="auto"/>
              </w:divBdr>
            </w:div>
            <w:div w:id="494952450">
              <w:marLeft w:val="0"/>
              <w:marRight w:val="0"/>
              <w:marTop w:val="0"/>
              <w:marBottom w:val="0"/>
              <w:divBdr>
                <w:top w:val="none" w:sz="0" w:space="0" w:color="auto"/>
                <w:left w:val="none" w:sz="0" w:space="0" w:color="auto"/>
                <w:bottom w:val="none" w:sz="0" w:space="0" w:color="auto"/>
                <w:right w:val="none" w:sz="0" w:space="0" w:color="auto"/>
              </w:divBdr>
            </w:div>
            <w:div w:id="1759642491">
              <w:marLeft w:val="0"/>
              <w:marRight w:val="0"/>
              <w:marTop w:val="0"/>
              <w:marBottom w:val="0"/>
              <w:divBdr>
                <w:top w:val="none" w:sz="0" w:space="0" w:color="auto"/>
                <w:left w:val="none" w:sz="0" w:space="0" w:color="auto"/>
                <w:bottom w:val="none" w:sz="0" w:space="0" w:color="auto"/>
                <w:right w:val="none" w:sz="0" w:space="0" w:color="auto"/>
              </w:divBdr>
            </w:div>
            <w:div w:id="1772435886">
              <w:marLeft w:val="0"/>
              <w:marRight w:val="0"/>
              <w:marTop w:val="0"/>
              <w:marBottom w:val="0"/>
              <w:divBdr>
                <w:top w:val="none" w:sz="0" w:space="0" w:color="auto"/>
                <w:left w:val="none" w:sz="0" w:space="0" w:color="auto"/>
                <w:bottom w:val="none" w:sz="0" w:space="0" w:color="auto"/>
                <w:right w:val="none" w:sz="0" w:space="0" w:color="auto"/>
              </w:divBdr>
            </w:div>
            <w:div w:id="1791589180">
              <w:marLeft w:val="0"/>
              <w:marRight w:val="0"/>
              <w:marTop w:val="0"/>
              <w:marBottom w:val="0"/>
              <w:divBdr>
                <w:top w:val="none" w:sz="0" w:space="0" w:color="auto"/>
                <w:left w:val="none" w:sz="0" w:space="0" w:color="auto"/>
                <w:bottom w:val="none" w:sz="0" w:space="0" w:color="auto"/>
                <w:right w:val="none" w:sz="0" w:space="0" w:color="auto"/>
              </w:divBdr>
            </w:div>
          </w:divsChild>
        </w:div>
        <w:div w:id="1330139147">
          <w:marLeft w:val="0"/>
          <w:marRight w:val="0"/>
          <w:marTop w:val="0"/>
          <w:marBottom w:val="0"/>
          <w:divBdr>
            <w:top w:val="none" w:sz="0" w:space="0" w:color="auto"/>
            <w:left w:val="none" w:sz="0" w:space="0" w:color="auto"/>
            <w:bottom w:val="none" w:sz="0" w:space="0" w:color="auto"/>
            <w:right w:val="none" w:sz="0" w:space="0" w:color="auto"/>
          </w:divBdr>
        </w:div>
        <w:div w:id="1505901279">
          <w:marLeft w:val="0"/>
          <w:marRight w:val="0"/>
          <w:marTop w:val="0"/>
          <w:marBottom w:val="0"/>
          <w:divBdr>
            <w:top w:val="none" w:sz="0" w:space="0" w:color="auto"/>
            <w:left w:val="none" w:sz="0" w:space="0" w:color="auto"/>
            <w:bottom w:val="none" w:sz="0" w:space="0" w:color="auto"/>
            <w:right w:val="none" w:sz="0" w:space="0" w:color="auto"/>
          </w:divBdr>
        </w:div>
        <w:div w:id="1585914204">
          <w:marLeft w:val="0"/>
          <w:marRight w:val="0"/>
          <w:marTop w:val="0"/>
          <w:marBottom w:val="0"/>
          <w:divBdr>
            <w:top w:val="none" w:sz="0" w:space="0" w:color="auto"/>
            <w:left w:val="none" w:sz="0" w:space="0" w:color="auto"/>
            <w:bottom w:val="none" w:sz="0" w:space="0" w:color="auto"/>
            <w:right w:val="none" w:sz="0" w:space="0" w:color="auto"/>
          </w:divBdr>
        </w:div>
        <w:div w:id="1602637795">
          <w:marLeft w:val="0"/>
          <w:marRight w:val="0"/>
          <w:marTop w:val="0"/>
          <w:marBottom w:val="0"/>
          <w:divBdr>
            <w:top w:val="none" w:sz="0" w:space="0" w:color="auto"/>
            <w:left w:val="none" w:sz="0" w:space="0" w:color="auto"/>
            <w:bottom w:val="none" w:sz="0" w:space="0" w:color="auto"/>
            <w:right w:val="none" w:sz="0" w:space="0" w:color="auto"/>
          </w:divBdr>
        </w:div>
        <w:div w:id="1636831816">
          <w:marLeft w:val="0"/>
          <w:marRight w:val="0"/>
          <w:marTop w:val="0"/>
          <w:marBottom w:val="0"/>
          <w:divBdr>
            <w:top w:val="none" w:sz="0" w:space="0" w:color="auto"/>
            <w:left w:val="none" w:sz="0" w:space="0" w:color="auto"/>
            <w:bottom w:val="none" w:sz="0" w:space="0" w:color="auto"/>
            <w:right w:val="none" w:sz="0" w:space="0" w:color="auto"/>
          </w:divBdr>
        </w:div>
        <w:div w:id="1645155640">
          <w:marLeft w:val="0"/>
          <w:marRight w:val="0"/>
          <w:marTop w:val="0"/>
          <w:marBottom w:val="0"/>
          <w:divBdr>
            <w:top w:val="none" w:sz="0" w:space="0" w:color="auto"/>
            <w:left w:val="none" w:sz="0" w:space="0" w:color="auto"/>
            <w:bottom w:val="none" w:sz="0" w:space="0" w:color="auto"/>
            <w:right w:val="none" w:sz="0" w:space="0" w:color="auto"/>
          </w:divBdr>
        </w:div>
        <w:div w:id="1678457739">
          <w:marLeft w:val="0"/>
          <w:marRight w:val="0"/>
          <w:marTop w:val="0"/>
          <w:marBottom w:val="0"/>
          <w:divBdr>
            <w:top w:val="none" w:sz="0" w:space="0" w:color="auto"/>
            <w:left w:val="none" w:sz="0" w:space="0" w:color="auto"/>
            <w:bottom w:val="none" w:sz="0" w:space="0" w:color="auto"/>
            <w:right w:val="none" w:sz="0" w:space="0" w:color="auto"/>
          </w:divBdr>
        </w:div>
        <w:div w:id="1691839263">
          <w:marLeft w:val="0"/>
          <w:marRight w:val="0"/>
          <w:marTop w:val="0"/>
          <w:marBottom w:val="0"/>
          <w:divBdr>
            <w:top w:val="none" w:sz="0" w:space="0" w:color="auto"/>
            <w:left w:val="none" w:sz="0" w:space="0" w:color="auto"/>
            <w:bottom w:val="none" w:sz="0" w:space="0" w:color="auto"/>
            <w:right w:val="none" w:sz="0" w:space="0" w:color="auto"/>
          </w:divBdr>
        </w:div>
        <w:div w:id="1710570393">
          <w:marLeft w:val="0"/>
          <w:marRight w:val="0"/>
          <w:marTop w:val="0"/>
          <w:marBottom w:val="0"/>
          <w:divBdr>
            <w:top w:val="none" w:sz="0" w:space="0" w:color="auto"/>
            <w:left w:val="none" w:sz="0" w:space="0" w:color="auto"/>
            <w:bottom w:val="none" w:sz="0" w:space="0" w:color="auto"/>
            <w:right w:val="none" w:sz="0" w:space="0" w:color="auto"/>
          </w:divBdr>
        </w:div>
        <w:div w:id="1712068515">
          <w:marLeft w:val="0"/>
          <w:marRight w:val="0"/>
          <w:marTop w:val="0"/>
          <w:marBottom w:val="0"/>
          <w:divBdr>
            <w:top w:val="none" w:sz="0" w:space="0" w:color="auto"/>
            <w:left w:val="none" w:sz="0" w:space="0" w:color="auto"/>
            <w:bottom w:val="none" w:sz="0" w:space="0" w:color="auto"/>
            <w:right w:val="none" w:sz="0" w:space="0" w:color="auto"/>
          </w:divBdr>
        </w:div>
        <w:div w:id="1716271333">
          <w:marLeft w:val="0"/>
          <w:marRight w:val="0"/>
          <w:marTop w:val="0"/>
          <w:marBottom w:val="0"/>
          <w:divBdr>
            <w:top w:val="none" w:sz="0" w:space="0" w:color="auto"/>
            <w:left w:val="none" w:sz="0" w:space="0" w:color="auto"/>
            <w:bottom w:val="none" w:sz="0" w:space="0" w:color="auto"/>
            <w:right w:val="none" w:sz="0" w:space="0" w:color="auto"/>
          </w:divBdr>
        </w:div>
        <w:div w:id="1716272829">
          <w:marLeft w:val="0"/>
          <w:marRight w:val="0"/>
          <w:marTop w:val="0"/>
          <w:marBottom w:val="0"/>
          <w:divBdr>
            <w:top w:val="none" w:sz="0" w:space="0" w:color="auto"/>
            <w:left w:val="none" w:sz="0" w:space="0" w:color="auto"/>
            <w:bottom w:val="none" w:sz="0" w:space="0" w:color="auto"/>
            <w:right w:val="none" w:sz="0" w:space="0" w:color="auto"/>
          </w:divBdr>
        </w:div>
        <w:div w:id="1728991765">
          <w:marLeft w:val="0"/>
          <w:marRight w:val="0"/>
          <w:marTop w:val="0"/>
          <w:marBottom w:val="0"/>
          <w:divBdr>
            <w:top w:val="none" w:sz="0" w:space="0" w:color="auto"/>
            <w:left w:val="none" w:sz="0" w:space="0" w:color="auto"/>
            <w:bottom w:val="none" w:sz="0" w:space="0" w:color="auto"/>
            <w:right w:val="none" w:sz="0" w:space="0" w:color="auto"/>
          </w:divBdr>
        </w:div>
        <w:div w:id="1789202472">
          <w:marLeft w:val="0"/>
          <w:marRight w:val="0"/>
          <w:marTop w:val="0"/>
          <w:marBottom w:val="0"/>
          <w:divBdr>
            <w:top w:val="none" w:sz="0" w:space="0" w:color="auto"/>
            <w:left w:val="none" w:sz="0" w:space="0" w:color="auto"/>
            <w:bottom w:val="none" w:sz="0" w:space="0" w:color="auto"/>
            <w:right w:val="none" w:sz="0" w:space="0" w:color="auto"/>
          </w:divBdr>
          <w:divsChild>
            <w:div w:id="1108160381">
              <w:marLeft w:val="0"/>
              <w:marRight w:val="0"/>
              <w:marTop w:val="0"/>
              <w:marBottom w:val="0"/>
              <w:divBdr>
                <w:top w:val="none" w:sz="0" w:space="0" w:color="auto"/>
                <w:left w:val="none" w:sz="0" w:space="0" w:color="auto"/>
                <w:bottom w:val="none" w:sz="0" w:space="0" w:color="auto"/>
                <w:right w:val="none" w:sz="0" w:space="0" w:color="auto"/>
              </w:divBdr>
            </w:div>
            <w:div w:id="1189831532">
              <w:marLeft w:val="0"/>
              <w:marRight w:val="0"/>
              <w:marTop w:val="0"/>
              <w:marBottom w:val="0"/>
              <w:divBdr>
                <w:top w:val="none" w:sz="0" w:space="0" w:color="auto"/>
                <w:left w:val="none" w:sz="0" w:space="0" w:color="auto"/>
                <w:bottom w:val="none" w:sz="0" w:space="0" w:color="auto"/>
                <w:right w:val="none" w:sz="0" w:space="0" w:color="auto"/>
              </w:divBdr>
            </w:div>
            <w:div w:id="1514609108">
              <w:marLeft w:val="0"/>
              <w:marRight w:val="0"/>
              <w:marTop w:val="0"/>
              <w:marBottom w:val="0"/>
              <w:divBdr>
                <w:top w:val="none" w:sz="0" w:space="0" w:color="auto"/>
                <w:left w:val="none" w:sz="0" w:space="0" w:color="auto"/>
                <w:bottom w:val="none" w:sz="0" w:space="0" w:color="auto"/>
                <w:right w:val="none" w:sz="0" w:space="0" w:color="auto"/>
              </w:divBdr>
            </w:div>
            <w:div w:id="1681546648">
              <w:marLeft w:val="0"/>
              <w:marRight w:val="0"/>
              <w:marTop w:val="0"/>
              <w:marBottom w:val="0"/>
              <w:divBdr>
                <w:top w:val="none" w:sz="0" w:space="0" w:color="auto"/>
                <w:left w:val="none" w:sz="0" w:space="0" w:color="auto"/>
                <w:bottom w:val="none" w:sz="0" w:space="0" w:color="auto"/>
                <w:right w:val="none" w:sz="0" w:space="0" w:color="auto"/>
              </w:divBdr>
            </w:div>
            <w:div w:id="1852448482">
              <w:marLeft w:val="0"/>
              <w:marRight w:val="0"/>
              <w:marTop w:val="0"/>
              <w:marBottom w:val="0"/>
              <w:divBdr>
                <w:top w:val="none" w:sz="0" w:space="0" w:color="auto"/>
                <w:left w:val="none" w:sz="0" w:space="0" w:color="auto"/>
                <w:bottom w:val="none" w:sz="0" w:space="0" w:color="auto"/>
                <w:right w:val="none" w:sz="0" w:space="0" w:color="auto"/>
              </w:divBdr>
            </w:div>
          </w:divsChild>
        </w:div>
        <w:div w:id="1819684727">
          <w:marLeft w:val="0"/>
          <w:marRight w:val="0"/>
          <w:marTop w:val="0"/>
          <w:marBottom w:val="0"/>
          <w:divBdr>
            <w:top w:val="none" w:sz="0" w:space="0" w:color="auto"/>
            <w:left w:val="none" w:sz="0" w:space="0" w:color="auto"/>
            <w:bottom w:val="none" w:sz="0" w:space="0" w:color="auto"/>
            <w:right w:val="none" w:sz="0" w:space="0" w:color="auto"/>
          </w:divBdr>
        </w:div>
        <w:div w:id="1839736105">
          <w:marLeft w:val="0"/>
          <w:marRight w:val="0"/>
          <w:marTop w:val="0"/>
          <w:marBottom w:val="0"/>
          <w:divBdr>
            <w:top w:val="none" w:sz="0" w:space="0" w:color="auto"/>
            <w:left w:val="none" w:sz="0" w:space="0" w:color="auto"/>
            <w:bottom w:val="none" w:sz="0" w:space="0" w:color="auto"/>
            <w:right w:val="none" w:sz="0" w:space="0" w:color="auto"/>
          </w:divBdr>
          <w:divsChild>
            <w:div w:id="105001547">
              <w:marLeft w:val="0"/>
              <w:marRight w:val="0"/>
              <w:marTop w:val="0"/>
              <w:marBottom w:val="0"/>
              <w:divBdr>
                <w:top w:val="none" w:sz="0" w:space="0" w:color="auto"/>
                <w:left w:val="none" w:sz="0" w:space="0" w:color="auto"/>
                <w:bottom w:val="none" w:sz="0" w:space="0" w:color="auto"/>
                <w:right w:val="none" w:sz="0" w:space="0" w:color="auto"/>
              </w:divBdr>
            </w:div>
            <w:div w:id="255789774">
              <w:marLeft w:val="0"/>
              <w:marRight w:val="0"/>
              <w:marTop w:val="0"/>
              <w:marBottom w:val="0"/>
              <w:divBdr>
                <w:top w:val="none" w:sz="0" w:space="0" w:color="auto"/>
                <w:left w:val="none" w:sz="0" w:space="0" w:color="auto"/>
                <w:bottom w:val="none" w:sz="0" w:space="0" w:color="auto"/>
                <w:right w:val="none" w:sz="0" w:space="0" w:color="auto"/>
              </w:divBdr>
            </w:div>
            <w:div w:id="763190147">
              <w:marLeft w:val="0"/>
              <w:marRight w:val="0"/>
              <w:marTop w:val="0"/>
              <w:marBottom w:val="0"/>
              <w:divBdr>
                <w:top w:val="none" w:sz="0" w:space="0" w:color="auto"/>
                <w:left w:val="none" w:sz="0" w:space="0" w:color="auto"/>
                <w:bottom w:val="none" w:sz="0" w:space="0" w:color="auto"/>
                <w:right w:val="none" w:sz="0" w:space="0" w:color="auto"/>
              </w:divBdr>
            </w:div>
            <w:div w:id="1326326737">
              <w:marLeft w:val="0"/>
              <w:marRight w:val="0"/>
              <w:marTop w:val="0"/>
              <w:marBottom w:val="0"/>
              <w:divBdr>
                <w:top w:val="none" w:sz="0" w:space="0" w:color="auto"/>
                <w:left w:val="none" w:sz="0" w:space="0" w:color="auto"/>
                <w:bottom w:val="none" w:sz="0" w:space="0" w:color="auto"/>
                <w:right w:val="none" w:sz="0" w:space="0" w:color="auto"/>
              </w:divBdr>
            </w:div>
            <w:div w:id="1821844197">
              <w:marLeft w:val="0"/>
              <w:marRight w:val="0"/>
              <w:marTop w:val="0"/>
              <w:marBottom w:val="0"/>
              <w:divBdr>
                <w:top w:val="none" w:sz="0" w:space="0" w:color="auto"/>
                <w:left w:val="none" w:sz="0" w:space="0" w:color="auto"/>
                <w:bottom w:val="none" w:sz="0" w:space="0" w:color="auto"/>
                <w:right w:val="none" w:sz="0" w:space="0" w:color="auto"/>
              </w:divBdr>
            </w:div>
          </w:divsChild>
        </w:div>
        <w:div w:id="1853104738">
          <w:marLeft w:val="0"/>
          <w:marRight w:val="0"/>
          <w:marTop w:val="0"/>
          <w:marBottom w:val="0"/>
          <w:divBdr>
            <w:top w:val="none" w:sz="0" w:space="0" w:color="auto"/>
            <w:left w:val="none" w:sz="0" w:space="0" w:color="auto"/>
            <w:bottom w:val="none" w:sz="0" w:space="0" w:color="auto"/>
            <w:right w:val="none" w:sz="0" w:space="0" w:color="auto"/>
          </w:divBdr>
        </w:div>
        <w:div w:id="1857427746">
          <w:marLeft w:val="0"/>
          <w:marRight w:val="0"/>
          <w:marTop w:val="0"/>
          <w:marBottom w:val="0"/>
          <w:divBdr>
            <w:top w:val="none" w:sz="0" w:space="0" w:color="auto"/>
            <w:left w:val="none" w:sz="0" w:space="0" w:color="auto"/>
            <w:bottom w:val="none" w:sz="0" w:space="0" w:color="auto"/>
            <w:right w:val="none" w:sz="0" w:space="0" w:color="auto"/>
          </w:divBdr>
          <w:divsChild>
            <w:div w:id="530608935">
              <w:marLeft w:val="0"/>
              <w:marRight w:val="0"/>
              <w:marTop w:val="0"/>
              <w:marBottom w:val="0"/>
              <w:divBdr>
                <w:top w:val="none" w:sz="0" w:space="0" w:color="auto"/>
                <w:left w:val="none" w:sz="0" w:space="0" w:color="auto"/>
                <w:bottom w:val="none" w:sz="0" w:space="0" w:color="auto"/>
                <w:right w:val="none" w:sz="0" w:space="0" w:color="auto"/>
              </w:divBdr>
            </w:div>
            <w:div w:id="663315723">
              <w:marLeft w:val="0"/>
              <w:marRight w:val="0"/>
              <w:marTop w:val="0"/>
              <w:marBottom w:val="0"/>
              <w:divBdr>
                <w:top w:val="none" w:sz="0" w:space="0" w:color="auto"/>
                <w:left w:val="none" w:sz="0" w:space="0" w:color="auto"/>
                <w:bottom w:val="none" w:sz="0" w:space="0" w:color="auto"/>
                <w:right w:val="none" w:sz="0" w:space="0" w:color="auto"/>
              </w:divBdr>
            </w:div>
            <w:div w:id="1335494032">
              <w:marLeft w:val="0"/>
              <w:marRight w:val="0"/>
              <w:marTop w:val="0"/>
              <w:marBottom w:val="0"/>
              <w:divBdr>
                <w:top w:val="none" w:sz="0" w:space="0" w:color="auto"/>
                <w:left w:val="none" w:sz="0" w:space="0" w:color="auto"/>
                <w:bottom w:val="none" w:sz="0" w:space="0" w:color="auto"/>
                <w:right w:val="none" w:sz="0" w:space="0" w:color="auto"/>
              </w:divBdr>
            </w:div>
            <w:div w:id="1445687198">
              <w:marLeft w:val="0"/>
              <w:marRight w:val="0"/>
              <w:marTop w:val="0"/>
              <w:marBottom w:val="0"/>
              <w:divBdr>
                <w:top w:val="none" w:sz="0" w:space="0" w:color="auto"/>
                <w:left w:val="none" w:sz="0" w:space="0" w:color="auto"/>
                <w:bottom w:val="none" w:sz="0" w:space="0" w:color="auto"/>
                <w:right w:val="none" w:sz="0" w:space="0" w:color="auto"/>
              </w:divBdr>
            </w:div>
            <w:div w:id="1564442291">
              <w:marLeft w:val="0"/>
              <w:marRight w:val="0"/>
              <w:marTop w:val="0"/>
              <w:marBottom w:val="0"/>
              <w:divBdr>
                <w:top w:val="none" w:sz="0" w:space="0" w:color="auto"/>
                <w:left w:val="none" w:sz="0" w:space="0" w:color="auto"/>
                <w:bottom w:val="none" w:sz="0" w:space="0" w:color="auto"/>
                <w:right w:val="none" w:sz="0" w:space="0" w:color="auto"/>
              </w:divBdr>
            </w:div>
          </w:divsChild>
        </w:div>
        <w:div w:id="1870992991">
          <w:marLeft w:val="0"/>
          <w:marRight w:val="0"/>
          <w:marTop w:val="0"/>
          <w:marBottom w:val="0"/>
          <w:divBdr>
            <w:top w:val="none" w:sz="0" w:space="0" w:color="auto"/>
            <w:left w:val="none" w:sz="0" w:space="0" w:color="auto"/>
            <w:bottom w:val="none" w:sz="0" w:space="0" w:color="auto"/>
            <w:right w:val="none" w:sz="0" w:space="0" w:color="auto"/>
          </w:divBdr>
        </w:div>
        <w:div w:id="1910920081">
          <w:marLeft w:val="0"/>
          <w:marRight w:val="0"/>
          <w:marTop w:val="0"/>
          <w:marBottom w:val="0"/>
          <w:divBdr>
            <w:top w:val="none" w:sz="0" w:space="0" w:color="auto"/>
            <w:left w:val="none" w:sz="0" w:space="0" w:color="auto"/>
            <w:bottom w:val="none" w:sz="0" w:space="0" w:color="auto"/>
            <w:right w:val="none" w:sz="0" w:space="0" w:color="auto"/>
          </w:divBdr>
        </w:div>
        <w:div w:id="1932154159">
          <w:marLeft w:val="0"/>
          <w:marRight w:val="0"/>
          <w:marTop w:val="0"/>
          <w:marBottom w:val="0"/>
          <w:divBdr>
            <w:top w:val="none" w:sz="0" w:space="0" w:color="auto"/>
            <w:left w:val="none" w:sz="0" w:space="0" w:color="auto"/>
            <w:bottom w:val="none" w:sz="0" w:space="0" w:color="auto"/>
            <w:right w:val="none" w:sz="0" w:space="0" w:color="auto"/>
          </w:divBdr>
        </w:div>
        <w:div w:id="1960144251">
          <w:marLeft w:val="0"/>
          <w:marRight w:val="0"/>
          <w:marTop w:val="0"/>
          <w:marBottom w:val="0"/>
          <w:divBdr>
            <w:top w:val="none" w:sz="0" w:space="0" w:color="auto"/>
            <w:left w:val="none" w:sz="0" w:space="0" w:color="auto"/>
            <w:bottom w:val="none" w:sz="0" w:space="0" w:color="auto"/>
            <w:right w:val="none" w:sz="0" w:space="0" w:color="auto"/>
          </w:divBdr>
        </w:div>
        <w:div w:id="1984892587">
          <w:marLeft w:val="0"/>
          <w:marRight w:val="0"/>
          <w:marTop w:val="0"/>
          <w:marBottom w:val="0"/>
          <w:divBdr>
            <w:top w:val="none" w:sz="0" w:space="0" w:color="auto"/>
            <w:left w:val="none" w:sz="0" w:space="0" w:color="auto"/>
            <w:bottom w:val="none" w:sz="0" w:space="0" w:color="auto"/>
            <w:right w:val="none" w:sz="0" w:space="0" w:color="auto"/>
          </w:divBdr>
        </w:div>
        <w:div w:id="1990671358">
          <w:marLeft w:val="0"/>
          <w:marRight w:val="0"/>
          <w:marTop w:val="0"/>
          <w:marBottom w:val="0"/>
          <w:divBdr>
            <w:top w:val="none" w:sz="0" w:space="0" w:color="auto"/>
            <w:left w:val="none" w:sz="0" w:space="0" w:color="auto"/>
            <w:bottom w:val="none" w:sz="0" w:space="0" w:color="auto"/>
            <w:right w:val="none" w:sz="0" w:space="0" w:color="auto"/>
          </w:divBdr>
        </w:div>
        <w:div w:id="1998263242">
          <w:marLeft w:val="0"/>
          <w:marRight w:val="0"/>
          <w:marTop w:val="0"/>
          <w:marBottom w:val="0"/>
          <w:divBdr>
            <w:top w:val="none" w:sz="0" w:space="0" w:color="auto"/>
            <w:left w:val="none" w:sz="0" w:space="0" w:color="auto"/>
            <w:bottom w:val="none" w:sz="0" w:space="0" w:color="auto"/>
            <w:right w:val="none" w:sz="0" w:space="0" w:color="auto"/>
          </w:divBdr>
        </w:div>
        <w:div w:id="2109426552">
          <w:marLeft w:val="0"/>
          <w:marRight w:val="0"/>
          <w:marTop w:val="0"/>
          <w:marBottom w:val="0"/>
          <w:divBdr>
            <w:top w:val="none" w:sz="0" w:space="0" w:color="auto"/>
            <w:left w:val="none" w:sz="0" w:space="0" w:color="auto"/>
            <w:bottom w:val="none" w:sz="0" w:space="0" w:color="auto"/>
            <w:right w:val="none" w:sz="0" w:space="0" w:color="auto"/>
          </w:divBdr>
        </w:div>
        <w:div w:id="2136018611">
          <w:marLeft w:val="0"/>
          <w:marRight w:val="0"/>
          <w:marTop w:val="0"/>
          <w:marBottom w:val="0"/>
          <w:divBdr>
            <w:top w:val="none" w:sz="0" w:space="0" w:color="auto"/>
            <w:left w:val="none" w:sz="0" w:space="0" w:color="auto"/>
            <w:bottom w:val="none" w:sz="0" w:space="0" w:color="auto"/>
            <w:right w:val="none" w:sz="0" w:space="0" w:color="auto"/>
          </w:divBdr>
          <w:divsChild>
            <w:div w:id="451437255">
              <w:marLeft w:val="-75"/>
              <w:marRight w:val="0"/>
              <w:marTop w:val="30"/>
              <w:marBottom w:val="30"/>
              <w:divBdr>
                <w:top w:val="none" w:sz="0" w:space="0" w:color="auto"/>
                <w:left w:val="none" w:sz="0" w:space="0" w:color="auto"/>
                <w:bottom w:val="none" w:sz="0" w:space="0" w:color="auto"/>
                <w:right w:val="none" w:sz="0" w:space="0" w:color="auto"/>
              </w:divBdr>
              <w:divsChild>
                <w:div w:id="94792411">
                  <w:marLeft w:val="0"/>
                  <w:marRight w:val="0"/>
                  <w:marTop w:val="0"/>
                  <w:marBottom w:val="0"/>
                  <w:divBdr>
                    <w:top w:val="none" w:sz="0" w:space="0" w:color="auto"/>
                    <w:left w:val="none" w:sz="0" w:space="0" w:color="auto"/>
                    <w:bottom w:val="none" w:sz="0" w:space="0" w:color="auto"/>
                    <w:right w:val="none" w:sz="0" w:space="0" w:color="auto"/>
                  </w:divBdr>
                  <w:divsChild>
                    <w:div w:id="1951814058">
                      <w:marLeft w:val="0"/>
                      <w:marRight w:val="0"/>
                      <w:marTop w:val="0"/>
                      <w:marBottom w:val="0"/>
                      <w:divBdr>
                        <w:top w:val="none" w:sz="0" w:space="0" w:color="auto"/>
                        <w:left w:val="none" w:sz="0" w:space="0" w:color="auto"/>
                        <w:bottom w:val="none" w:sz="0" w:space="0" w:color="auto"/>
                        <w:right w:val="none" w:sz="0" w:space="0" w:color="auto"/>
                      </w:divBdr>
                    </w:div>
                  </w:divsChild>
                </w:div>
                <w:div w:id="198517801">
                  <w:marLeft w:val="0"/>
                  <w:marRight w:val="0"/>
                  <w:marTop w:val="0"/>
                  <w:marBottom w:val="0"/>
                  <w:divBdr>
                    <w:top w:val="none" w:sz="0" w:space="0" w:color="auto"/>
                    <w:left w:val="none" w:sz="0" w:space="0" w:color="auto"/>
                    <w:bottom w:val="none" w:sz="0" w:space="0" w:color="auto"/>
                    <w:right w:val="none" w:sz="0" w:space="0" w:color="auto"/>
                  </w:divBdr>
                  <w:divsChild>
                    <w:div w:id="86121844">
                      <w:marLeft w:val="0"/>
                      <w:marRight w:val="0"/>
                      <w:marTop w:val="0"/>
                      <w:marBottom w:val="0"/>
                      <w:divBdr>
                        <w:top w:val="none" w:sz="0" w:space="0" w:color="auto"/>
                        <w:left w:val="none" w:sz="0" w:space="0" w:color="auto"/>
                        <w:bottom w:val="none" w:sz="0" w:space="0" w:color="auto"/>
                        <w:right w:val="none" w:sz="0" w:space="0" w:color="auto"/>
                      </w:divBdr>
                    </w:div>
                  </w:divsChild>
                </w:div>
                <w:div w:id="227770167">
                  <w:marLeft w:val="0"/>
                  <w:marRight w:val="0"/>
                  <w:marTop w:val="0"/>
                  <w:marBottom w:val="0"/>
                  <w:divBdr>
                    <w:top w:val="none" w:sz="0" w:space="0" w:color="auto"/>
                    <w:left w:val="none" w:sz="0" w:space="0" w:color="auto"/>
                    <w:bottom w:val="none" w:sz="0" w:space="0" w:color="auto"/>
                    <w:right w:val="none" w:sz="0" w:space="0" w:color="auto"/>
                  </w:divBdr>
                  <w:divsChild>
                    <w:div w:id="888607802">
                      <w:marLeft w:val="0"/>
                      <w:marRight w:val="0"/>
                      <w:marTop w:val="0"/>
                      <w:marBottom w:val="0"/>
                      <w:divBdr>
                        <w:top w:val="none" w:sz="0" w:space="0" w:color="auto"/>
                        <w:left w:val="none" w:sz="0" w:space="0" w:color="auto"/>
                        <w:bottom w:val="none" w:sz="0" w:space="0" w:color="auto"/>
                        <w:right w:val="none" w:sz="0" w:space="0" w:color="auto"/>
                      </w:divBdr>
                    </w:div>
                  </w:divsChild>
                </w:div>
                <w:div w:id="240530699">
                  <w:marLeft w:val="0"/>
                  <w:marRight w:val="0"/>
                  <w:marTop w:val="0"/>
                  <w:marBottom w:val="0"/>
                  <w:divBdr>
                    <w:top w:val="none" w:sz="0" w:space="0" w:color="auto"/>
                    <w:left w:val="none" w:sz="0" w:space="0" w:color="auto"/>
                    <w:bottom w:val="none" w:sz="0" w:space="0" w:color="auto"/>
                    <w:right w:val="none" w:sz="0" w:space="0" w:color="auto"/>
                  </w:divBdr>
                  <w:divsChild>
                    <w:div w:id="1260219286">
                      <w:marLeft w:val="0"/>
                      <w:marRight w:val="0"/>
                      <w:marTop w:val="0"/>
                      <w:marBottom w:val="0"/>
                      <w:divBdr>
                        <w:top w:val="none" w:sz="0" w:space="0" w:color="auto"/>
                        <w:left w:val="none" w:sz="0" w:space="0" w:color="auto"/>
                        <w:bottom w:val="none" w:sz="0" w:space="0" w:color="auto"/>
                        <w:right w:val="none" w:sz="0" w:space="0" w:color="auto"/>
                      </w:divBdr>
                    </w:div>
                  </w:divsChild>
                </w:div>
                <w:div w:id="393310077">
                  <w:marLeft w:val="0"/>
                  <w:marRight w:val="0"/>
                  <w:marTop w:val="0"/>
                  <w:marBottom w:val="0"/>
                  <w:divBdr>
                    <w:top w:val="none" w:sz="0" w:space="0" w:color="auto"/>
                    <w:left w:val="none" w:sz="0" w:space="0" w:color="auto"/>
                    <w:bottom w:val="none" w:sz="0" w:space="0" w:color="auto"/>
                    <w:right w:val="none" w:sz="0" w:space="0" w:color="auto"/>
                  </w:divBdr>
                  <w:divsChild>
                    <w:div w:id="1147824333">
                      <w:marLeft w:val="0"/>
                      <w:marRight w:val="0"/>
                      <w:marTop w:val="0"/>
                      <w:marBottom w:val="0"/>
                      <w:divBdr>
                        <w:top w:val="none" w:sz="0" w:space="0" w:color="auto"/>
                        <w:left w:val="none" w:sz="0" w:space="0" w:color="auto"/>
                        <w:bottom w:val="none" w:sz="0" w:space="0" w:color="auto"/>
                        <w:right w:val="none" w:sz="0" w:space="0" w:color="auto"/>
                      </w:divBdr>
                    </w:div>
                  </w:divsChild>
                </w:div>
                <w:div w:id="461070818">
                  <w:marLeft w:val="0"/>
                  <w:marRight w:val="0"/>
                  <w:marTop w:val="0"/>
                  <w:marBottom w:val="0"/>
                  <w:divBdr>
                    <w:top w:val="none" w:sz="0" w:space="0" w:color="auto"/>
                    <w:left w:val="none" w:sz="0" w:space="0" w:color="auto"/>
                    <w:bottom w:val="none" w:sz="0" w:space="0" w:color="auto"/>
                    <w:right w:val="none" w:sz="0" w:space="0" w:color="auto"/>
                  </w:divBdr>
                  <w:divsChild>
                    <w:div w:id="240914334">
                      <w:marLeft w:val="0"/>
                      <w:marRight w:val="0"/>
                      <w:marTop w:val="0"/>
                      <w:marBottom w:val="0"/>
                      <w:divBdr>
                        <w:top w:val="none" w:sz="0" w:space="0" w:color="auto"/>
                        <w:left w:val="none" w:sz="0" w:space="0" w:color="auto"/>
                        <w:bottom w:val="none" w:sz="0" w:space="0" w:color="auto"/>
                        <w:right w:val="none" w:sz="0" w:space="0" w:color="auto"/>
                      </w:divBdr>
                    </w:div>
                  </w:divsChild>
                </w:div>
                <w:div w:id="657733891">
                  <w:marLeft w:val="0"/>
                  <w:marRight w:val="0"/>
                  <w:marTop w:val="0"/>
                  <w:marBottom w:val="0"/>
                  <w:divBdr>
                    <w:top w:val="none" w:sz="0" w:space="0" w:color="auto"/>
                    <w:left w:val="none" w:sz="0" w:space="0" w:color="auto"/>
                    <w:bottom w:val="none" w:sz="0" w:space="0" w:color="auto"/>
                    <w:right w:val="none" w:sz="0" w:space="0" w:color="auto"/>
                  </w:divBdr>
                  <w:divsChild>
                    <w:div w:id="252781892">
                      <w:marLeft w:val="0"/>
                      <w:marRight w:val="0"/>
                      <w:marTop w:val="0"/>
                      <w:marBottom w:val="0"/>
                      <w:divBdr>
                        <w:top w:val="none" w:sz="0" w:space="0" w:color="auto"/>
                        <w:left w:val="none" w:sz="0" w:space="0" w:color="auto"/>
                        <w:bottom w:val="none" w:sz="0" w:space="0" w:color="auto"/>
                        <w:right w:val="none" w:sz="0" w:space="0" w:color="auto"/>
                      </w:divBdr>
                    </w:div>
                  </w:divsChild>
                </w:div>
                <w:div w:id="806626168">
                  <w:marLeft w:val="0"/>
                  <w:marRight w:val="0"/>
                  <w:marTop w:val="0"/>
                  <w:marBottom w:val="0"/>
                  <w:divBdr>
                    <w:top w:val="none" w:sz="0" w:space="0" w:color="auto"/>
                    <w:left w:val="none" w:sz="0" w:space="0" w:color="auto"/>
                    <w:bottom w:val="none" w:sz="0" w:space="0" w:color="auto"/>
                    <w:right w:val="none" w:sz="0" w:space="0" w:color="auto"/>
                  </w:divBdr>
                  <w:divsChild>
                    <w:div w:id="468404887">
                      <w:marLeft w:val="0"/>
                      <w:marRight w:val="0"/>
                      <w:marTop w:val="0"/>
                      <w:marBottom w:val="0"/>
                      <w:divBdr>
                        <w:top w:val="none" w:sz="0" w:space="0" w:color="auto"/>
                        <w:left w:val="none" w:sz="0" w:space="0" w:color="auto"/>
                        <w:bottom w:val="none" w:sz="0" w:space="0" w:color="auto"/>
                        <w:right w:val="none" w:sz="0" w:space="0" w:color="auto"/>
                      </w:divBdr>
                    </w:div>
                  </w:divsChild>
                </w:div>
                <w:div w:id="1288120067">
                  <w:marLeft w:val="0"/>
                  <w:marRight w:val="0"/>
                  <w:marTop w:val="0"/>
                  <w:marBottom w:val="0"/>
                  <w:divBdr>
                    <w:top w:val="none" w:sz="0" w:space="0" w:color="auto"/>
                    <w:left w:val="none" w:sz="0" w:space="0" w:color="auto"/>
                    <w:bottom w:val="none" w:sz="0" w:space="0" w:color="auto"/>
                    <w:right w:val="none" w:sz="0" w:space="0" w:color="auto"/>
                  </w:divBdr>
                  <w:divsChild>
                    <w:div w:id="1368489801">
                      <w:marLeft w:val="0"/>
                      <w:marRight w:val="0"/>
                      <w:marTop w:val="0"/>
                      <w:marBottom w:val="0"/>
                      <w:divBdr>
                        <w:top w:val="none" w:sz="0" w:space="0" w:color="auto"/>
                        <w:left w:val="none" w:sz="0" w:space="0" w:color="auto"/>
                        <w:bottom w:val="none" w:sz="0" w:space="0" w:color="auto"/>
                        <w:right w:val="none" w:sz="0" w:space="0" w:color="auto"/>
                      </w:divBdr>
                    </w:div>
                  </w:divsChild>
                </w:div>
                <w:div w:id="1288974303">
                  <w:marLeft w:val="0"/>
                  <w:marRight w:val="0"/>
                  <w:marTop w:val="0"/>
                  <w:marBottom w:val="0"/>
                  <w:divBdr>
                    <w:top w:val="none" w:sz="0" w:space="0" w:color="auto"/>
                    <w:left w:val="none" w:sz="0" w:space="0" w:color="auto"/>
                    <w:bottom w:val="none" w:sz="0" w:space="0" w:color="auto"/>
                    <w:right w:val="none" w:sz="0" w:space="0" w:color="auto"/>
                  </w:divBdr>
                  <w:divsChild>
                    <w:div w:id="1729378707">
                      <w:marLeft w:val="0"/>
                      <w:marRight w:val="0"/>
                      <w:marTop w:val="0"/>
                      <w:marBottom w:val="0"/>
                      <w:divBdr>
                        <w:top w:val="none" w:sz="0" w:space="0" w:color="auto"/>
                        <w:left w:val="none" w:sz="0" w:space="0" w:color="auto"/>
                        <w:bottom w:val="none" w:sz="0" w:space="0" w:color="auto"/>
                        <w:right w:val="none" w:sz="0" w:space="0" w:color="auto"/>
                      </w:divBdr>
                    </w:div>
                  </w:divsChild>
                </w:div>
                <w:div w:id="1383676979">
                  <w:marLeft w:val="0"/>
                  <w:marRight w:val="0"/>
                  <w:marTop w:val="0"/>
                  <w:marBottom w:val="0"/>
                  <w:divBdr>
                    <w:top w:val="none" w:sz="0" w:space="0" w:color="auto"/>
                    <w:left w:val="none" w:sz="0" w:space="0" w:color="auto"/>
                    <w:bottom w:val="none" w:sz="0" w:space="0" w:color="auto"/>
                    <w:right w:val="none" w:sz="0" w:space="0" w:color="auto"/>
                  </w:divBdr>
                  <w:divsChild>
                    <w:div w:id="917207374">
                      <w:marLeft w:val="0"/>
                      <w:marRight w:val="0"/>
                      <w:marTop w:val="0"/>
                      <w:marBottom w:val="0"/>
                      <w:divBdr>
                        <w:top w:val="none" w:sz="0" w:space="0" w:color="auto"/>
                        <w:left w:val="none" w:sz="0" w:space="0" w:color="auto"/>
                        <w:bottom w:val="none" w:sz="0" w:space="0" w:color="auto"/>
                        <w:right w:val="none" w:sz="0" w:space="0" w:color="auto"/>
                      </w:divBdr>
                    </w:div>
                  </w:divsChild>
                </w:div>
                <w:div w:id="1601453602">
                  <w:marLeft w:val="0"/>
                  <w:marRight w:val="0"/>
                  <w:marTop w:val="0"/>
                  <w:marBottom w:val="0"/>
                  <w:divBdr>
                    <w:top w:val="none" w:sz="0" w:space="0" w:color="auto"/>
                    <w:left w:val="none" w:sz="0" w:space="0" w:color="auto"/>
                    <w:bottom w:val="none" w:sz="0" w:space="0" w:color="auto"/>
                    <w:right w:val="none" w:sz="0" w:space="0" w:color="auto"/>
                  </w:divBdr>
                  <w:divsChild>
                    <w:div w:id="898518384">
                      <w:marLeft w:val="0"/>
                      <w:marRight w:val="0"/>
                      <w:marTop w:val="0"/>
                      <w:marBottom w:val="0"/>
                      <w:divBdr>
                        <w:top w:val="none" w:sz="0" w:space="0" w:color="auto"/>
                        <w:left w:val="none" w:sz="0" w:space="0" w:color="auto"/>
                        <w:bottom w:val="none" w:sz="0" w:space="0" w:color="auto"/>
                        <w:right w:val="none" w:sz="0" w:space="0" w:color="auto"/>
                      </w:divBdr>
                    </w:div>
                  </w:divsChild>
                </w:div>
                <w:div w:id="1620452114">
                  <w:marLeft w:val="0"/>
                  <w:marRight w:val="0"/>
                  <w:marTop w:val="0"/>
                  <w:marBottom w:val="0"/>
                  <w:divBdr>
                    <w:top w:val="none" w:sz="0" w:space="0" w:color="auto"/>
                    <w:left w:val="none" w:sz="0" w:space="0" w:color="auto"/>
                    <w:bottom w:val="none" w:sz="0" w:space="0" w:color="auto"/>
                    <w:right w:val="none" w:sz="0" w:space="0" w:color="auto"/>
                  </w:divBdr>
                  <w:divsChild>
                    <w:div w:id="654184068">
                      <w:marLeft w:val="0"/>
                      <w:marRight w:val="0"/>
                      <w:marTop w:val="0"/>
                      <w:marBottom w:val="0"/>
                      <w:divBdr>
                        <w:top w:val="none" w:sz="0" w:space="0" w:color="auto"/>
                        <w:left w:val="none" w:sz="0" w:space="0" w:color="auto"/>
                        <w:bottom w:val="none" w:sz="0" w:space="0" w:color="auto"/>
                        <w:right w:val="none" w:sz="0" w:space="0" w:color="auto"/>
                      </w:divBdr>
                    </w:div>
                  </w:divsChild>
                </w:div>
                <w:div w:id="1888566469">
                  <w:marLeft w:val="0"/>
                  <w:marRight w:val="0"/>
                  <w:marTop w:val="0"/>
                  <w:marBottom w:val="0"/>
                  <w:divBdr>
                    <w:top w:val="none" w:sz="0" w:space="0" w:color="auto"/>
                    <w:left w:val="none" w:sz="0" w:space="0" w:color="auto"/>
                    <w:bottom w:val="none" w:sz="0" w:space="0" w:color="auto"/>
                    <w:right w:val="none" w:sz="0" w:space="0" w:color="auto"/>
                  </w:divBdr>
                  <w:divsChild>
                    <w:div w:id="1259093436">
                      <w:marLeft w:val="0"/>
                      <w:marRight w:val="0"/>
                      <w:marTop w:val="0"/>
                      <w:marBottom w:val="0"/>
                      <w:divBdr>
                        <w:top w:val="none" w:sz="0" w:space="0" w:color="auto"/>
                        <w:left w:val="none" w:sz="0" w:space="0" w:color="auto"/>
                        <w:bottom w:val="none" w:sz="0" w:space="0" w:color="auto"/>
                        <w:right w:val="none" w:sz="0" w:space="0" w:color="auto"/>
                      </w:divBdr>
                    </w:div>
                  </w:divsChild>
                </w:div>
                <w:div w:id="2028093149">
                  <w:marLeft w:val="0"/>
                  <w:marRight w:val="0"/>
                  <w:marTop w:val="0"/>
                  <w:marBottom w:val="0"/>
                  <w:divBdr>
                    <w:top w:val="none" w:sz="0" w:space="0" w:color="auto"/>
                    <w:left w:val="none" w:sz="0" w:space="0" w:color="auto"/>
                    <w:bottom w:val="none" w:sz="0" w:space="0" w:color="auto"/>
                    <w:right w:val="none" w:sz="0" w:space="0" w:color="auto"/>
                  </w:divBdr>
                  <w:divsChild>
                    <w:div w:id="20918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38358">
      <w:bodyDiv w:val="1"/>
      <w:marLeft w:val="0"/>
      <w:marRight w:val="0"/>
      <w:marTop w:val="0"/>
      <w:marBottom w:val="0"/>
      <w:divBdr>
        <w:top w:val="none" w:sz="0" w:space="0" w:color="auto"/>
        <w:left w:val="none" w:sz="0" w:space="0" w:color="auto"/>
        <w:bottom w:val="none" w:sz="0" w:space="0" w:color="auto"/>
        <w:right w:val="none" w:sz="0" w:space="0" w:color="auto"/>
      </w:divBdr>
    </w:div>
    <w:div w:id="295330932">
      <w:bodyDiv w:val="1"/>
      <w:marLeft w:val="0"/>
      <w:marRight w:val="0"/>
      <w:marTop w:val="0"/>
      <w:marBottom w:val="0"/>
      <w:divBdr>
        <w:top w:val="none" w:sz="0" w:space="0" w:color="auto"/>
        <w:left w:val="none" w:sz="0" w:space="0" w:color="auto"/>
        <w:bottom w:val="none" w:sz="0" w:space="0" w:color="auto"/>
        <w:right w:val="none" w:sz="0" w:space="0" w:color="auto"/>
      </w:divBdr>
    </w:div>
    <w:div w:id="299382951">
      <w:bodyDiv w:val="1"/>
      <w:marLeft w:val="0"/>
      <w:marRight w:val="0"/>
      <w:marTop w:val="0"/>
      <w:marBottom w:val="0"/>
      <w:divBdr>
        <w:top w:val="none" w:sz="0" w:space="0" w:color="auto"/>
        <w:left w:val="none" w:sz="0" w:space="0" w:color="auto"/>
        <w:bottom w:val="none" w:sz="0" w:space="0" w:color="auto"/>
        <w:right w:val="none" w:sz="0" w:space="0" w:color="auto"/>
      </w:divBdr>
    </w:div>
    <w:div w:id="306591708">
      <w:bodyDiv w:val="1"/>
      <w:marLeft w:val="0"/>
      <w:marRight w:val="0"/>
      <w:marTop w:val="0"/>
      <w:marBottom w:val="0"/>
      <w:divBdr>
        <w:top w:val="none" w:sz="0" w:space="0" w:color="auto"/>
        <w:left w:val="none" w:sz="0" w:space="0" w:color="auto"/>
        <w:bottom w:val="none" w:sz="0" w:space="0" w:color="auto"/>
        <w:right w:val="none" w:sz="0" w:space="0" w:color="auto"/>
      </w:divBdr>
    </w:div>
    <w:div w:id="309600704">
      <w:bodyDiv w:val="1"/>
      <w:marLeft w:val="0"/>
      <w:marRight w:val="0"/>
      <w:marTop w:val="0"/>
      <w:marBottom w:val="0"/>
      <w:divBdr>
        <w:top w:val="none" w:sz="0" w:space="0" w:color="auto"/>
        <w:left w:val="none" w:sz="0" w:space="0" w:color="auto"/>
        <w:bottom w:val="none" w:sz="0" w:space="0" w:color="auto"/>
        <w:right w:val="none" w:sz="0" w:space="0" w:color="auto"/>
      </w:divBdr>
    </w:div>
    <w:div w:id="316109030">
      <w:bodyDiv w:val="1"/>
      <w:marLeft w:val="0"/>
      <w:marRight w:val="0"/>
      <w:marTop w:val="0"/>
      <w:marBottom w:val="0"/>
      <w:divBdr>
        <w:top w:val="none" w:sz="0" w:space="0" w:color="auto"/>
        <w:left w:val="none" w:sz="0" w:space="0" w:color="auto"/>
        <w:bottom w:val="none" w:sz="0" w:space="0" w:color="auto"/>
        <w:right w:val="none" w:sz="0" w:space="0" w:color="auto"/>
      </w:divBdr>
    </w:div>
    <w:div w:id="319162906">
      <w:bodyDiv w:val="1"/>
      <w:marLeft w:val="0"/>
      <w:marRight w:val="0"/>
      <w:marTop w:val="0"/>
      <w:marBottom w:val="0"/>
      <w:divBdr>
        <w:top w:val="none" w:sz="0" w:space="0" w:color="auto"/>
        <w:left w:val="none" w:sz="0" w:space="0" w:color="auto"/>
        <w:bottom w:val="none" w:sz="0" w:space="0" w:color="auto"/>
        <w:right w:val="none" w:sz="0" w:space="0" w:color="auto"/>
      </w:divBdr>
    </w:div>
    <w:div w:id="327438375">
      <w:bodyDiv w:val="1"/>
      <w:marLeft w:val="0"/>
      <w:marRight w:val="0"/>
      <w:marTop w:val="0"/>
      <w:marBottom w:val="0"/>
      <w:divBdr>
        <w:top w:val="none" w:sz="0" w:space="0" w:color="auto"/>
        <w:left w:val="none" w:sz="0" w:space="0" w:color="auto"/>
        <w:bottom w:val="none" w:sz="0" w:space="0" w:color="auto"/>
        <w:right w:val="none" w:sz="0" w:space="0" w:color="auto"/>
      </w:divBdr>
    </w:div>
    <w:div w:id="336200274">
      <w:bodyDiv w:val="1"/>
      <w:marLeft w:val="0"/>
      <w:marRight w:val="0"/>
      <w:marTop w:val="0"/>
      <w:marBottom w:val="0"/>
      <w:divBdr>
        <w:top w:val="none" w:sz="0" w:space="0" w:color="auto"/>
        <w:left w:val="none" w:sz="0" w:space="0" w:color="auto"/>
        <w:bottom w:val="none" w:sz="0" w:space="0" w:color="auto"/>
        <w:right w:val="none" w:sz="0" w:space="0" w:color="auto"/>
      </w:divBdr>
    </w:div>
    <w:div w:id="336882544">
      <w:bodyDiv w:val="1"/>
      <w:marLeft w:val="0"/>
      <w:marRight w:val="0"/>
      <w:marTop w:val="0"/>
      <w:marBottom w:val="0"/>
      <w:divBdr>
        <w:top w:val="none" w:sz="0" w:space="0" w:color="auto"/>
        <w:left w:val="none" w:sz="0" w:space="0" w:color="auto"/>
        <w:bottom w:val="none" w:sz="0" w:space="0" w:color="auto"/>
        <w:right w:val="none" w:sz="0" w:space="0" w:color="auto"/>
      </w:divBdr>
    </w:div>
    <w:div w:id="344291036">
      <w:bodyDiv w:val="1"/>
      <w:marLeft w:val="0"/>
      <w:marRight w:val="0"/>
      <w:marTop w:val="0"/>
      <w:marBottom w:val="0"/>
      <w:divBdr>
        <w:top w:val="none" w:sz="0" w:space="0" w:color="auto"/>
        <w:left w:val="none" w:sz="0" w:space="0" w:color="auto"/>
        <w:bottom w:val="none" w:sz="0" w:space="0" w:color="auto"/>
        <w:right w:val="none" w:sz="0" w:space="0" w:color="auto"/>
      </w:divBdr>
    </w:div>
    <w:div w:id="351884688">
      <w:bodyDiv w:val="1"/>
      <w:marLeft w:val="0"/>
      <w:marRight w:val="0"/>
      <w:marTop w:val="0"/>
      <w:marBottom w:val="0"/>
      <w:divBdr>
        <w:top w:val="none" w:sz="0" w:space="0" w:color="auto"/>
        <w:left w:val="none" w:sz="0" w:space="0" w:color="auto"/>
        <w:bottom w:val="none" w:sz="0" w:space="0" w:color="auto"/>
        <w:right w:val="none" w:sz="0" w:space="0" w:color="auto"/>
      </w:divBdr>
    </w:div>
    <w:div w:id="356126571">
      <w:bodyDiv w:val="1"/>
      <w:marLeft w:val="0"/>
      <w:marRight w:val="0"/>
      <w:marTop w:val="0"/>
      <w:marBottom w:val="0"/>
      <w:divBdr>
        <w:top w:val="none" w:sz="0" w:space="0" w:color="auto"/>
        <w:left w:val="none" w:sz="0" w:space="0" w:color="auto"/>
        <w:bottom w:val="none" w:sz="0" w:space="0" w:color="auto"/>
        <w:right w:val="none" w:sz="0" w:space="0" w:color="auto"/>
      </w:divBdr>
    </w:div>
    <w:div w:id="359472234">
      <w:bodyDiv w:val="1"/>
      <w:marLeft w:val="0"/>
      <w:marRight w:val="0"/>
      <w:marTop w:val="0"/>
      <w:marBottom w:val="0"/>
      <w:divBdr>
        <w:top w:val="none" w:sz="0" w:space="0" w:color="auto"/>
        <w:left w:val="none" w:sz="0" w:space="0" w:color="auto"/>
        <w:bottom w:val="none" w:sz="0" w:space="0" w:color="auto"/>
        <w:right w:val="none" w:sz="0" w:space="0" w:color="auto"/>
      </w:divBdr>
    </w:div>
    <w:div w:id="362024678">
      <w:bodyDiv w:val="1"/>
      <w:marLeft w:val="0"/>
      <w:marRight w:val="0"/>
      <w:marTop w:val="0"/>
      <w:marBottom w:val="0"/>
      <w:divBdr>
        <w:top w:val="none" w:sz="0" w:space="0" w:color="auto"/>
        <w:left w:val="none" w:sz="0" w:space="0" w:color="auto"/>
        <w:bottom w:val="none" w:sz="0" w:space="0" w:color="auto"/>
        <w:right w:val="none" w:sz="0" w:space="0" w:color="auto"/>
      </w:divBdr>
    </w:div>
    <w:div w:id="367607191">
      <w:bodyDiv w:val="1"/>
      <w:marLeft w:val="0"/>
      <w:marRight w:val="0"/>
      <w:marTop w:val="0"/>
      <w:marBottom w:val="0"/>
      <w:divBdr>
        <w:top w:val="none" w:sz="0" w:space="0" w:color="auto"/>
        <w:left w:val="none" w:sz="0" w:space="0" w:color="auto"/>
        <w:bottom w:val="none" w:sz="0" w:space="0" w:color="auto"/>
        <w:right w:val="none" w:sz="0" w:space="0" w:color="auto"/>
      </w:divBdr>
    </w:div>
    <w:div w:id="369301017">
      <w:bodyDiv w:val="1"/>
      <w:marLeft w:val="0"/>
      <w:marRight w:val="0"/>
      <w:marTop w:val="0"/>
      <w:marBottom w:val="0"/>
      <w:divBdr>
        <w:top w:val="none" w:sz="0" w:space="0" w:color="auto"/>
        <w:left w:val="none" w:sz="0" w:space="0" w:color="auto"/>
        <w:bottom w:val="none" w:sz="0" w:space="0" w:color="auto"/>
        <w:right w:val="none" w:sz="0" w:space="0" w:color="auto"/>
      </w:divBdr>
    </w:div>
    <w:div w:id="375855228">
      <w:bodyDiv w:val="1"/>
      <w:marLeft w:val="0"/>
      <w:marRight w:val="0"/>
      <w:marTop w:val="0"/>
      <w:marBottom w:val="0"/>
      <w:divBdr>
        <w:top w:val="none" w:sz="0" w:space="0" w:color="auto"/>
        <w:left w:val="none" w:sz="0" w:space="0" w:color="auto"/>
        <w:bottom w:val="none" w:sz="0" w:space="0" w:color="auto"/>
        <w:right w:val="none" w:sz="0" w:space="0" w:color="auto"/>
      </w:divBdr>
    </w:div>
    <w:div w:id="383942466">
      <w:bodyDiv w:val="1"/>
      <w:marLeft w:val="0"/>
      <w:marRight w:val="0"/>
      <w:marTop w:val="0"/>
      <w:marBottom w:val="0"/>
      <w:divBdr>
        <w:top w:val="none" w:sz="0" w:space="0" w:color="auto"/>
        <w:left w:val="none" w:sz="0" w:space="0" w:color="auto"/>
        <w:bottom w:val="none" w:sz="0" w:space="0" w:color="auto"/>
        <w:right w:val="none" w:sz="0" w:space="0" w:color="auto"/>
      </w:divBdr>
    </w:div>
    <w:div w:id="387730033">
      <w:bodyDiv w:val="1"/>
      <w:marLeft w:val="0"/>
      <w:marRight w:val="0"/>
      <w:marTop w:val="0"/>
      <w:marBottom w:val="0"/>
      <w:divBdr>
        <w:top w:val="none" w:sz="0" w:space="0" w:color="auto"/>
        <w:left w:val="none" w:sz="0" w:space="0" w:color="auto"/>
        <w:bottom w:val="none" w:sz="0" w:space="0" w:color="auto"/>
        <w:right w:val="none" w:sz="0" w:space="0" w:color="auto"/>
      </w:divBdr>
    </w:div>
    <w:div w:id="388067933">
      <w:bodyDiv w:val="1"/>
      <w:marLeft w:val="0"/>
      <w:marRight w:val="0"/>
      <w:marTop w:val="0"/>
      <w:marBottom w:val="0"/>
      <w:divBdr>
        <w:top w:val="none" w:sz="0" w:space="0" w:color="auto"/>
        <w:left w:val="none" w:sz="0" w:space="0" w:color="auto"/>
        <w:bottom w:val="none" w:sz="0" w:space="0" w:color="auto"/>
        <w:right w:val="none" w:sz="0" w:space="0" w:color="auto"/>
      </w:divBdr>
    </w:div>
    <w:div w:id="388766478">
      <w:bodyDiv w:val="1"/>
      <w:marLeft w:val="0"/>
      <w:marRight w:val="0"/>
      <w:marTop w:val="0"/>
      <w:marBottom w:val="0"/>
      <w:divBdr>
        <w:top w:val="none" w:sz="0" w:space="0" w:color="auto"/>
        <w:left w:val="none" w:sz="0" w:space="0" w:color="auto"/>
        <w:bottom w:val="none" w:sz="0" w:space="0" w:color="auto"/>
        <w:right w:val="none" w:sz="0" w:space="0" w:color="auto"/>
      </w:divBdr>
    </w:div>
    <w:div w:id="394402262">
      <w:bodyDiv w:val="1"/>
      <w:marLeft w:val="0"/>
      <w:marRight w:val="0"/>
      <w:marTop w:val="0"/>
      <w:marBottom w:val="0"/>
      <w:divBdr>
        <w:top w:val="none" w:sz="0" w:space="0" w:color="auto"/>
        <w:left w:val="none" w:sz="0" w:space="0" w:color="auto"/>
        <w:bottom w:val="none" w:sz="0" w:space="0" w:color="auto"/>
        <w:right w:val="none" w:sz="0" w:space="0" w:color="auto"/>
      </w:divBdr>
    </w:div>
    <w:div w:id="402412332">
      <w:bodyDiv w:val="1"/>
      <w:marLeft w:val="0"/>
      <w:marRight w:val="0"/>
      <w:marTop w:val="0"/>
      <w:marBottom w:val="0"/>
      <w:divBdr>
        <w:top w:val="none" w:sz="0" w:space="0" w:color="auto"/>
        <w:left w:val="none" w:sz="0" w:space="0" w:color="auto"/>
        <w:bottom w:val="none" w:sz="0" w:space="0" w:color="auto"/>
        <w:right w:val="none" w:sz="0" w:space="0" w:color="auto"/>
      </w:divBdr>
    </w:div>
    <w:div w:id="404686853">
      <w:bodyDiv w:val="1"/>
      <w:marLeft w:val="0"/>
      <w:marRight w:val="0"/>
      <w:marTop w:val="0"/>
      <w:marBottom w:val="0"/>
      <w:divBdr>
        <w:top w:val="none" w:sz="0" w:space="0" w:color="auto"/>
        <w:left w:val="none" w:sz="0" w:space="0" w:color="auto"/>
        <w:bottom w:val="none" w:sz="0" w:space="0" w:color="auto"/>
        <w:right w:val="none" w:sz="0" w:space="0" w:color="auto"/>
      </w:divBdr>
    </w:div>
    <w:div w:id="421026808">
      <w:bodyDiv w:val="1"/>
      <w:marLeft w:val="0"/>
      <w:marRight w:val="0"/>
      <w:marTop w:val="0"/>
      <w:marBottom w:val="0"/>
      <w:divBdr>
        <w:top w:val="none" w:sz="0" w:space="0" w:color="auto"/>
        <w:left w:val="none" w:sz="0" w:space="0" w:color="auto"/>
        <w:bottom w:val="none" w:sz="0" w:space="0" w:color="auto"/>
        <w:right w:val="none" w:sz="0" w:space="0" w:color="auto"/>
      </w:divBdr>
    </w:div>
    <w:div w:id="429787769">
      <w:bodyDiv w:val="1"/>
      <w:marLeft w:val="0"/>
      <w:marRight w:val="0"/>
      <w:marTop w:val="0"/>
      <w:marBottom w:val="0"/>
      <w:divBdr>
        <w:top w:val="none" w:sz="0" w:space="0" w:color="auto"/>
        <w:left w:val="none" w:sz="0" w:space="0" w:color="auto"/>
        <w:bottom w:val="none" w:sz="0" w:space="0" w:color="auto"/>
        <w:right w:val="none" w:sz="0" w:space="0" w:color="auto"/>
      </w:divBdr>
    </w:div>
    <w:div w:id="431390273">
      <w:bodyDiv w:val="1"/>
      <w:marLeft w:val="0"/>
      <w:marRight w:val="0"/>
      <w:marTop w:val="0"/>
      <w:marBottom w:val="0"/>
      <w:divBdr>
        <w:top w:val="none" w:sz="0" w:space="0" w:color="auto"/>
        <w:left w:val="none" w:sz="0" w:space="0" w:color="auto"/>
        <w:bottom w:val="none" w:sz="0" w:space="0" w:color="auto"/>
        <w:right w:val="none" w:sz="0" w:space="0" w:color="auto"/>
      </w:divBdr>
    </w:div>
    <w:div w:id="435249833">
      <w:bodyDiv w:val="1"/>
      <w:marLeft w:val="0"/>
      <w:marRight w:val="0"/>
      <w:marTop w:val="0"/>
      <w:marBottom w:val="0"/>
      <w:divBdr>
        <w:top w:val="none" w:sz="0" w:space="0" w:color="auto"/>
        <w:left w:val="none" w:sz="0" w:space="0" w:color="auto"/>
        <w:bottom w:val="none" w:sz="0" w:space="0" w:color="auto"/>
        <w:right w:val="none" w:sz="0" w:space="0" w:color="auto"/>
      </w:divBdr>
    </w:div>
    <w:div w:id="436215358">
      <w:bodyDiv w:val="1"/>
      <w:marLeft w:val="0"/>
      <w:marRight w:val="0"/>
      <w:marTop w:val="0"/>
      <w:marBottom w:val="0"/>
      <w:divBdr>
        <w:top w:val="none" w:sz="0" w:space="0" w:color="auto"/>
        <w:left w:val="none" w:sz="0" w:space="0" w:color="auto"/>
        <w:bottom w:val="none" w:sz="0" w:space="0" w:color="auto"/>
        <w:right w:val="none" w:sz="0" w:space="0" w:color="auto"/>
      </w:divBdr>
    </w:div>
    <w:div w:id="436562702">
      <w:bodyDiv w:val="1"/>
      <w:marLeft w:val="0"/>
      <w:marRight w:val="0"/>
      <w:marTop w:val="0"/>
      <w:marBottom w:val="0"/>
      <w:divBdr>
        <w:top w:val="none" w:sz="0" w:space="0" w:color="auto"/>
        <w:left w:val="none" w:sz="0" w:space="0" w:color="auto"/>
        <w:bottom w:val="none" w:sz="0" w:space="0" w:color="auto"/>
        <w:right w:val="none" w:sz="0" w:space="0" w:color="auto"/>
      </w:divBdr>
    </w:div>
    <w:div w:id="456989663">
      <w:bodyDiv w:val="1"/>
      <w:marLeft w:val="0"/>
      <w:marRight w:val="0"/>
      <w:marTop w:val="0"/>
      <w:marBottom w:val="0"/>
      <w:divBdr>
        <w:top w:val="none" w:sz="0" w:space="0" w:color="auto"/>
        <w:left w:val="none" w:sz="0" w:space="0" w:color="auto"/>
        <w:bottom w:val="none" w:sz="0" w:space="0" w:color="auto"/>
        <w:right w:val="none" w:sz="0" w:space="0" w:color="auto"/>
      </w:divBdr>
    </w:div>
    <w:div w:id="459031179">
      <w:bodyDiv w:val="1"/>
      <w:marLeft w:val="0"/>
      <w:marRight w:val="0"/>
      <w:marTop w:val="0"/>
      <w:marBottom w:val="0"/>
      <w:divBdr>
        <w:top w:val="none" w:sz="0" w:space="0" w:color="auto"/>
        <w:left w:val="none" w:sz="0" w:space="0" w:color="auto"/>
        <w:bottom w:val="none" w:sz="0" w:space="0" w:color="auto"/>
        <w:right w:val="none" w:sz="0" w:space="0" w:color="auto"/>
      </w:divBdr>
    </w:div>
    <w:div w:id="461655743">
      <w:bodyDiv w:val="1"/>
      <w:marLeft w:val="0"/>
      <w:marRight w:val="0"/>
      <w:marTop w:val="0"/>
      <w:marBottom w:val="0"/>
      <w:divBdr>
        <w:top w:val="none" w:sz="0" w:space="0" w:color="auto"/>
        <w:left w:val="none" w:sz="0" w:space="0" w:color="auto"/>
        <w:bottom w:val="none" w:sz="0" w:space="0" w:color="auto"/>
        <w:right w:val="none" w:sz="0" w:space="0" w:color="auto"/>
      </w:divBdr>
    </w:div>
    <w:div w:id="464615593">
      <w:bodyDiv w:val="1"/>
      <w:marLeft w:val="0"/>
      <w:marRight w:val="0"/>
      <w:marTop w:val="0"/>
      <w:marBottom w:val="0"/>
      <w:divBdr>
        <w:top w:val="none" w:sz="0" w:space="0" w:color="auto"/>
        <w:left w:val="none" w:sz="0" w:space="0" w:color="auto"/>
        <w:bottom w:val="none" w:sz="0" w:space="0" w:color="auto"/>
        <w:right w:val="none" w:sz="0" w:space="0" w:color="auto"/>
      </w:divBdr>
    </w:div>
    <w:div w:id="470170929">
      <w:bodyDiv w:val="1"/>
      <w:marLeft w:val="0"/>
      <w:marRight w:val="0"/>
      <w:marTop w:val="0"/>
      <w:marBottom w:val="0"/>
      <w:divBdr>
        <w:top w:val="none" w:sz="0" w:space="0" w:color="auto"/>
        <w:left w:val="none" w:sz="0" w:space="0" w:color="auto"/>
        <w:bottom w:val="none" w:sz="0" w:space="0" w:color="auto"/>
        <w:right w:val="none" w:sz="0" w:space="0" w:color="auto"/>
      </w:divBdr>
    </w:div>
    <w:div w:id="471025358">
      <w:bodyDiv w:val="1"/>
      <w:marLeft w:val="0"/>
      <w:marRight w:val="0"/>
      <w:marTop w:val="0"/>
      <w:marBottom w:val="0"/>
      <w:divBdr>
        <w:top w:val="none" w:sz="0" w:space="0" w:color="auto"/>
        <w:left w:val="none" w:sz="0" w:space="0" w:color="auto"/>
        <w:bottom w:val="none" w:sz="0" w:space="0" w:color="auto"/>
        <w:right w:val="none" w:sz="0" w:space="0" w:color="auto"/>
      </w:divBdr>
    </w:div>
    <w:div w:id="471140496">
      <w:bodyDiv w:val="1"/>
      <w:marLeft w:val="0"/>
      <w:marRight w:val="0"/>
      <w:marTop w:val="0"/>
      <w:marBottom w:val="0"/>
      <w:divBdr>
        <w:top w:val="none" w:sz="0" w:space="0" w:color="auto"/>
        <w:left w:val="none" w:sz="0" w:space="0" w:color="auto"/>
        <w:bottom w:val="none" w:sz="0" w:space="0" w:color="auto"/>
        <w:right w:val="none" w:sz="0" w:space="0" w:color="auto"/>
      </w:divBdr>
    </w:div>
    <w:div w:id="475148144">
      <w:bodyDiv w:val="1"/>
      <w:marLeft w:val="0"/>
      <w:marRight w:val="0"/>
      <w:marTop w:val="0"/>
      <w:marBottom w:val="0"/>
      <w:divBdr>
        <w:top w:val="none" w:sz="0" w:space="0" w:color="auto"/>
        <w:left w:val="none" w:sz="0" w:space="0" w:color="auto"/>
        <w:bottom w:val="none" w:sz="0" w:space="0" w:color="auto"/>
        <w:right w:val="none" w:sz="0" w:space="0" w:color="auto"/>
      </w:divBdr>
    </w:div>
    <w:div w:id="475878533">
      <w:bodyDiv w:val="1"/>
      <w:marLeft w:val="0"/>
      <w:marRight w:val="0"/>
      <w:marTop w:val="0"/>
      <w:marBottom w:val="0"/>
      <w:divBdr>
        <w:top w:val="none" w:sz="0" w:space="0" w:color="auto"/>
        <w:left w:val="none" w:sz="0" w:space="0" w:color="auto"/>
        <w:bottom w:val="none" w:sz="0" w:space="0" w:color="auto"/>
        <w:right w:val="none" w:sz="0" w:space="0" w:color="auto"/>
      </w:divBdr>
    </w:div>
    <w:div w:id="477891238">
      <w:bodyDiv w:val="1"/>
      <w:marLeft w:val="0"/>
      <w:marRight w:val="0"/>
      <w:marTop w:val="0"/>
      <w:marBottom w:val="0"/>
      <w:divBdr>
        <w:top w:val="none" w:sz="0" w:space="0" w:color="auto"/>
        <w:left w:val="none" w:sz="0" w:space="0" w:color="auto"/>
        <w:bottom w:val="none" w:sz="0" w:space="0" w:color="auto"/>
        <w:right w:val="none" w:sz="0" w:space="0" w:color="auto"/>
      </w:divBdr>
    </w:div>
    <w:div w:id="485979344">
      <w:bodyDiv w:val="1"/>
      <w:marLeft w:val="0"/>
      <w:marRight w:val="0"/>
      <w:marTop w:val="0"/>
      <w:marBottom w:val="0"/>
      <w:divBdr>
        <w:top w:val="none" w:sz="0" w:space="0" w:color="auto"/>
        <w:left w:val="none" w:sz="0" w:space="0" w:color="auto"/>
        <w:bottom w:val="none" w:sz="0" w:space="0" w:color="auto"/>
        <w:right w:val="none" w:sz="0" w:space="0" w:color="auto"/>
      </w:divBdr>
    </w:div>
    <w:div w:id="486476948">
      <w:bodyDiv w:val="1"/>
      <w:marLeft w:val="0"/>
      <w:marRight w:val="0"/>
      <w:marTop w:val="0"/>
      <w:marBottom w:val="0"/>
      <w:divBdr>
        <w:top w:val="none" w:sz="0" w:space="0" w:color="auto"/>
        <w:left w:val="none" w:sz="0" w:space="0" w:color="auto"/>
        <w:bottom w:val="none" w:sz="0" w:space="0" w:color="auto"/>
        <w:right w:val="none" w:sz="0" w:space="0" w:color="auto"/>
      </w:divBdr>
    </w:div>
    <w:div w:id="490948502">
      <w:bodyDiv w:val="1"/>
      <w:marLeft w:val="0"/>
      <w:marRight w:val="0"/>
      <w:marTop w:val="0"/>
      <w:marBottom w:val="0"/>
      <w:divBdr>
        <w:top w:val="none" w:sz="0" w:space="0" w:color="auto"/>
        <w:left w:val="none" w:sz="0" w:space="0" w:color="auto"/>
        <w:bottom w:val="none" w:sz="0" w:space="0" w:color="auto"/>
        <w:right w:val="none" w:sz="0" w:space="0" w:color="auto"/>
      </w:divBdr>
    </w:div>
    <w:div w:id="500005521">
      <w:bodyDiv w:val="1"/>
      <w:marLeft w:val="0"/>
      <w:marRight w:val="0"/>
      <w:marTop w:val="0"/>
      <w:marBottom w:val="0"/>
      <w:divBdr>
        <w:top w:val="none" w:sz="0" w:space="0" w:color="auto"/>
        <w:left w:val="none" w:sz="0" w:space="0" w:color="auto"/>
        <w:bottom w:val="none" w:sz="0" w:space="0" w:color="auto"/>
        <w:right w:val="none" w:sz="0" w:space="0" w:color="auto"/>
      </w:divBdr>
    </w:div>
    <w:div w:id="501630630">
      <w:bodyDiv w:val="1"/>
      <w:marLeft w:val="0"/>
      <w:marRight w:val="0"/>
      <w:marTop w:val="0"/>
      <w:marBottom w:val="0"/>
      <w:divBdr>
        <w:top w:val="none" w:sz="0" w:space="0" w:color="auto"/>
        <w:left w:val="none" w:sz="0" w:space="0" w:color="auto"/>
        <w:bottom w:val="none" w:sz="0" w:space="0" w:color="auto"/>
        <w:right w:val="none" w:sz="0" w:space="0" w:color="auto"/>
      </w:divBdr>
    </w:div>
    <w:div w:id="506869961">
      <w:bodyDiv w:val="1"/>
      <w:marLeft w:val="0"/>
      <w:marRight w:val="0"/>
      <w:marTop w:val="0"/>
      <w:marBottom w:val="0"/>
      <w:divBdr>
        <w:top w:val="none" w:sz="0" w:space="0" w:color="auto"/>
        <w:left w:val="none" w:sz="0" w:space="0" w:color="auto"/>
        <w:bottom w:val="none" w:sz="0" w:space="0" w:color="auto"/>
        <w:right w:val="none" w:sz="0" w:space="0" w:color="auto"/>
      </w:divBdr>
    </w:div>
    <w:div w:id="507792000">
      <w:bodyDiv w:val="1"/>
      <w:marLeft w:val="0"/>
      <w:marRight w:val="0"/>
      <w:marTop w:val="0"/>
      <w:marBottom w:val="0"/>
      <w:divBdr>
        <w:top w:val="none" w:sz="0" w:space="0" w:color="auto"/>
        <w:left w:val="none" w:sz="0" w:space="0" w:color="auto"/>
        <w:bottom w:val="none" w:sz="0" w:space="0" w:color="auto"/>
        <w:right w:val="none" w:sz="0" w:space="0" w:color="auto"/>
      </w:divBdr>
    </w:div>
    <w:div w:id="508639007">
      <w:bodyDiv w:val="1"/>
      <w:marLeft w:val="0"/>
      <w:marRight w:val="0"/>
      <w:marTop w:val="0"/>
      <w:marBottom w:val="0"/>
      <w:divBdr>
        <w:top w:val="none" w:sz="0" w:space="0" w:color="auto"/>
        <w:left w:val="none" w:sz="0" w:space="0" w:color="auto"/>
        <w:bottom w:val="none" w:sz="0" w:space="0" w:color="auto"/>
        <w:right w:val="none" w:sz="0" w:space="0" w:color="auto"/>
      </w:divBdr>
    </w:div>
    <w:div w:id="522789445">
      <w:bodyDiv w:val="1"/>
      <w:marLeft w:val="0"/>
      <w:marRight w:val="0"/>
      <w:marTop w:val="0"/>
      <w:marBottom w:val="0"/>
      <w:divBdr>
        <w:top w:val="none" w:sz="0" w:space="0" w:color="auto"/>
        <w:left w:val="none" w:sz="0" w:space="0" w:color="auto"/>
        <w:bottom w:val="none" w:sz="0" w:space="0" w:color="auto"/>
        <w:right w:val="none" w:sz="0" w:space="0" w:color="auto"/>
      </w:divBdr>
    </w:div>
    <w:div w:id="531767121">
      <w:bodyDiv w:val="1"/>
      <w:marLeft w:val="0"/>
      <w:marRight w:val="0"/>
      <w:marTop w:val="0"/>
      <w:marBottom w:val="0"/>
      <w:divBdr>
        <w:top w:val="none" w:sz="0" w:space="0" w:color="auto"/>
        <w:left w:val="none" w:sz="0" w:space="0" w:color="auto"/>
        <w:bottom w:val="none" w:sz="0" w:space="0" w:color="auto"/>
        <w:right w:val="none" w:sz="0" w:space="0" w:color="auto"/>
      </w:divBdr>
    </w:div>
    <w:div w:id="538667123">
      <w:bodyDiv w:val="1"/>
      <w:marLeft w:val="0"/>
      <w:marRight w:val="0"/>
      <w:marTop w:val="0"/>
      <w:marBottom w:val="0"/>
      <w:divBdr>
        <w:top w:val="none" w:sz="0" w:space="0" w:color="auto"/>
        <w:left w:val="none" w:sz="0" w:space="0" w:color="auto"/>
        <w:bottom w:val="none" w:sz="0" w:space="0" w:color="auto"/>
        <w:right w:val="none" w:sz="0" w:space="0" w:color="auto"/>
      </w:divBdr>
    </w:div>
    <w:div w:id="549148171">
      <w:bodyDiv w:val="1"/>
      <w:marLeft w:val="0"/>
      <w:marRight w:val="0"/>
      <w:marTop w:val="0"/>
      <w:marBottom w:val="0"/>
      <w:divBdr>
        <w:top w:val="none" w:sz="0" w:space="0" w:color="auto"/>
        <w:left w:val="none" w:sz="0" w:space="0" w:color="auto"/>
        <w:bottom w:val="none" w:sz="0" w:space="0" w:color="auto"/>
        <w:right w:val="none" w:sz="0" w:space="0" w:color="auto"/>
      </w:divBdr>
    </w:div>
    <w:div w:id="550385842">
      <w:bodyDiv w:val="1"/>
      <w:marLeft w:val="0"/>
      <w:marRight w:val="0"/>
      <w:marTop w:val="0"/>
      <w:marBottom w:val="0"/>
      <w:divBdr>
        <w:top w:val="none" w:sz="0" w:space="0" w:color="auto"/>
        <w:left w:val="none" w:sz="0" w:space="0" w:color="auto"/>
        <w:bottom w:val="none" w:sz="0" w:space="0" w:color="auto"/>
        <w:right w:val="none" w:sz="0" w:space="0" w:color="auto"/>
      </w:divBdr>
    </w:div>
    <w:div w:id="556555782">
      <w:bodyDiv w:val="1"/>
      <w:marLeft w:val="0"/>
      <w:marRight w:val="0"/>
      <w:marTop w:val="0"/>
      <w:marBottom w:val="0"/>
      <w:divBdr>
        <w:top w:val="none" w:sz="0" w:space="0" w:color="auto"/>
        <w:left w:val="none" w:sz="0" w:space="0" w:color="auto"/>
        <w:bottom w:val="none" w:sz="0" w:space="0" w:color="auto"/>
        <w:right w:val="none" w:sz="0" w:space="0" w:color="auto"/>
      </w:divBdr>
    </w:div>
    <w:div w:id="558974979">
      <w:bodyDiv w:val="1"/>
      <w:marLeft w:val="0"/>
      <w:marRight w:val="0"/>
      <w:marTop w:val="0"/>
      <w:marBottom w:val="0"/>
      <w:divBdr>
        <w:top w:val="none" w:sz="0" w:space="0" w:color="auto"/>
        <w:left w:val="none" w:sz="0" w:space="0" w:color="auto"/>
        <w:bottom w:val="none" w:sz="0" w:space="0" w:color="auto"/>
        <w:right w:val="none" w:sz="0" w:space="0" w:color="auto"/>
      </w:divBdr>
    </w:div>
    <w:div w:id="563879654">
      <w:bodyDiv w:val="1"/>
      <w:marLeft w:val="0"/>
      <w:marRight w:val="0"/>
      <w:marTop w:val="0"/>
      <w:marBottom w:val="0"/>
      <w:divBdr>
        <w:top w:val="none" w:sz="0" w:space="0" w:color="auto"/>
        <w:left w:val="none" w:sz="0" w:space="0" w:color="auto"/>
        <w:bottom w:val="none" w:sz="0" w:space="0" w:color="auto"/>
        <w:right w:val="none" w:sz="0" w:space="0" w:color="auto"/>
      </w:divBdr>
    </w:div>
    <w:div w:id="570117739">
      <w:bodyDiv w:val="1"/>
      <w:marLeft w:val="0"/>
      <w:marRight w:val="0"/>
      <w:marTop w:val="0"/>
      <w:marBottom w:val="0"/>
      <w:divBdr>
        <w:top w:val="none" w:sz="0" w:space="0" w:color="auto"/>
        <w:left w:val="none" w:sz="0" w:space="0" w:color="auto"/>
        <w:bottom w:val="none" w:sz="0" w:space="0" w:color="auto"/>
        <w:right w:val="none" w:sz="0" w:space="0" w:color="auto"/>
      </w:divBdr>
    </w:div>
    <w:div w:id="591553702">
      <w:bodyDiv w:val="1"/>
      <w:marLeft w:val="0"/>
      <w:marRight w:val="0"/>
      <w:marTop w:val="0"/>
      <w:marBottom w:val="0"/>
      <w:divBdr>
        <w:top w:val="none" w:sz="0" w:space="0" w:color="auto"/>
        <w:left w:val="none" w:sz="0" w:space="0" w:color="auto"/>
        <w:bottom w:val="none" w:sz="0" w:space="0" w:color="auto"/>
        <w:right w:val="none" w:sz="0" w:space="0" w:color="auto"/>
      </w:divBdr>
    </w:div>
    <w:div w:id="592393980">
      <w:bodyDiv w:val="1"/>
      <w:marLeft w:val="0"/>
      <w:marRight w:val="0"/>
      <w:marTop w:val="0"/>
      <w:marBottom w:val="0"/>
      <w:divBdr>
        <w:top w:val="none" w:sz="0" w:space="0" w:color="auto"/>
        <w:left w:val="none" w:sz="0" w:space="0" w:color="auto"/>
        <w:bottom w:val="none" w:sz="0" w:space="0" w:color="auto"/>
        <w:right w:val="none" w:sz="0" w:space="0" w:color="auto"/>
      </w:divBdr>
    </w:div>
    <w:div w:id="596329513">
      <w:bodyDiv w:val="1"/>
      <w:marLeft w:val="0"/>
      <w:marRight w:val="0"/>
      <w:marTop w:val="0"/>
      <w:marBottom w:val="0"/>
      <w:divBdr>
        <w:top w:val="none" w:sz="0" w:space="0" w:color="auto"/>
        <w:left w:val="none" w:sz="0" w:space="0" w:color="auto"/>
        <w:bottom w:val="none" w:sz="0" w:space="0" w:color="auto"/>
        <w:right w:val="none" w:sz="0" w:space="0" w:color="auto"/>
      </w:divBdr>
    </w:div>
    <w:div w:id="615067538">
      <w:bodyDiv w:val="1"/>
      <w:marLeft w:val="0"/>
      <w:marRight w:val="0"/>
      <w:marTop w:val="0"/>
      <w:marBottom w:val="0"/>
      <w:divBdr>
        <w:top w:val="none" w:sz="0" w:space="0" w:color="auto"/>
        <w:left w:val="none" w:sz="0" w:space="0" w:color="auto"/>
        <w:bottom w:val="none" w:sz="0" w:space="0" w:color="auto"/>
        <w:right w:val="none" w:sz="0" w:space="0" w:color="auto"/>
      </w:divBdr>
    </w:div>
    <w:div w:id="615791919">
      <w:bodyDiv w:val="1"/>
      <w:marLeft w:val="0"/>
      <w:marRight w:val="0"/>
      <w:marTop w:val="0"/>
      <w:marBottom w:val="0"/>
      <w:divBdr>
        <w:top w:val="none" w:sz="0" w:space="0" w:color="auto"/>
        <w:left w:val="none" w:sz="0" w:space="0" w:color="auto"/>
        <w:bottom w:val="none" w:sz="0" w:space="0" w:color="auto"/>
        <w:right w:val="none" w:sz="0" w:space="0" w:color="auto"/>
      </w:divBdr>
    </w:div>
    <w:div w:id="622350302">
      <w:bodyDiv w:val="1"/>
      <w:marLeft w:val="0"/>
      <w:marRight w:val="0"/>
      <w:marTop w:val="0"/>
      <w:marBottom w:val="0"/>
      <w:divBdr>
        <w:top w:val="none" w:sz="0" w:space="0" w:color="auto"/>
        <w:left w:val="none" w:sz="0" w:space="0" w:color="auto"/>
        <w:bottom w:val="none" w:sz="0" w:space="0" w:color="auto"/>
        <w:right w:val="none" w:sz="0" w:space="0" w:color="auto"/>
      </w:divBdr>
    </w:div>
    <w:div w:id="623999481">
      <w:bodyDiv w:val="1"/>
      <w:marLeft w:val="0"/>
      <w:marRight w:val="0"/>
      <w:marTop w:val="0"/>
      <w:marBottom w:val="0"/>
      <w:divBdr>
        <w:top w:val="none" w:sz="0" w:space="0" w:color="auto"/>
        <w:left w:val="none" w:sz="0" w:space="0" w:color="auto"/>
        <w:bottom w:val="none" w:sz="0" w:space="0" w:color="auto"/>
        <w:right w:val="none" w:sz="0" w:space="0" w:color="auto"/>
      </w:divBdr>
    </w:div>
    <w:div w:id="630328684">
      <w:bodyDiv w:val="1"/>
      <w:marLeft w:val="0"/>
      <w:marRight w:val="0"/>
      <w:marTop w:val="0"/>
      <w:marBottom w:val="0"/>
      <w:divBdr>
        <w:top w:val="none" w:sz="0" w:space="0" w:color="auto"/>
        <w:left w:val="none" w:sz="0" w:space="0" w:color="auto"/>
        <w:bottom w:val="none" w:sz="0" w:space="0" w:color="auto"/>
        <w:right w:val="none" w:sz="0" w:space="0" w:color="auto"/>
      </w:divBdr>
    </w:div>
    <w:div w:id="631911413">
      <w:bodyDiv w:val="1"/>
      <w:marLeft w:val="0"/>
      <w:marRight w:val="0"/>
      <w:marTop w:val="0"/>
      <w:marBottom w:val="0"/>
      <w:divBdr>
        <w:top w:val="none" w:sz="0" w:space="0" w:color="auto"/>
        <w:left w:val="none" w:sz="0" w:space="0" w:color="auto"/>
        <w:bottom w:val="none" w:sz="0" w:space="0" w:color="auto"/>
        <w:right w:val="none" w:sz="0" w:space="0" w:color="auto"/>
      </w:divBdr>
    </w:div>
    <w:div w:id="638072695">
      <w:bodyDiv w:val="1"/>
      <w:marLeft w:val="0"/>
      <w:marRight w:val="0"/>
      <w:marTop w:val="0"/>
      <w:marBottom w:val="0"/>
      <w:divBdr>
        <w:top w:val="none" w:sz="0" w:space="0" w:color="auto"/>
        <w:left w:val="none" w:sz="0" w:space="0" w:color="auto"/>
        <w:bottom w:val="none" w:sz="0" w:space="0" w:color="auto"/>
        <w:right w:val="none" w:sz="0" w:space="0" w:color="auto"/>
      </w:divBdr>
    </w:div>
    <w:div w:id="647589509">
      <w:bodyDiv w:val="1"/>
      <w:marLeft w:val="0"/>
      <w:marRight w:val="0"/>
      <w:marTop w:val="0"/>
      <w:marBottom w:val="0"/>
      <w:divBdr>
        <w:top w:val="none" w:sz="0" w:space="0" w:color="auto"/>
        <w:left w:val="none" w:sz="0" w:space="0" w:color="auto"/>
        <w:bottom w:val="none" w:sz="0" w:space="0" w:color="auto"/>
        <w:right w:val="none" w:sz="0" w:space="0" w:color="auto"/>
      </w:divBdr>
    </w:div>
    <w:div w:id="648823536">
      <w:bodyDiv w:val="1"/>
      <w:marLeft w:val="0"/>
      <w:marRight w:val="0"/>
      <w:marTop w:val="0"/>
      <w:marBottom w:val="0"/>
      <w:divBdr>
        <w:top w:val="none" w:sz="0" w:space="0" w:color="auto"/>
        <w:left w:val="none" w:sz="0" w:space="0" w:color="auto"/>
        <w:bottom w:val="none" w:sz="0" w:space="0" w:color="auto"/>
        <w:right w:val="none" w:sz="0" w:space="0" w:color="auto"/>
      </w:divBdr>
    </w:div>
    <w:div w:id="650452323">
      <w:bodyDiv w:val="1"/>
      <w:marLeft w:val="0"/>
      <w:marRight w:val="0"/>
      <w:marTop w:val="0"/>
      <w:marBottom w:val="0"/>
      <w:divBdr>
        <w:top w:val="none" w:sz="0" w:space="0" w:color="auto"/>
        <w:left w:val="none" w:sz="0" w:space="0" w:color="auto"/>
        <w:bottom w:val="none" w:sz="0" w:space="0" w:color="auto"/>
        <w:right w:val="none" w:sz="0" w:space="0" w:color="auto"/>
      </w:divBdr>
    </w:div>
    <w:div w:id="653874059">
      <w:bodyDiv w:val="1"/>
      <w:marLeft w:val="0"/>
      <w:marRight w:val="0"/>
      <w:marTop w:val="0"/>
      <w:marBottom w:val="0"/>
      <w:divBdr>
        <w:top w:val="none" w:sz="0" w:space="0" w:color="auto"/>
        <w:left w:val="none" w:sz="0" w:space="0" w:color="auto"/>
        <w:bottom w:val="none" w:sz="0" w:space="0" w:color="auto"/>
        <w:right w:val="none" w:sz="0" w:space="0" w:color="auto"/>
      </w:divBdr>
    </w:div>
    <w:div w:id="660430409">
      <w:bodyDiv w:val="1"/>
      <w:marLeft w:val="0"/>
      <w:marRight w:val="0"/>
      <w:marTop w:val="0"/>
      <w:marBottom w:val="0"/>
      <w:divBdr>
        <w:top w:val="none" w:sz="0" w:space="0" w:color="auto"/>
        <w:left w:val="none" w:sz="0" w:space="0" w:color="auto"/>
        <w:bottom w:val="none" w:sz="0" w:space="0" w:color="auto"/>
        <w:right w:val="none" w:sz="0" w:space="0" w:color="auto"/>
      </w:divBdr>
      <w:divsChild>
        <w:div w:id="1224028987">
          <w:marLeft w:val="0"/>
          <w:marRight w:val="0"/>
          <w:marTop w:val="0"/>
          <w:marBottom w:val="0"/>
          <w:divBdr>
            <w:top w:val="none" w:sz="0" w:space="0" w:color="auto"/>
            <w:left w:val="none" w:sz="0" w:space="0" w:color="auto"/>
            <w:bottom w:val="none" w:sz="0" w:space="0" w:color="auto"/>
            <w:right w:val="none" w:sz="0" w:space="0" w:color="auto"/>
          </w:divBdr>
        </w:div>
        <w:div w:id="1678380474">
          <w:marLeft w:val="0"/>
          <w:marRight w:val="0"/>
          <w:marTop w:val="0"/>
          <w:marBottom w:val="0"/>
          <w:divBdr>
            <w:top w:val="none" w:sz="0" w:space="0" w:color="auto"/>
            <w:left w:val="none" w:sz="0" w:space="0" w:color="auto"/>
            <w:bottom w:val="none" w:sz="0" w:space="0" w:color="auto"/>
            <w:right w:val="none" w:sz="0" w:space="0" w:color="auto"/>
          </w:divBdr>
        </w:div>
      </w:divsChild>
    </w:div>
    <w:div w:id="664941384">
      <w:bodyDiv w:val="1"/>
      <w:marLeft w:val="0"/>
      <w:marRight w:val="0"/>
      <w:marTop w:val="0"/>
      <w:marBottom w:val="0"/>
      <w:divBdr>
        <w:top w:val="none" w:sz="0" w:space="0" w:color="auto"/>
        <w:left w:val="none" w:sz="0" w:space="0" w:color="auto"/>
        <w:bottom w:val="none" w:sz="0" w:space="0" w:color="auto"/>
        <w:right w:val="none" w:sz="0" w:space="0" w:color="auto"/>
      </w:divBdr>
    </w:div>
    <w:div w:id="666638323">
      <w:bodyDiv w:val="1"/>
      <w:marLeft w:val="0"/>
      <w:marRight w:val="0"/>
      <w:marTop w:val="0"/>
      <w:marBottom w:val="0"/>
      <w:divBdr>
        <w:top w:val="none" w:sz="0" w:space="0" w:color="auto"/>
        <w:left w:val="none" w:sz="0" w:space="0" w:color="auto"/>
        <w:bottom w:val="none" w:sz="0" w:space="0" w:color="auto"/>
        <w:right w:val="none" w:sz="0" w:space="0" w:color="auto"/>
      </w:divBdr>
    </w:div>
    <w:div w:id="671181082">
      <w:bodyDiv w:val="1"/>
      <w:marLeft w:val="0"/>
      <w:marRight w:val="0"/>
      <w:marTop w:val="0"/>
      <w:marBottom w:val="0"/>
      <w:divBdr>
        <w:top w:val="none" w:sz="0" w:space="0" w:color="auto"/>
        <w:left w:val="none" w:sz="0" w:space="0" w:color="auto"/>
        <w:bottom w:val="none" w:sz="0" w:space="0" w:color="auto"/>
        <w:right w:val="none" w:sz="0" w:space="0" w:color="auto"/>
      </w:divBdr>
    </w:div>
    <w:div w:id="673147824">
      <w:bodyDiv w:val="1"/>
      <w:marLeft w:val="0"/>
      <w:marRight w:val="0"/>
      <w:marTop w:val="0"/>
      <w:marBottom w:val="0"/>
      <w:divBdr>
        <w:top w:val="none" w:sz="0" w:space="0" w:color="auto"/>
        <w:left w:val="none" w:sz="0" w:space="0" w:color="auto"/>
        <w:bottom w:val="none" w:sz="0" w:space="0" w:color="auto"/>
        <w:right w:val="none" w:sz="0" w:space="0" w:color="auto"/>
      </w:divBdr>
    </w:div>
    <w:div w:id="681201534">
      <w:bodyDiv w:val="1"/>
      <w:marLeft w:val="0"/>
      <w:marRight w:val="0"/>
      <w:marTop w:val="0"/>
      <w:marBottom w:val="0"/>
      <w:divBdr>
        <w:top w:val="none" w:sz="0" w:space="0" w:color="auto"/>
        <w:left w:val="none" w:sz="0" w:space="0" w:color="auto"/>
        <w:bottom w:val="none" w:sz="0" w:space="0" w:color="auto"/>
        <w:right w:val="none" w:sz="0" w:space="0" w:color="auto"/>
      </w:divBdr>
    </w:div>
    <w:div w:id="685521267">
      <w:bodyDiv w:val="1"/>
      <w:marLeft w:val="0"/>
      <w:marRight w:val="0"/>
      <w:marTop w:val="0"/>
      <w:marBottom w:val="0"/>
      <w:divBdr>
        <w:top w:val="none" w:sz="0" w:space="0" w:color="auto"/>
        <w:left w:val="none" w:sz="0" w:space="0" w:color="auto"/>
        <w:bottom w:val="none" w:sz="0" w:space="0" w:color="auto"/>
        <w:right w:val="none" w:sz="0" w:space="0" w:color="auto"/>
      </w:divBdr>
    </w:div>
    <w:div w:id="687222079">
      <w:bodyDiv w:val="1"/>
      <w:marLeft w:val="0"/>
      <w:marRight w:val="0"/>
      <w:marTop w:val="0"/>
      <w:marBottom w:val="0"/>
      <w:divBdr>
        <w:top w:val="none" w:sz="0" w:space="0" w:color="auto"/>
        <w:left w:val="none" w:sz="0" w:space="0" w:color="auto"/>
        <w:bottom w:val="none" w:sz="0" w:space="0" w:color="auto"/>
        <w:right w:val="none" w:sz="0" w:space="0" w:color="auto"/>
      </w:divBdr>
    </w:div>
    <w:div w:id="693070236">
      <w:bodyDiv w:val="1"/>
      <w:marLeft w:val="0"/>
      <w:marRight w:val="0"/>
      <w:marTop w:val="0"/>
      <w:marBottom w:val="0"/>
      <w:divBdr>
        <w:top w:val="none" w:sz="0" w:space="0" w:color="auto"/>
        <w:left w:val="none" w:sz="0" w:space="0" w:color="auto"/>
        <w:bottom w:val="none" w:sz="0" w:space="0" w:color="auto"/>
        <w:right w:val="none" w:sz="0" w:space="0" w:color="auto"/>
      </w:divBdr>
    </w:div>
    <w:div w:id="700866003">
      <w:bodyDiv w:val="1"/>
      <w:marLeft w:val="0"/>
      <w:marRight w:val="0"/>
      <w:marTop w:val="0"/>
      <w:marBottom w:val="0"/>
      <w:divBdr>
        <w:top w:val="none" w:sz="0" w:space="0" w:color="auto"/>
        <w:left w:val="none" w:sz="0" w:space="0" w:color="auto"/>
        <w:bottom w:val="none" w:sz="0" w:space="0" w:color="auto"/>
        <w:right w:val="none" w:sz="0" w:space="0" w:color="auto"/>
      </w:divBdr>
    </w:div>
    <w:div w:id="702441375">
      <w:bodyDiv w:val="1"/>
      <w:marLeft w:val="0"/>
      <w:marRight w:val="0"/>
      <w:marTop w:val="0"/>
      <w:marBottom w:val="0"/>
      <w:divBdr>
        <w:top w:val="none" w:sz="0" w:space="0" w:color="auto"/>
        <w:left w:val="none" w:sz="0" w:space="0" w:color="auto"/>
        <w:bottom w:val="none" w:sz="0" w:space="0" w:color="auto"/>
        <w:right w:val="none" w:sz="0" w:space="0" w:color="auto"/>
      </w:divBdr>
    </w:div>
    <w:div w:id="709500495">
      <w:bodyDiv w:val="1"/>
      <w:marLeft w:val="0"/>
      <w:marRight w:val="0"/>
      <w:marTop w:val="0"/>
      <w:marBottom w:val="0"/>
      <w:divBdr>
        <w:top w:val="none" w:sz="0" w:space="0" w:color="auto"/>
        <w:left w:val="none" w:sz="0" w:space="0" w:color="auto"/>
        <w:bottom w:val="none" w:sz="0" w:space="0" w:color="auto"/>
        <w:right w:val="none" w:sz="0" w:space="0" w:color="auto"/>
      </w:divBdr>
    </w:div>
    <w:div w:id="710812977">
      <w:bodyDiv w:val="1"/>
      <w:marLeft w:val="0"/>
      <w:marRight w:val="0"/>
      <w:marTop w:val="0"/>
      <w:marBottom w:val="0"/>
      <w:divBdr>
        <w:top w:val="none" w:sz="0" w:space="0" w:color="auto"/>
        <w:left w:val="none" w:sz="0" w:space="0" w:color="auto"/>
        <w:bottom w:val="none" w:sz="0" w:space="0" w:color="auto"/>
        <w:right w:val="none" w:sz="0" w:space="0" w:color="auto"/>
      </w:divBdr>
      <w:divsChild>
        <w:div w:id="99222950">
          <w:marLeft w:val="547"/>
          <w:marRight w:val="0"/>
          <w:marTop w:val="0"/>
          <w:marBottom w:val="0"/>
          <w:divBdr>
            <w:top w:val="none" w:sz="0" w:space="0" w:color="auto"/>
            <w:left w:val="none" w:sz="0" w:space="0" w:color="auto"/>
            <w:bottom w:val="none" w:sz="0" w:space="0" w:color="auto"/>
            <w:right w:val="none" w:sz="0" w:space="0" w:color="auto"/>
          </w:divBdr>
        </w:div>
        <w:div w:id="161162550">
          <w:marLeft w:val="547"/>
          <w:marRight w:val="0"/>
          <w:marTop w:val="0"/>
          <w:marBottom w:val="0"/>
          <w:divBdr>
            <w:top w:val="none" w:sz="0" w:space="0" w:color="auto"/>
            <w:left w:val="none" w:sz="0" w:space="0" w:color="auto"/>
            <w:bottom w:val="none" w:sz="0" w:space="0" w:color="auto"/>
            <w:right w:val="none" w:sz="0" w:space="0" w:color="auto"/>
          </w:divBdr>
        </w:div>
        <w:div w:id="2013950269">
          <w:marLeft w:val="547"/>
          <w:marRight w:val="0"/>
          <w:marTop w:val="0"/>
          <w:marBottom w:val="0"/>
          <w:divBdr>
            <w:top w:val="none" w:sz="0" w:space="0" w:color="auto"/>
            <w:left w:val="none" w:sz="0" w:space="0" w:color="auto"/>
            <w:bottom w:val="none" w:sz="0" w:space="0" w:color="auto"/>
            <w:right w:val="none" w:sz="0" w:space="0" w:color="auto"/>
          </w:divBdr>
        </w:div>
      </w:divsChild>
    </w:div>
    <w:div w:id="712660850">
      <w:bodyDiv w:val="1"/>
      <w:marLeft w:val="0"/>
      <w:marRight w:val="0"/>
      <w:marTop w:val="0"/>
      <w:marBottom w:val="0"/>
      <w:divBdr>
        <w:top w:val="none" w:sz="0" w:space="0" w:color="auto"/>
        <w:left w:val="none" w:sz="0" w:space="0" w:color="auto"/>
        <w:bottom w:val="none" w:sz="0" w:space="0" w:color="auto"/>
        <w:right w:val="none" w:sz="0" w:space="0" w:color="auto"/>
      </w:divBdr>
    </w:div>
    <w:div w:id="714700278">
      <w:bodyDiv w:val="1"/>
      <w:marLeft w:val="0"/>
      <w:marRight w:val="0"/>
      <w:marTop w:val="0"/>
      <w:marBottom w:val="0"/>
      <w:divBdr>
        <w:top w:val="none" w:sz="0" w:space="0" w:color="auto"/>
        <w:left w:val="none" w:sz="0" w:space="0" w:color="auto"/>
        <w:bottom w:val="none" w:sz="0" w:space="0" w:color="auto"/>
        <w:right w:val="none" w:sz="0" w:space="0" w:color="auto"/>
      </w:divBdr>
    </w:div>
    <w:div w:id="714816221">
      <w:bodyDiv w:val="1"/>
      <w:marLeft w:val="0"/>
      <w:marRight w:val="0"/>
      <w:marTop w:val="0"/>
      <w:marBottom w:val="0"/>
      <w:divBdr>
        <w:top w:val="none" w:sz="0" w:space="0" w:color="auto"/>
        <w:left w:val="none" w:sz="0" w:space="0" w:color="auto"/>
        <w:bottom w:val="none" w:sz="0" w:space="0" w:color="auto"/>
        <w:right w:val="none" w:sz="0" w:space="0" w:color="auto"/>
      </w:divBdr>
    </w:div>
    <w:div w:id="719481791">
      <w:bodyDiv w:val="1"/>
      <w:marLeft w:val="0"/>
      <w:marRight w:val="0"/>
      <w:marTop w:val="0"/>
      <w:marBottom w:val="0"/>
      <w:divBdr>
        <w:top w:val="none" w:sz="0" w:space="0" w:color="auto"/>
        <w:left w:val="none" w:sz="0" w:space="0" w:color="auto"/>
        <w:bottom w:val="none" w:sz="0" w:space="0" w:color="auto"/>
        <w:right w:val="none" w:sz="0" w:space="0" w:color="auto"/>
      </w:divBdr>
    </w:div>
    <w:div w:id="734931963">
      <w:bodyDiv w:val="1"/>
      <w:marLeft w:val="0"/>
      <w:marRight w:val="0"/>
      <w:marTop w:val="0"/>
      <w:marBottom w:val="0"/>
      <w:divBdr>
        <w:top w:val="none" w:sz="0" w:space="0" w:color="auto"/>
        <w:left w:val="none" w:sz="0" w:space="0" w:color="auto"/>
        <w:bottom w:val="none" w:sz="0" w:space="0" w:color="auto"/>
        <w:right w:val="none" w:sz="0" w:space="0" w:color="auto"/>
      </w:divBdr>
    </w:div>
    <w:div w:id="742408938">
      <w:bodyDiv w:val="1"/>
      <w:marLeft w:val="0"/>
      <w:marRight w:val="0"/>
      <w:marTop w:val="0"/>
      <w:marBottom w:val="0"/>
      <w:divBdr>
        <w:top w:val="none" w:sz="0" w:space="0" w:color="auto"/>
        <w:left w:val="none" w:sz="0" w:space="0" w:color="auto"/>
        <w:bottom w:val="none" w:sz="0" w:space="0" w:color="auto"/>
        <w:right w:val="none" w:sz="0" w:space="0" w:color="auto"/>
      </w:divBdr>
    </w:div>
    <w:div w:id="746149818">
      <w:bodyDiv w:val="1"/>
      <w:marLeft w:val="0"/>
      <w:marRight w:val="0"/>
      <w:marTop w:val="0"/>
      <w:marBottom w:val="0"/>
      <w:divBdr>
        <w:top w:val="none" w:sz="0" w:space="0" w:color="auto"/>
        <w:left w:val="none" w:sz="0" w:space="0" w:color="auto"/>
        <w:bottom w:val="none" w:sz="0" w:space="0" w:color="auto"/>
        <w:right w:val="none" w:sz="0" w:space="0" w:color="auto"/>
      </w:divBdr>
    </w:div>
    <w:div w:id="747119696">
      <w:bodyDiv w:val="1"/>
      <w:marLeft w:val="0"/>
      <w:marRight w:val="0"/>
      <w:marTop w:val="0"/>
      <w:marBottom w:val="0"/>
      <w:divBdr>
        <w:top w:val="none" w:sz="0" w:space="0" w:color="auto"/>
        <w:left w:val="none" w:sz="0" w:space="0" w:color="auto"/>
        <w:bottom w:val="none" w:sz="0" w:space="0" w:color="auto"/>
        <w:right w:val="none" w:sz="0" w:space="0" w:color="auto"/>
      </w:divBdr>
    </w:div>
    <w:div w:id="749159257">
      <w:bodyDiv w:val="1"/>
      <w:marLeft w:val="0"/>
      <w:marRight w:val="0"/>
      <w:marTop w:val="0"/>
      <w:marBottom w:val="0"/>
      <w:divBdr>
        <w:top w:val="none" w:sz="0" w:space="0" w:color="auto"/>
        <w:left w:val="none" w:sz="0" w:space="0" w:color="auto"/>
        <w:bottom w:val="none" w:sz="0" w:space="0" w:color="auto"/>
        <w:right w:val="none" w:sz="0" w:space="0" w:color="auto"/>
      </w:divBdr>
    </w:div>
    <w:div w:id="751047181">
      <w:bodyDiv w:val="1"/>
      <w:marLeft w:val="0"/>
      <w:marRight w:val="0"/>
      <w:marTop w:val="0"/>
      <w:marBottom w:val="0"/>
      <w:divBdr>
        <w:top w:val="none" w:sz="0" w:space="0" w:color="auto"/>
        <w:left w:val="none" w:sz="0" w:space="0" w:color="auto"/>
        <w:bottom w:val="none" w:sz="0" w:space="0" w:color="auto"/>
        <w:right w:val="none" w:sz="0" w:space="0" w:color="auto"/>
      </w:divBdr>
    </w:div>
    <w:div w:id="753210880">
      <w:bodyDiv w:val="1"/>
      <w:marLeft w:val="0"/>
      <w:marRight w:val="0"/>
      <w:marTop w:val="0"/>
      <w:marBottom w:val="0"/>
      <w:divBdr>
        <w:top w:val="none" w:sz="0" w:space="0" w:color="auto"/>
        <w:left w:val="none" w:sz="0" w:space="0" w:color="auto"/>
        <w:bottom w:val="none" w:sz="0" w:space="0" w:color="auto"/>
        <w:right w:val="none" w:sz="0" w:space="0" w:color="auto"/>
      </w:divBdr>
    </w:div>
    <w:div w:id="772090596">
      <w:bodyDiv w:val="1"/>
      <w:marLeft w:val="0"/>
      <w:marRight w:val="0"/>
      <w:marTop w:val="0"/>
      <w:marBottom w:val="0"/>
      <w:divBdr>
        <w:top w:val="none" w:sz="0" w:space="0" w:color="auto"/>
        <w:left w:val="none" w:sz="0" w:space="0" w:color="auto"/>
        <w:bottom w:val="none" w:sz="0" w:space="0" w:color="auto"/>
        <w:right w:val="none" w:sz="0" w:space="0" w:color="auto"/>
      </w:divBdr>
    </w:div>
    <w:div w:id="787629158">
      <w:bodyDiv w:val="1"/>
      <w:marLeft w:val="0"/>
      <w:marRight w:val="0"/>
      <w:marTop w:val="0"/>
      <w:marBottom w:val="0"/>
      <w:divBdr>
        <w:top w:val="none" w:sz="0" w:space="0" w:color="auto"/>
        <w:left w:val="none" w:sz="0" w:space="0" w:color="auto"/>
        <w:bottom w:val="none" w:sz="0" w:space="0" w:color="auto"/>
        <w:right w:val="none" w:sz="0" w:space="0" w:color="auto"/>
      </w:divBdr>
    </w:div>
    <w:div w:id="787897246">
      <w:bodyDiv w:val="1"/>
      <w:marLeft w:val="0"/>
      <w:marRight w:val="0"/>
      <w:marTop w:val="0"/>
      <w:marBottom w:val="0"/>
      <w:divBdr>
        <w:top w:val="none" w:sz="0" w:space="0" w:color="auto"/>
        <w:left w:val="none" w:sz="0" w:space="0" w:color="auto"/>
        <w:bottom w:val="none" w:sz="0" w:space="0" w:color="auto"/>
        <w:right w:val="none" w:sz="0" w:space="0" w:color="auto"/>
      </w:divBdr>
    </w:div>
    <w:div w:id="788082934">
      <w:bodyDiv w:val="1"/>
      <w:marLeft w:val="0"/>
      <w:marRight w:val="0"/>
      <w:marTop w:val="0"/>
      <w:marBottom w:val="0"/>
      <w:divBdr>
        <w:top w:val="none" w:sz="0" w:space="0" w:color="auto"/>
        <w:left w:val="none" w:sz="0" w:space="0" w:color="auto"/>
        <w:bottom w:val="none" w:sz="0" w:space="0" w:color="auto"/>
        <w:right w:val="none" w:sz="0" w:space="0" w:color="auto"/>
      </w:divBdr>
    </w:div>
    <w:div w:id="789055209">
      <w:bodyDiv w:val="1"/>
      <w:marLeft w:val="0"/>
      <w:marRight w:val="0"/>
      <w:marTop w:val="0"/>
      <w:marBottom w:val="0"/>
      <w:divBdr>
        <w:top w:val="none" w:sz="0" w:space="0" w:color="auto"/>
        <w:left w:val="none" w:sz="0" w:space="0" w:color="auto"/>
        <w:bottom w:val="none" w:sz="0" w:space="0" w:color="auto"/>
        <w:right w:val="none" w:sz="0" w:space="0" w:color="auto"/>
      </w:divBdr>
    </w:div>
    <w:div w:id="801970338">
      <w:bodyDiv w:val="1"/>
      <w:marLeft w:val="0"/>
      <w:marRight w:val="0"/>
      <w:marTop w:val="0"/>
      <w:marBottom w:val="0"/>
      <w:divBdr>
        <w:top w:val="none" w:sz="0" w:space="0" w:color="auto"/>
        <w:left w:val="none" w:sz="0" w:space="0" w:color="auto"/>
        <w:bottom w:val="none" w:sz="0" w:space="0" w:color="auto"/>
        <w:right w:val="none" w:sz="0" w:space="0" w:color="auto"/>
      </w:divBdr>
    </w:div>
    <w:div w:id="804156528">
      <w:bodyDiv w:val="1"/>
      <w:marLeft w:val="0"/>
      <w:marRight w:val="0"/>
      <w:marTop w:val="0"/>
      <w:marBottom w:val="0"/>
      <w:divBdr>
        <w:top w:val="none" w:sz="0" w:space="0" w:color="auto"/>
        <w:left w:val="none" w:sz="0" w:space="0" w:color="auto"/>
        <w:bottom w:val="none" w:sz="0" w:space="0" w:color="auto"/>
        <w:right w:val="none" w:sz="0" w:space="0" w:color="auto"/>
      </w:divBdr>
    </w:div>
    <w:div w:id="808280000">
      <w:bodyDiv w:val="1"/>
      <w:marLeft w:val="0"/>
      <w:marRight w:val="0"/>
      <w:marTop w:val="0"/>
      <w:marBottom w:val="0"/>
      <w:divBdr>
        <w:top w:val="none" w:sz="0" w:space="0" w:color="auto"/>
        <w:left w:val="none" w:sz="0" w:space="0" w:color="auto"/>
        <w:bottom w:val="none" w:sz="0" w:space="0" w:color="auto"/>
        <w:right w:val="none" w:sz="0" w:space="0" w:color="auto"/>
      </w:divBdr>
    </w:div>
    <w:div w:id="808788699">
      <w:bodyDiv w:val="1"/>
      <w:marLeft w:val="0"/>
      <w:marRight w:val="0"/>
      <w:marTop w:val="0"/>
      <w:marBottom w:val="0"/>
      <w:divBdr>
        <w:top w:val="none" w:sz="0" w:space="0" w:color="auto"/>
        <w:left w:val="none" w:sz="0" w:space="0" w:color="auto"/>
        <w:bottom w:val="none" w:sz="0" w:space="0" w:color="auto"/>
        <w:right w:val="none" w:sz="0" w:space="0" w:color="auto"/>
      </w:divBdr>
    </w:div>
    <w:div w:id="809008947">
      <w:bodyDiv w:val="1"/>
      <w:marLeft w:val="0"/>
      <w:marRight w:val="0"/>
      <w:marTop w:val="0"/>
      <w:marBottom w:val="0"/>
      <w:divBdr>
        <w:top w:val="none" w:sz="0" w:space="0" w:color="auto"/>
        <w:left w:val="none" w:sz="0" w:space="0" w:color="auto"/>
        <w:bottom w:val="none" w:sz="0" w:space="0" w:color="auto"/>
        <w:right w:val="none" w:sz="0" w:space="0" w:color="auto"/>
      </w:divBdr>
    </w:div>
    <w:div w:id="814879356">
      <w:bodyDiv w:val="1"/>
      <w:marLeft w:val="0"/>
      <w:marRight w:val="0"/>
      <w:marTop w:val="0"/>
      <w:marBottom w:val="0"/>
      <w:divBdr>
        <w:top w:val="none" w:sz="0" w:space="0" w:color="auto"/>
        <w:left w:val="none" w:sz="0" w:space="0" w:color="auto"/>
        <w:bottom w:val="none" w:sz="0" w:space="0" w:color="auto"/>
        <w:right w:val="none" w:sz="0" w:space="0" w:color="auto"/>
      </w:divBdr>
    </w:div>
    <w:div w:id="823276178">
      <w:bodyDiv w:val="1"/>
      <w:marLeft w:val="0"/>
      <w:marRight w:val="0"/>
      <w:marTop w:val="0"/>
      <w:marBottom w:val="0"/>
      <w:divBdr>
        <w:top w:val="none" w:sz="0" w:space="0" w:color="auto"/>
        <w:left w:val="none" w:sz="0" w:space="0" w:color="auto"/>
        <w:bottom w:val="none" w:sz="0" w:space="0" w:color="auto"/>
        <w:right w:val="none" w:sz="0" w:space="0" w:color="auto"/>
      </w:divBdr>
    </w:div>
    <w:div w:id="826092663">
      <w:bodyDiv w:val="1"/>
      <w:marLeft w:val="0"/>
      <w:marRight w:val="0"/>
      <w:marTop w:val="0"/>
      <w:marBottom w:val="0"/>
      <w:divBdr>
        <w:top w:val="none" w:sz="0" w:space="0" w:color="auto"/>
        <w:left w:val="none" w:sz="0" w:space="0" w:color="auto"/>
        <w:bottom w:val="none" w:sz="0" w:space="0" w:color="auto"/>
        <w:right w:val="none" w:sz="0" w:space="0" w:color="auto"/>
      </w:divBdr>
      <w:divsChild>
        <w:div w:id="2242735">
          <w:marLeft w:val="0"/>
          <w:marRight w:val="0"/>
          <w:marTop w:val="0"/>
          <w:marBottom w:val="0"/>
          <w:divBdr>
            <w:top w:val="none" w:sz="0" w:space="0" w:color="auto"/>
            <w:left w:val="none" w:sz="0" w:space="0" w:color="auto"/>
            <w:bottom w:val="none" w:sz="0" w:space="0" w:color="auto"/>
            <w:right w:val="none" w:sz="0" w:space="0" w:color="auto"/>
          </w:divBdr>
        </w:div>
        <w:div w:id="61755751">
          <w:marLeft w:val="0"/>
          <w:marRight w:val="0"/>
          <w:marTop w:val="0"/>
          <w:marBottom w:val="0"/>
          <w:divBdr>
            <w:top w:val="none" w:sz="0" w:space="0" w:color="auto"/>
            <w:left w:val="none" w:sz="0" w:space="0" w:color="auto"/>
            <w:bottom w:val="none" w:sz="0" w:space="0" w:color="auto"/>
            <w:right w:val="none" w:sz="0" w:space="0" w:color="auto"/>
          </w:divBdr>
        </w:div>
        <w:div w:id="75370043">
          <w:marLeft w:val="0"/>
          <w:marRight w:val="0"/>
          <w:marTop w:val="0"/>
          <w:marBottom w:val="0"/>
          <w:divBdr>
            <w:top w:val="none" w:sz="0" w:space="0" w:color="auto"/>
            <w:left w:val="none" w:sz="0" w:space="0" w:color="auto"/>
            <w:bottom w:val="none" w:sz="0" w:space="0" w:color="auto"/>
            <w:right w:val="none" w:sz="0" w:space="0" w:color="auto"/>
          </w:divBdr>
        </w:div>
        <w:div w:id="94175496">
          <w:marLeft w:val="0"/>
          <w:marRight w:val="0"/>
          <w:marTop w:val="0"/>
          <w:marBottom w:val="0"/>
          <w:divBdr>
            <w:top w:val="none" w:sz="0" w:space="0" w:color="auto"/>
            <w:left w:val="none" w:sz="0" w:space="0" w:color="auto"/>
            <w:bottom w:val="none" w:sz="0" w:space="0" w:color="auto"/>
            <w:right w:val="none" w:sz="0" w:space="0" w:color="auto"/>
          </w:divBdr>
        </w:div>
        <w:div w:id="105582359">
          <w:marLeft w:val="0"/>
          <w:marRight w:val="0"/>
          <w:marTop w:val="0"/>
          <w:marBottom w:val="0"/>
          <w:divBdr>
            <w:top w:val="none" w:sz="0" w:space="0" w:color="auto"/>
            <w:left w:val="none" w:sz="0" w:space="0" w:color="auto"/>
            <w:bottom w:val="none" w:sz="0" w:space="0" w:color="auto"/>
            <w:right w:val="none" w:sz="0" w:space="0" w:color="auto"/>
          </w:divBdr>
        </w:div>
        <w:div w:id="142240303">
          <w:marLeft w:val="0"/>
          <w:marRight w:val="0"/>
          <w:marTop w:val="0"/>
          <w:marBottom w:val="0"/>
          <w:divBdr>
            <w:top w:val="none" w:sz="0" w:space="0" w:color="auto"/>
            <w:left w:val="none" w:sz="0" w:space="0" w:color="auto"/>
            <w:bottom w:val="none" w:sz="0" w:space="0" w:color="auto"/>
            <w:right w:val="none" w:sz="0" w:space="0" w:color="auto"/>
          </w:divBdr>
        </w:div>
        <w:div w:id="202180713">
          <w:marLeft w:val="0"/>
          <w:marRight w:val="0"/>
          <w:marTop w:val="0"/>
          <w:marBottom w:val="0"/>
          <w:divBdr>
            <w:top w:val="none" w:sz="0" w:space="0" w:color="auto"/>
            <w:left w:val="none" w:sz="0" w:space="0" w:color="auto"/>
            <w:bottom w:val="none" w:sz="0" w:space="0" w:color="auto"/>
            <w:right w:val="none" w:sz="0" w:space="0" w:color="auto"/>
          </w:divBdr>
        </w:div>
        <w:div w:id="227770328">
          <w:marLeft w:val="0"/>
          <w:marRight w:val="0"/>
          <w:marTop w:val="0"/>
          <w:marBottom w:val="0"/>
          <w:divBdr>
            <w:top w:val="none" w:sz="0" w:space="0" w:color="auto"/>
            <w:left w:val="none" w:sz="0" w:space="0" w:color="auto"/>
            <w:bottom w:val="none" w:sz="0" w:space="0" w:color="auto"/>
            <w:right w:val="none" w:sz="0" w:space="0" w:color="auto"/>
          </w:divBdr>
          <w:divsChild>
            <w:div w:id="453403901">
              <w:marLeft w:val="0"/>
              <w:marRight w:val="0"/>
              <w:marTop w:val="0"/>
              <w:marBottom w:val="0"/>
              <w:divBdr>
                <w:top w:val="none" w:sz="0" w:space="0" w:color="auto"/>
                <w:left w:val="none" w:sz="0" w:space="0" w:color="auto"/>
                <w:bottom w:val="none" w:sz="0" w:space="0" w:color="auto"/>
                <w:right w:val="none" w:sz="0" w:space="0" w:color="auto"/>
              </w:divBdr>
            </w:div>
            <w:div w:id="577326450">
              <w:marLeft w:val="0"/>
              <w:marRight w:val="0"/>
              <w:marTop w:val="0"/>
              <w:marBottom w:val="0"/>
              <w:divBdr>
                <w:top w:val="none" w:sz="0" w:space="0" w:color="auto"/>
                <w:left w:val="none" w:sz="0" w:space="0" w:color="auto"/>
                <w:bottom w:val="none" w:sz="0" w:space="0" w:color="auto"/>
                <w:right w:val="none" w:sz="0" w:space="0" w:color="auto"/>
              </w:divBdr>
            </w:div>
            <w:div w:id="755710177">
              <w:marLeft w:val="0"/>
              <w:marRight w:val="0"/>
              <w:marTop w:val="0"/>
              <w:marBottom w:val="0"/>
              <w:divBdr>
                <w:top w:val="none" w:sz="0" w:space="0" w:color="auto"/>
                <w:left w:val="none" w:sz="0" w:space="0" w:color="auto"/>
                <w:bottom w:val="none" w:sz="0" w:space="0" w:color="auto"/>
                <w:right w:val="none" w:sz="0" w:space="0" w:color="auto"/>
              </w:divBdr>
            </w:div>
            <w:div w:id="1441681197">
              <w:marLeft w:val="0"/>
              <w:marRight w:val="0"/>
              <w:marTop w:val="0"/>
              <w:marBottom w:val="0"/>
              <w:divBdr>
                <w:top w:val="none" w:sz="0" w:space="0" w:color="auto"/>
                <w:left w:val="none" w:sz="0" w:space="0" w:color="auto"/>
                <w:bottom w:val="none" w:sz="0" w:space="0" w:color="auto"/>
                <w:right w:val="none" w:sz="0" w:space="0" w:color="auto"/>
              </w:divBdr>
            </w:div>
            <w:div w:id="1542010768">
              <w:marLeft w:val="0"/>
              <w:marRight w:val="0"/>
              <w:marTop w:val="0"/>
              <w:marBottom w:val="0"/>
              <w:divBdr>
                <w:top w:val="none" w:sz="0" w:space="0" w:color="auto"/>
                <w:left w:val="none" w:sz="0" w:space="0" w:color="auto"/>
                <w:bottom w:val="none" w:sz="0" w:space="0" w:color="auto"/>
                <w:right w:val="none" w:sz="0" w:space="0" w:color="auto"/>
              </w:divBdr>
            </w:div>
          </w:divsChild>
        </w:div>
        <w:div w:id="315956927">
          <w:marLeft w:val="0"/>
          <w:marRight w:val="0"/>
          <w:marTop w:val="0"/>
          <w:marBottom w:val="0"/>
          <w:divBdr>
            <w:top w:val="none" w:sz="0" w:space="0" w:color="auto"/>
            <w:left w:val="none" w:sz="0" w:space="0" w:color="auto"/>
            <w:bottom w:val="none" w:sz="0" w:space="0" w:color="auto"/>
            <w:right w:val="none" w:sz="0" w:space="0" w:color="auto"/>
          </w:divBdr>
        </w:div>
        <w:div w:id="347603159">
          <w:marLeft w:val="0"/>
          <w:marRight w:val="0"/>
          <w:marTop w:val="0"/>
          <w:marBottom w:val="0"/>
          <w:divBdr>
            <w:top w:val="none" w:sz="0" w:space="0" w:color="auto"/>
            <w:left w:val="none" w:sz="0" w:space="0" w:color="auto"/>
            <w:bottom w:val="none" w:sz="0" w:space="0" w:color="auto"/>
            <w:right w:val="none" w:sz="0" w:space="0" w:color="auto"/>
          </w:divBdr>
        </w:div>
        <w:div w:id="378434694">
          <w:marLeft w:val="0"/>
          <w:marRight w:val="0"/>
          <w:marTop w:val="0"/>
          <w:marBottom w:val="0"/>
          <w:divBdr>
            <w:top w:val="none" w:sz="0" w:space="0" w:color="auto"/>
            <w:left w:val="none" w:sz="0" w:space="0" w:color="auto"/>
            <w:bottom w:val="none" w:sz="0" w:space="0" w:color="auto"/>
            <w:right w:val="none" w:sz="0" w:space="0" w:color="auto"/>
          </w:divBdr>
        </w:div>
        <w:div w:id="428964125">
          <w:marLeft w:val="0"/>
          <w:marRight w:val="0"/>
          <w:marTop w:val="0"/>
          <w:marBottom w:val="0"/>
          <w:divBdr>
            <w:top w:val="none" w:sz="0" w:space="0" w:color="auto"/>
            <w:left w:val="none" w:sz="0" w:space="0" w:color="auto"/>
            <w:bottom w:val="none" w:sz="0" w:space="0" w:color="auto"/>
            <w:right w:val="none" w:sz="0" w:space="0" w:color="auto"/>
          </w:divBdr>
        </w:div>
        <w:div w:id="474949967">
          <w:marLeft w:val="0"/>
          <w:marRight w:val="0"/>
          <w:marTop w:val="0"/>
          <w:marBottom w:val="0"/>
          <w:divBdr>
            <w:top w:val="none" w:sz="0" w:space="0" w:color="auto"/>
            <w:left w:val="none" w:sz="0" w:space="0" w:color="auto"/>
            <w:bottom w:val="none" w:sz="0" w:space="0" w:color="auto"/>
            <w:right w:val="none" w:sz="0" w:space="0" w:color="auto"/>
          </w:divBdr>
        </w:div>
        <w:div w:id="480276193">
          <w:marLeft w:val="0"/>
          <w:marRight w:val="0"/>
          <w:marTop w:val="0"/>
          <w:marBottom w:val="0"/>
          <w:divBdr>
            <w:top w:val="none" w:sz="0" w:space="0" w:color="auto"/>
            <w:left w:val="none" w:sz="0" w:space="0" w:color="auto"/>
            <w:bottom w:val="none" w:sz="0" w:space="0" w:color="auto"/>
            <w:right w:val="none" w:sz="0" w:space="0" w:color="auto"/>
          </w:divBdr>
        </w:div>
        <w:div w:id="492137930">
          <w:marLeft w:val="0"/>
          <w:marRight w:val="0"/>
          <w:marTop w:val="0"/>
          <w:marBottom w:val="0"/>
          <w:divBdr>
            <w:top w:val="none" w:sz="0" w:space="0" w:color="auto"/>
            <w:left w:val="none" w:sz="0" w:space="0" w:color="auto"/>
            <w:bottom w:val="none" w:sz="0" w:space="0" w:color="auto"/>
            <w:right w:val="none" w:sz="0" w:space="0" w:color="auto"/>
          </w:divBdr>
        </w:div>
        <w:div w:id="508178064">
          <w:marLeft w:val="0"/>
          <w:marRight w:val="0"/>
          <w:marTop w:val="0"/>
          <w:marBottom w:val="0"/>
          <w:divBdr>
            <w:top w:val="none" w:sz="0" w:space="0" w:color="auto"/>
            <w:left w:val="none" w:sz="0" w:space="0" w:color="auto"/>
            <w:bottom w:val="none" w:sz="0" w:space="0" w:color="auto"/>
            <w:right w:val="none" w:sz="0" w:space="0" w:color="auto"/>
          </w:divBdr>
        </w:div>
        <w:div w:id="527376727">
          <w:marLeft w:val="0"/>
          <w:marRight w:val="0"/>
          <w:marTop w:val="0"/>
          <w:marBottom w:val="0"/>
          <w:divBdr>
            <w:top w:val="none" w:sz="0" w:space="0" w:color="auto"/>
            <w:left w:val="none" w:sz="0" w:space="0" w:color="auto"/>
            <w:bottom w:val="none" w:sz="0" w:space="0" w:color="auto"/>
            <w:right w:val="none" w:sz="0" w:space="0" w:color="auto"/>
          </w:divBdr>
        </w:div>
        <w:div w:id="536281931">
          <w:marLeft w:val="0"/>
          <w:marRight w:val="0"/>
          <w:marTop w:val="0"/>
          <w:marBottom w:val="0"/>
          <w:divBdr>
            <w:top w:val="none" w:sz="0" w:space="0" w:color="auto"/>
            <w:left w:val="none" w:sz="0" w:space="0" w:color="auto"/>
            <w:bottom w:val="none" w:sz="0" w:space="0" w:color="auto"/>
            <w:right w:val="none" w:sz="0" w:space="0" w:color="auto"/>
          </w:divBdr>
        </w:div>
        <w:div w:id="542718809">
          <w:marLeft w:val="0"/>
          <w:marRight w:val="0"/>
          <w:marTop w:val="0"/>
          <w:marBottom w:val="0"/>
          <w:divBdr>
            <w:top w:val="none" w:sz="0" w:space="0" w:color="auto"/>
            <w:left w:val="none" w:sz="0" w:space="0" w:color="auto"/>
            <w:bottom w:val="none" w:sz="0" w:space="0" w:color="auto"/>
            <w:right w:val="none" w:sz="0" w:space="0" w:color="auto"/>
          </w:divBdr>
        </w:div>
        <w:div w:id="695153730">
          <w:marLeft w:val="0"/>
          <w:marRight w:val="0"/>
          <w:marTop w:val="0"/>
          <w:marBottom w:val="0"/>
          <w:divBdr>
            <w:top w:val="none" w:sz="0" w:space="0" w:color="auto"/>
            <w:left w:val="none" w:sz="0" w:space="0" w:color="auto"/>
            <w:bottom w:val="none" w:sz="0" w:space="0" w:color="auto"/>
            <w:right w:val="none" w:sz="0" w:space="0" w:color="auto"/>
          </w:divBdr>
          <w:divsChild>
            <w:div w:id="156041923">
              <w:marLeft w:val="0"/>
              <w:marRight w:val="0"/>
              <w:marTop w:val="0"/>
              <w:marBottom w:val="0"/>
              <w:divBdr>
                <w:top w:val="none" w:sz="0" w:space="0" w:color="auto"/>
                <w:left w:val="none" w:sz="0" w:space="0" w:color="auto"/>
                <w:bottom w:val="none" w:sz="0" w:space="0" w:color="auto"/>
                <w:right w:val="none" w:sz="0" w:space="0" w:color="auto"/>
              </w:divBdr>
            </w:div>
            <w:div w:id="384985159">
              <w:marLeft w:val="0"/>
              <w:marRight w:val="0"/>
              <w:marTop w:val="0"/>
              <w:marBottom w:val="0"/>
              <w:divBdr>
                <w:top w:val="none" w:sz="0" w:space="0" w:color="auto"/>
                <w:left w:val="none" w:sz="0" w:space="0" w:color="auto"/>
                <w:bottom w:val="none" w:sz="0" w:space="0" w:color="auto"/>
                <w:right w:val="none" w:sz="0" w:space="0" w:color="auto"/>
              </w:divBdr>
            </w:div>
            <w:div w:id="831215468">
              <w:marLeft w:val="0"/>
              <w:marRight w:val="0"/>
              <w:marTop w:val="0"/>
              <w:marBottom w:val="0"/>
              <w:divBdr>
                <w:top w:val="none" w:sz="0" w:space="0" w:color="auto"/>
                <w:left w:val="none" w:sz="0" w:space="0" w:color="auto"/>
                <w:bottom w:val="none" w:sz="0" w:space="0" w:color="auto"/>
                <w:right w:val="none" w:sz="0" w:space="0" w:color="auto"/>
              </w:divBdr>
            </w:div>
            <w:div w:id="1109472034">
              <w:marLeft w:val="0"/>
              <w:marRight w:val="0"/>
              <w:marTop w:val="0"/>
              <w:marBottom w:val="0"/>
              <w:divBdr>
                <w:top w:val="none" w:sz="0" w:space="0" w:color="auto"/>
                <w:left w:val="none" w:sz="0" w:space="0" w:color="auto"/>
                <w:bottom w:val="none" w:sz="0" w:space="0" w:color="auto"/>
                <w:right w:val="none" w:sz="0" w:space="0" w:color="auto"/>
              </w:divBdr>
            </w:div>
            <w:div w:id="1581522947">
              <w:marLeft w:val="0"/>
              <w:marRight w:val="0"/>
              <w:marTop w:val="0"/>
              <w:marBottom w:val="0"/>
              <w:divBdr>
                <w:top w:val="none" w:sz="0" w:space="0" w:color="auto"/>
                <w:left w:val="none" w:sz="0" w:space="0" w:color="auto"/>
                <w:bottom w:val="none" w:sz="0" w:space="0" w:color="auto"/>
                <w:right w:val="none" w:sz="0" w:space="0" w:color="auto"/>
              </w:divBdr>
            </w:div>
          </w:divsChild>
        </w:div>
        <w:div w:id="709646147">
          <w:marLeft w:val="0"/>
          <w:marRight w:val="0"/>
          <w:marTop w:val="0"/>
          <w:marBottom w:val="0"/>
          <w:divBdr>
            <w:top w:val="none" w:sz="0" w:space="0" w:color="auto"/>
            <w:left w:val="none" w:sz="0" w:space="0" w:color="auto"/>
            <w:bottom w:val="none" w:sz="0" w:space="0" w:color="auto"/>
            <w:right w:val="none" w:sz="0" w:space="0" w:color="auto"/>
          </w:divBdr>
        </w:div>
        <w:div w:id="754865824">
          <w:marLeft w:val="0"/>
          <w:marRight w:val="0"/>
          <w:marTop w:val="0"/>
          <w:marBottom w:val="0"/>
          <w:divBdr>
            <w:top w:val="none" w:sz="0" w:space="0" w:color="auto"/>
            <w:left w:val="none" w:sz="0" w:space="0" w:color="auto"/>
            <w:bottom w:val="none" w:sz="0" w:space="0" w:color="auto"/>
            <w:right w:val="none" w:sz="0" w:space="0" w:color="auto"/>
          </w:divBdr>
        </w:div>
        <w:div w:id="790902061">
          <w:marLeft w:val="0"/>
          <w:marRight w:val="0"/>
          <w:marTop w:val="0"/>
          <w:marBottom w:val="0"/>
          <w:divBdr>
            <w:top w:val="none" w:sz="0" w:space="0" w:color="auto"/>
            <w:left w:val="none" w:sz="0" w:space="0" w:color="auto"/>
            <w:bottom w:val="none" w:sz="0" w:space="0" w:color="auto"/>
            <w:right w:val="none" w:sz="0" w:space="0" w:color="auto"/>
          </w:divBdr>
        </w:div>
        <w:div w:id="803695952">
          <w:marLeft w:val="0"/>
          <w:marRight w:val="0"/>
          <w:marTop w:val="0"/>
          <w:marBottom w:val="0"/>
          <w:divBdr>
            <w:top w:val="none" w:sz="0" w:space="0" w:color="auto"/>
            <w:left w:val="none" w:sz="0" w:space="0" w:color="auto"/>
            <w:bottom w:val="none" w:sz="0" w:space="0" w:color="auto"/>
            <w:right w:val="none" w:sz="0" w:space="0" w:color="auto"/>
          </w:divBdr>
        </w:div>
        <w:div w:id="839084650">
          <w:marLeft w:val="0"/>
          <w:marRight w:val="0"/>
          <w:marTop w:val="0"/>
          <w:marBottom w:val="0"/>
          <w:divBdr>
            <w:top w:val="none" w:sz="0" w:space="0" w:color="auto"/>
            <w:left w:val="none" w:sz="0" w:space="0" w:color="auto"/>
            <w:bottom w:val="none" w:sz="0" w:space="0" w:color="auto"/>
            <w:right w:val="none" w:sz="0" w:space="0" w:color="auto"/>
          </w:divBdr>
        </w:div>
        <w:div w:id="909921116">
          <w:marLeft w:val="0"/>
          <w:marRight w:val="0"/>
          <w:marTop w:val="0"/>
          <w:marBottom w:val="0"/>
          <w:divBdr>
            <w:top w:val="none" w:sz="0" w:space="0" w:color="auto"/>
            <w:left w:val="none" w:sz="0" w:space="0" w:color="auto"/>
            <w:bottom w:val="none" w:sz="0" w:space="0" w:color="auto"/>
            <w:right w:val="none" w:sz="0" w:space="0" w:color="auto"/>
          </w:divBdr>
        </w:div>
        <w:div w:id="952595725">
          <w:marLeft w:val="0"/>
          <w:marRight w:val="0"/>
          <w:marTop w:val="0"/>
          <w:marBottom w:val="0"/>
          <w:divBdr>
            <w:top w:val="none" w:sz="0" w:space="0" w:color="auto"/>
            <w:left w:val="none" w:sz="0" w:space="0" w:color="auto"/>
            <w:bottom w:val="none" w:sz="0" w:space="0" w:color="auto"/>
            <w:right w:val="none" w:sz="0" w:space="0" w:color="auto"/>
          </w:divBdr>
        </w:div>
        <w:div w:id="1090615881">
          <w:marLeft w:val="0"/>
          <w:marRight w:val="0"/>
          <w:marTop w:val="0"/>
          <w:marBottom w:val="0"/>
          <w:divBdr>
            <w:top w:val="none" w:sz="0" w:space="0" w:color="auto"/>
            <w:left w:val="none" w:sz="0" w:space="0" w:color="auto"/>
            <w:bottom w:val="none" w:sz="0" w:space="0" w:color="auto"/>
            <w:right w:val="none" w:sz="0" w:space="0" w:color="auto"/>
          </w:divBdr>
        </w:div>
        <w:div w:id="1105539618">
          <w:marLeft w:val="0"/>
          <w:marRight w:val="0"/>
          <w:marTop w:val="0"/>
          <w:marBottom w:val="0"/>
          <w:divBdr>
            <w:top w:val="none" w:sz="0" w:space="0" w:color="auto"/>
            <w:left w:val="none" w:sz="0" w:space="0" w:color="auto"/>
            <w:bottom w:val="none" w:sz="0" w:space="0" w:color="auto"/>
            <w:right w:val="none" w:sz="0" w:space="0" w:color="auto"/>
          </w:divBdr>
          <w:divsChild>
            <w:div w:id="417026446">
              <w:marLeft w:val="0"/>
              <w:marRight w:val="0"/>
              <w:marTop w:val="0"/>
              <w:marBottom w:val="0"/>
              <w:divBdr>
                <w:top w:val="none" w:sz="0" w:space="0" w:color="auto"/>
                <w:left w:val="none" w:sz="0" w:space="0" w:color="auto"/>
                <w:bottom w:val="none" w:sz="0" w:space="0" w:color="auto"/>
                <w:right w:val="none" w:sz="0" w:space="0" w:color="auto"/>
              </w:divBdr>
            </w:div>
            <w:div w:id="427429454">
              <w:marLeft w:val="0"/>
              <w:marRight w:val="0"/>
              <w:marTop w:val="0"/>
              <w:marBottom w:val="0"/>
              <w:divBdr>
                <w:top w:val="none" w:sz="0" w:space="0" w:color="auto"/>
                <w:left w:val="none" w:sz="0" w:space="0" w:color="auto"/>
                <w:bottom w:val="none" w:sz="0" w:space="0" w:color="auto"/>
                <w:right w:val="none" w:sz="0" w:space="0" w:color="auto"/>
              </w:divBdr>
            </w:div>
            <w:div w:id="1150754547">
              <w:marLeft w:val="0"/>
              <w:marRight w:val="0"/>
              <w:marTop w:val="0"/>
              <w:marBottom w:val="0"/>
              <w:divBdr>
                <w:top w:val="none" w:sz="0" w:space="0" w:color="auto"/>
                <w:left w:val="none" w:sz="0" w:space="0" w:color="auto"/>
                <w:bottom w:val="none" w:sz="0" w:space="0" w:color="auto"/>
                <w:right w:val="none" w:sz="0" w:space="0" w:color="auto"/>
              </w:divBdr>
            </w:div>
            <w:div w:id="1822574067">
              <w:marLeft w:val="0"/>
              <w:marRight w:val="0"/>
              <w:marTop w:val="0"/>
              <w:marBottom w:val="0"/>
              <w:divBdr>
                <w:top w:val="none" w:sz="0" w:space="0" w:color="auto"/>
                <w:left w:val="none" w:sz="0" w:space="0" w:color="auto"/>
                <w:bottom w:val="none" w:sz="0" w:space="0" w:color="auto"/>
                <w:right w:val="none" w:sz="0" w:space="0" w:color="auto"/>
              </w:divBdr>
            </w:div>
            <w:div w:id="1874540405">
              <w:marLeft w:val="0"/>
              <w:marRight w:val="0"/>
              <w:marTop w:val="0"/>
              <w:marBottom w:val="0"/>
              <w:divBdr>
                <w:top w:val="none" w:sz="0" w:space="0" w:color="auto"/>
                <w:left w:val="none" w:sz="0" w:space="0" w:color="auto"/>
                <w:bottom w:val="none" w:sz="0" w:space="0" w:color="auto"/>
                <w:right w:val="none" w:sz="0" w:space="0" w:color="auto"/>
              </w:divBdr>
            </w:div>
          </w:divsChild>
        </w:div>
        <w:div w:id="1106734185">
          <w:marLeft w:val="0"/>
          <w:marRight w:val="0"/>
          <w:marTop w:val="0"/>
          <w:marBottom w:val="0"/>
          <w:divBdr>
            <w:top w:val="none" w:sz="0" w:space="0" w:color="auto"/>
            <w:left w:val="none" w:sz="0" w:space="0" w:color="auto"/>
            <w:bottom w:val="none" w:sz="0" w:space="0" w:color="auto"/>
            <w:right w:val="none" w:sz="0" w:space="0" w:color="auto"/>
          </w:divBdr>
        </w:div>
        <w:div w:id="1132558006">
          <w:marLeft w:val="0"/>
          <w:marRight w:val="0"/>
          <w:marTop w:val="0"/>
          <w:marBottom w:val="0"/>
          <w:divBdr>
            <w:top w:val="none" w:sz="0" w:space="0" w:color="auto"/>
            <w:left w:val="none" w:sz="0" w:space="0" w:color="auto"/>
            <w:bottom w:val="none" w:sz="0" w:space="0" w:color="auto"/>
            <w:right w:val="none" w:sz="0" w:space="0" w:color="auto"/>
          </w:divBdr>
        </w:div>
        <w:div w:id="1135608026">
          <w:marLeft w:val="0"/>
          <w:marRight w:val="0"/>
          <w:marTop w:val="0"/>
          <w:marBottom w:val="0"/>
          <w:divBdr>
            <w:top w:val="none" w:sz="0" w:space="0" w:color="auto"/>
            <w:left w:val="none" w:sz="0" w:space="0" w:color="auto"/>
            <w:bottom w:val="none" w:sz="0" w:space="0" w:color="auto"/>
            <w:right w:val="none" w:sz="0" w:space="0" w:color="auto"/>
          </w:divBdr>
        </w:div>
        <w:div w:id="1148865003">
          <w:marLeft w:val="0"/>
          <w:marRight w:val="0"/>
          <w:marTop w:val="0"/>
          <w:marBottom w:val="0"/>
          <w:divBdr>
            <w:top w:val="none" w:sz="0" w:space="0" w:color="auto"/>
            <w:left w:val="none" w:sz="0" w:space="0" w:color="auto"/>
            <w:bottom w:val="none" w:sz="0" w:space="0" w:color="auto"/>
            <w:right w:val="none" w:sz="0" w:space="0" w:color="auto"/>
          </w:divBdr>
          <w:divsChild>
            <w:div w:id="376703870">
              <w:marLeft w:val="0"/>
              <w:marRight w:val="0"/>
              <w:marTop w:val="0"/>
              <w:marBottom w:val="0"/>
              <w:divBdr>
                <w:top w:val="none" w:sz="0" w:space="0" w:color="auto"/>
                <w:left w:val="none" w:sz="0" w:space="0" w:color="auto"/>
                <w:bottom w:val="none" w:sz="0" w:space="0" w:color="auto"/>
                <w:right w:val="none" w:sz="0" w:space="0" w:color="auto"/>
              </w:divBdr>
            </w:div>
            <w:div w:id="1264797956">
              <w:marLeft w:val="0"/>
              <w:marRight w:val="0"/>
              <w:marTop w:val="0"/>
              <w:marBottom w:val="0"/>
              <w:divBdr>
                <w:top w:val="none" w:sz="0" w:space="0" w:color="auto"/>
                <w:left w:val="none" w:sz="0" w:space="0" w:color="auto"/>
                <w:bottom w:val="none" w:sz="0" w:space="0" w:color="auto"/>
                <w:right w:val="none" w:sz="0" w:space="0" w:color="auto"/>
              </w:divBdr>
            </w:div>
            <w:div w:id="1731004283">
              <w:marLeft w:val="0"/>
              <w:marRight w:val="0"/>
              <w:marTop w:val="0"/>
              <w:marBottom w:val="0"/>
              <w:divBdr>
                <w:top w:val="none" w:sz="0" w:space="0" w:color="auto"/>
                <w:left w:val="none" w:sz="0" w:space="0" w:color="auto"/>
                <w:bottom w:val="none" w:sz="0" w:space="0" w:color="auto"/>
                <w:right w:val="none" w:sz="0" w:space="0" w:color="auto"/>
              </w:divBdr>
            </w:div>
            <w:div w:id="1820881493">
              <w:marLeft w:val="0"/>
              <w:marRight w:val="0"/>
              <w:marTop w:val="0"/>
              <w:marBottom w:val="0"/>
              <w:divBdr>
                <w:top w:val="none" w:sz="0" w:space="0" w:color="auto"/>
                <w:left w:val="none" w:sz="0" w:space="0" w:color="auto"/>
                <w:bottom w:val="none" w:sz="0" w:space="0" w:color="auto"/>
                <w:right w:val="none" w:sz="0" w:space="0" w:color="auto"/>
              </w:divBdr>
            </w:div>
            <w:div w:id="2142111833">
              <w:marLeft w:val="0"/>
              <w:marRight w:val="0"/>
              <w:marTop w:val="0"/>
              <w:marBottom w:val="0"/>
              <w:divBdr>
                <w:top w:val="none" w:sz="0" w:space="0" w:color="auto"/>
                <w:left w:val="none" w:sz="0" w:space="0" w:color="auto"/>
                <w:bottom w:val="none" w:sz="0" w:space="0" w:color="auto"/>
                <w:right w:val="none" w:sz="0" w:space="0" w:color="auto"/>
              </w:divBdr>
            </w:div>
          </w:divsChild>
        </w:div>
        <w:div w:id="1182667899">
          <w:marLeft w:val="0"/>
          <w:marRight w:val="0"/>
          <w:marTop w:val="0"/>
          <w:marBottom w:val="0"/>
          <w:divBdr>
            <w:top w:val="none" w:sz="0" w:space="0" w:color="auto"/>
            <w:left w:val="none" w:sz="0" w:space="0" w:color="auto"/>
            <w:bottom w:val="none" w:sz="0" w:space="0" w:color="auto"/>
            <w:right w:val="none" w:sz="0" w:space="0" w:color="auto"/>
          </w:divBdr>
        </w:div>
        <w:div w:id="1189834565">
          <w:marLeft w:val="0"/>
          <w:marRight w:val="0"/>
          <w:marTop w:val="0"/>
          <w:marBottom w:val="0"/>
          <w:divBdr>
            <w:top w:val="none" w:sz="0" w:space="0" w:color="auto"/>
            <w:left w:val="none" w:sz="0" w:space="0" w:color="auto"/>
            <w:bottom w:val="none" w:sz="0" w:space="0" w:color="auto"/>
            <w:right w:val="none" w:sz="0" w:space="0" w:color="auto"/>
          </w:divBdr>
        </w:div>
        <w:div w:id="1218736289">
          <w:marLeft w:val="0"/>
          <w:marRight w:val="0"/>
          <w:marTop w:val="0"/>
          <w:marBottom w:val="0"/>
          <w:divBdr>
            <w:top w:val="none" w:sz="0" w:space="0" w:color="auto"/>
            <w:left w:val="none" w:sz="0" w:space="0" w:color="auto"/>
            <w:bottom w:val="none" w:sz="0" w:space="0" w:color="auto"/>
            <w:right w:val="none" w:sz="0" w:space="0" w:color="auto"/>
          </w:divBdr>
        </w:div>
        <w:div w:id="1223904451">
          <w:marLeft w:val="0"/>
          <w:marRight w:val="0"/>
          <w:marTop w:val="0"/>
          <w:marBottom w:val="0"/>
          <w:divBdr>
            <w:top w:val="none" w:sz="0" w:space="0" w:color="auto"/>
            <w:left w:val="none" w:sz="0" w:space="0" w:color="auto"/>
            <w:bottom w:val="none" w:sz="0" w:space="0" w:color="auto"/>
            <w:right w:val="none" w:sz="0" w:space="0" w:color="auto"/>
          </w:divBdr>
        </w:div>
        <w:div w:id="1224366789">
          <w:marLeft w:val="0"/>
          <w:marRight w:val="0"/>
          <w:marTop w:val="0"/>
          <w:marBottom w:val="0"/>
          <w:divBdr>
            <w:top w:val="none" w:sz="0" w:space="0" w:color="auto"/>
            <w:left w:val="none" w:sz="0" w:space="0" w:color="auto"/>
            <w:bottom w:val="none" w:sz="0" w:space="0" w:color="auto"/>
            <w:right w:val="none" w:sz="0" w:space="0" w:color="auto"/>
          </w:divBdr>
        </w:div>
        <w:div w:id="1235310728">
          <w:marLeft w:val="0"/>
          <w:marRight w:val="0"/>
          <w:marTop w:val="0"/>
          <w:marBottom w:val="0"/>
          <w:divBdr>
            <w:top w:val="none" w:sz="0" w:space="0" w:color="auto"/>
            <w:left w:val="none" w:sz="0" w:space="0" w:color="auto"/>
            <w:bottom w:val="none" w:sz="0" w:space="0" w:color="auto"/>
            <w:right w:val="none" w:sz="0" w:space="0" w:color="auto"/>
          </w:divBdr>
        </w:div>
        <w:div w:id="1245451569">
          <w:marLeft w:val="0"/>
          <w:marRight w:val="0"/>
          <w:marTop w:val="0"/>
          <w:marBottom w:val="0"/>
          <w:divBdr>
            <w:top w:val="none" w:sz="0" w:space="0" w:color="auto"/>
            <w:left w:val="none" w:sz="0" w:space="0" w:color="auto"/>
            <w:bottom w:val="none" w:sz="0" w:space="0" w:color="auto"/>
            <w:right w:val="none" w:sz="0" w:space="0" w:color="auto"/>
          </w:divBdr>
        </w:div>
        <w:div w:id="1257641475">
          <w:marLeft w:val="0"/>
          <w:marRight w:val="0"/>
          <w:marTop w:val="0"/>
          <w:marBottom w:val="0"/>
          <w:divBdr>
            <w:top w:val="none" w:sz="0" w:space="0" w:color="auto"/>
            <w:left w:val="none" w:sz="0" w:space="0" w:color="auto"/>
            <w:bottom w:val="none" w:sz="0" w:space="0" w:color="auto"/>
            <w:right w:val="none" w:sz="0" w:space="0" w:color="auto"/>
          </w:divBdr>
        </w:div>
        <w:div w:id="1298682524">
          <w:marLeft w:val="0"/>
          <w:marRight w:val="0"/>
          <w:marTop w:val="0"/>
          <w:marBottom w:val="0"/>
          <w:divBdr>
            <w:top w:val="none" w:sz="0" w:space="0" w:color="auto"/>
            <w:left w:val="none" w:sz="0" w:space="0" w:color="auto"/>
            <w:bottom w:val="none" w:sz="0" w:space="0" w:color="auto"/>
            <w:right w:val="none" w:sz="0" w:space="0" w:color="auto"/>
          </w:divBdr>
        </w:div>
        <w:div w:id="1318463592">
          <w:marLeft w:val="0"/>
          <w:marRight w:val="0"/>
          <w:marTop w:val="0"/>
          <w:marBottom w:val="0"/>
          <w:divBdr>
            <w:top w:val="none" w:sz="0" w:space="0" w:color="auto"/>
            <w:left w:val="none" w:sz="0" w:space="0" w:color="auto"/>
            <w:bottom w:val="none" w:sz="0" w:space="0" w:color="auto"/>
            <w:right w:val="none" w:sz="0" w:space="0" w:color="auto"/>
          </w:divBdr>
        </w:div>
        <w:div w:id="1320311025">
          <w:marLeft w:val="0"/>
          <w:marRight w:val="0"/>
          <w:marTop w:val="0"/>
          <w:marBottom w:val="0"/>
          <w:divBdr>
            <w:top w:val="none" w:sz="0" w:space="0" w:color="auto"/>
            <w:left w:val="none" w:sz="0" w:space="0" w:color="auto"/>
            <w:bottom w:val="none" w:sz="0" w:space="0" w:color="auto"/>
            <w:right w:val="none" w:sz="0" w:space="0" w:color="auto"/>
          </w:divBdr>
        </w:div>
        <w:div w:id="1374580278">
          <w:marLeft w:val="0"/>
          <w:marRight w:val="0"/>
          <w:marTop w:val="0"/>
          <w:marBottom w:val="0"/>
          <w:divBdr>
            <w:top w:val="none" w:sz="0" w:space="0" w:color="auto"/>
            <w:left w:val="none" w:sz="0" w:space="0" w:color="auto"/>
            <w:bottom w:val="none" w:sz="0" w:space="0" w:color="auto"/>
            <w:right w:val="none" w:sz="0" w:space="0" w:color="auto"/>
          </w:divBdr>
        </w:div>
        <w:div w:id="1396660429">
          <w:marLeft w:val="0"/>
          <w:marRight w:val="0"/>
          <w:marTop w:val="0"/>
          <w:marBottom w:val="0"/>
          <w:divBdr>
            <w:top w:val="none" w:sz="0" w:space="0" w:color="auto"/>
            <w:left w:val="none" w:sz="0" w:space="0" w:color="auto"/>
            <w:bottom w:val="none" w:sz="0" w:space="0" w:color="auto"/>
            <w:right w:val="none" w:sz="0" w:space="0" w:color="auto"/>
          </w:divBdr>
        </w:div>
        <w:div w:id="1413161288">
          <w:marLeft w:val="0"/>
          <w:marRight w:val="0"/>
          <w:marTop w:val="0"/>
          <w:marBottom w:val="0"/>
          <w:divBdr>
            <w:top w:val="none" w:sz="0" w:space="0" w:color="auto"/>
            <w:left w:val="none" w:sz="0" w:space="0" w:color="auto"/>
            <w:bottom w:val="none" w:sz="0" w:space="0" w:color="auto"/>
            <w:right w:val="none" w:sz="0" w:space="0" w:color="auto"/>
          </w:divBdr>
        </w:div>
        <w:div w:id="1434738397">
          <w:marLeft w:val="0"/>
          <w:marRight w:val="0"/>
          <w:marTop w:val="0"/>
          <w:marBottom w:val="0"/>
          <w:divBdr>
            <w:top w:val="none" w:sz="0" w:space="0" w:color="auto"/>
            <w:left w:val="none" w:sz="0" w:space="0" w:color="auto"/>
            <w:bottom w:val="none" w:sz="0" w:space="0" w:color="auto"/>
            <w:right w:val="none" w:sz="0" w:space="0" w:color="auto"/>
          </w:divBdr>
        </w:div>
        <w:div w:id="1465660199">
          <w:marLeft w:val="0"/>
          <w:marRight w:val="0"/>
          <w:marTop w:val="0"/>
          <w:marBottom w:val="0"/>
          <w:divBdr>
            <w:top w:val="none" w:sz="0" w:space="0" w:color="auto"/>
            <w:left w:val="none" w:sz="0" w:space="0" w:color="auto"/>
            <w:bottom w:val="none" w:sz="0" w:space="0" w:color="auto"/>
            <w:right w:val="none" w:sz="0" w:space="0" w:color="auto"/>
          </w:divBdr>
        </w:div>
        <w:div w:id="1493911429">
          <w:marLeft w:val="0"/>
          <w:marRight w:val="0"/>
          <w:marTop w:val="0"/>
          <w:marBottom w:val="0"/>
          <w:divBdr>
            <w:top w:val="none" w:sz="0" w:space="0" w:color="auto"/>
            <w:left w:val="none" w:sz="0" w:space="0" w:color="auto"/>
            <w:bottom w:val="none" w:sz="0" w:space="0" w:color="auto"/>
            <w:right w:val="none" w:sz="0" w:space="0" w:color="auto"/>
          </w:divBdr>
        </w:div>
        <w:div w:id="1507673125">
          <w:marLeft w:val="0"/>
          <w:marRight w:val="0"/>
          <w:marTop w:val="0"/>
          <w:marBottom w:val="0"/>
          <w:divBdr>
            <w:top w:val="none" w:sz="0" w:space="0" w:color="auto"/>
            <w:left w:val="none" w:sz="0" w:space="0" w:color="auto"/>
            <w:bottom w:val="none" w:sz="0" w:space="0" w:color="auto"/>
            <w:right w:val="none" w:sz="0" w:space="0" w:color="auto"/>
          </w:divBdr>
        </w:div>
        <w:div w:id="1532108809">
          <w:marLeft w:val="0"/>
          <w:marRight w:val="0"/>
          <w:marTop w:val="0"/>
          <w:marBottom w:val="0"/>
          <w:divBdr>
            <w:top w:val="none" w:sz="0" w:space="0" w:color="auto"/>
            <w:left w:val="none" w:sz="0" w:space="0" w:color="auto"/>
            <w:bottom w:val="none" w:sz="0" w:space="0" w:color="auto"/>
            <w:right w:val="none" w:sz="0" w:space="0" w:color="auto"/>
          </w:divBdr>
        </w:div>
        <w:div w:id="1592348293">
          <w:marLeft w:val="0"/>
          <w:marRight w:val="0"/>
          <w:marTop w:val="0"/>
          <w:marBottom w:val="0"/>
          <w:divBdr>
            <w:top w:val="none" w:sz="0" w:space="0" w:color="auto"/>
            <w:left w:val="none" w:sz="0" w:space="0" w:color="auto"/>
            <w:bottom w:val="none" w:sz="0" w:space="0" w:color="auto"/>
            <w:right w:val="none" w:sz="0" w:space="0" w:color="auto"/>
          </w:divBdr>
        </w:div>
        <w:div w:id="1668360924">
          <w:marLeft w:val="0"/>
          <w:marRight w:val="0"/>
          <w:marTop w:val="0"/>
          <w:marBottom w:val="0"/>
          <w:divBdr>
            <w:top w:val="none" w:sz="0" w:space="0" w:color="auto"/>
            <w:left w:val="none" w:sz="0" w:space="0" w:color="auto"/>
            <w:bottom w:val="none" w:sz="0" w:space="0" w:color="auto"/>
            <w:right w:val="none" w:sz="0" w:space="0" w:color="auto"/>
          </w:divBdr>
        </w:div>
        <w:div w:id="1732922930">
          <w:marLeft w:val="0"/>
          <w:marRight w:val="0"/>
          <w:marTop w:val="0"/>
          <w:marBottom w:val="0"/>
          <w:divBdr>
            <w:top w:val="none" w:sz="0" w:space="0" w:color="auto"/>
            <w:left w:val="none" w:sz="0" w:space="0" w:color="auto"/>
            <w:bottom w:val="none" w:sz="0" w:space="0" w:color="auto"/>
            <w:right w:val="none" w:sz="0" w:space="0" w:color="auto"/>
          </w:divBdr>
        </w:div>
        <w:div w:id="1752464837">
          <w:marLeft w:val="0"/>
          <w:marRight w:val="0"/>
          <w:marTop w:val="0"/>
          <w:marBottom w:val="0"/>
          <w:divBdr>
            <w:top w:val="none" w:sz="0" w:space="0" w:color="auto"/>
            <w:left w:val="none" w:sz="0" w:space="0" w:color="auto"/>
            <w:bottom w:val="none" w:sz="0" w:space="0" w:color="auto"/>
            <w:right w:val="none" w:sz="0" w:space="0" w:color="auto"/>
          </w:divBdr>
        </w:div>
        <w:div w:id="1784494699">
          <w:marLeft w:val="0"/>
          <w:marRight w:val="0"/>
          <w:marTop w:val="0"/>
          <w:marBottom w:val="0"/>
          <w:divBdr>
            <w:top w:val="none" w:sz="0" w:space="0" w:color="auto"/>
            <w:left w:val="none" w:sz="0" w:space="0" w:color="auto"/>
            <w:bottom w:val="none" w:sz="0" w:space="0" w:color="auto"/>
            <w:right w:val="none" w:sz="0" w:space="0" w:color="auto"/>
          </w:divBdr>
        </w:div>
        <w:div w:id="1808551573">
          <w:marLeft w:val="0"/>
          <w:marRight w:val="0"/>
          <w:marTop w:val="0"/>
          <w:marBottom w:val="0"/>
          <w:divBdr>
            <w:top w:val="none" w:sz="0" w:space="0" w:color="auto"/>
            <w:left w:val="none" w:sz="0" w:space="0" w:color="auto"/>
            <w:bottom w:val="none" w:sz="0" w:space="0" w:color="auto"/>
            <w:right w:val="none" w:sz="0" w:space="0" w:color="auto"/>
          </w:divBdr>
        </w:div>
        <w:div w:id="1977636079">
          <w:marLeft w:val="0"/>
          <w:marRight w:val="0"/>
          <w:marTop w:val="0"/>
          <w:marBottom w:val="0"/>
          <w:divBdr>
            <w:top w:val="none" w:sz="0" w:space="0" w:color="auto"/>
            <w:left w:val="none" w:sz="0" w:space="0" w:color="auto"/>
            <w:bottom w:val="none" w:sz="0" w:space="0" w:color="auto"/>
            <w:right w:val="none" w:sz="0" w:space="0" w:color="auto"/>
          </w:divBdr>
        </w:div>
        <w:div w:id="1989508411">
          <w:marLeft w:val="0"/>
          <w:marRight w:val="0"/>
          <w:marTop w:val="0"/>
          <w:marBottom w:val="0"/>
          <w:divBdr>
            <w:top w:val="none" w:sz="0" w:space="0" w:color="auto"/>
            <w:left w:val="none" w:sz="0" w:space="0" w:color="auto"/>
            <w:bottom w:val="none" w:sz="0" w:space="0" w:color="auto"/>
            <w:right w:val="none" w:sz="0" w:space="0" w:color="auto"/>
          </w:divBdr>
        </w:div>
        <w:div w:id="2018920558">
          <w:marLeft w:val="0"/>
          <w:marRight w:val="0"/>
          <w:marTop w:val="0"/>
          <w:marBottom w:val="0"/>
          <w:divBdr>
            <w:top w:val="none" w:sz="0" w:space="0" w:color="auto"/>
            <w:left w:val="none" w:sz="0" w:space="0" w:color="auto"/>
            <w:bottom w:val="none" w:sz="0" w:space="0" w:color="auto"/>
            <w:right w:val="none" w:sz="0" w:space="0" w:color="auto"/>
          </w:divBdr>
        </w:div>
        <w:div w:id="2046633442">
          <w:marLeft w:val="0"/>
          <w:marRight w:val="0"/>
          <w:marTop w:val="0"/>
          <w:marBottom w:val="0"/>
          <w:divBdr>
            <w:top w:val="none" w:sz="0" w:space="0" w:color="auto"/>
            <w:left w:val="none" w:sz="0" w:space="0" w:color="auto"/>
            <w:bottom w:val="none" w:sz="0" w:space="0" w:color="auto"/>
            <w:right w:val="none" w:sz="0" w:space="0" w:color="auto"/>
          </w:divBdr>
        </w:div>
        <w:div w:id="2067298284">
          <w:marLeft w:val="0"/>
          <w:marRight w:val="0"/>
          <w:marTop w:val="0"/>
          <w:marBottom w:val="0"/>
          <w:divBdr>
            <w:top w:val="none" w:sz="0" w:space="0" w:color="auto"/>
            <w:left w:val="none" w:sz="0" w:space="0" w:color="auto"/>
            <w:bottom w:val="none" w:sz="0" w:space="0" w:color="auto"/>
            <w:right w:val="none" w:sz="0" w:space="0" w:color="auto"/>
          </w:divBdr>
        </w:div>
        <w:div w:id="2097242447">
          <w:marLeft w:val="0"/>
          <w:marRight w:val="0"/>
          <w:marTop w:val="0"/>
          <w:marBottom w:val="0"/>
          <w:divBdr>
            <w:top w:val="none" w:sz="0" w:space="0" w:color="auto"/>
            <w:left w:val="none" w:sz="0" w:space="0" w:color="auto"/>
            <w:bottom w:val="none" w:sz="0" w:space="0" w:color="auto"/>
            <w:right w:val="none" w:sz="0" w:space="0" w:color="auto"/>
          </w:divBdr>
        </w:div>
        <w:div w:id="2125036299">
          <w:marLeft w:val="0"/>
          <w:marRight w:val="0"/>
          <w:marTop w:val="0"/>
          <w:marBottom w:val="0"/>
          <w:divBdr>
            <w:top w:val="none" w:sz="0" w:space="0" w:color="auto"/>
            <w:left w:val="none" w:sz="0" w:space="0" w:color="auto"/>
            <w:bottom w:val="none" w:sz="0" w:space="0" w:color="auto"/>
            <w:right w:val="none" w:sz="0" w:space="0" w:color="auto"/>
          </w:divBdr>
        </w:div>
        <w:div w:id="2142337053">
          <w:marLeft w:val="0"/>
          <w:marRight w:val="0"/>
          <w:marTop w:val="0"/>
          <w:marBottom w:val="0"/>
          <w:divBdr>
            <w:top w:val="none" w:sz="0" w:space="0" w:color="auto"/>
            <w:left w:val="none" w:sz="0" w:space="0" w:color="auto"/>
            <w:bottom w:val="none" w:sz="0" w:space="0" w:color="auto"/>
            <w:right w:val="none" w:sz="0" w:space="0" w:color="auto"/>
          </w:divBdr>
        </w:div>
        <w:div w:id="2146970899">
          <w:marLeft w:val="0"/>
          <w:marRight w:val="0"/>
          <w:marTop w:val="0"/>
          <w:marBottom w:val="0"/>
          <w:divBdr>
            <w:top w:val="none" w:sz="0" w:space="0" w:color="auto"/>
            <w:left w:val="none" w:sz="0" w:space="0" w:color="auto"/>
            <w:bottom w:val="none" w:sz="0" w:space="0" w:color="auto"/>
            <w:right w:val="none" w:sz="0" w:space="0" w:color="auto"/>
          </w:divBdr>
        </w:div>
      </w:divsChild>
    </w:div>
    <w:div w:id="827988152">
      <w:bodyDiv w:val="1"/>
      <w:marLeft w:val="0"/>
      <w:marRight w:val="0"/>
      <w:marTop w:val="0"/>
      <w:marBottom w:val="0"/>
      <w:divBdr>
        <w:top w:val="none" w:sz="0" w:space="0" w:color="auto"/>
        <w:left w:val="none" w:sz="0" w:space="0" w:color="auto"/>
        <w:bottom w:val="none" w:sz="0" w:space="0" w:color="auto"/>
        <w:right w:val="none" w:sz="0" w:space="0" w:color="auto"/>
      </w:divBdr>
    </w:div>
    <w:div w:id="830104054">
      <w:bodyDiv w:val="1"/>
      <w:marLeft w:val="0"/>
      <w:marRight w:val="0"/>
      <w:marTop w:val="0"/>
      <w:marBottom w:val="0"/>
      <w:divBdr>
        <w:top w:val="none" w:sz="0" w:space="0" w:color="auto"/>
        <w:left w:val="none" w:sz="0" w:space="0" w:color="auto"/>
        <w:bottom w:val="none" w:sz="0" w:space="0" w:color="auto"/>
        <w:right w:val="none" w:sz="0" w:space="0" w:color="auto"/>
      </w:divBdr>
    </w:div>
    <w:div w:id="840967939">
      <w:bodyDiv w:val="1"/>
      <w:marLeft w:val="0"/>
      <w:marRight w:val="0"/>
      <w:marTop w:val="0"/>
      <w:marBottom w:val="0"/>
      <w:divBdr>
        <w:top w:val="none" w:sz="0" w:space="0" w:color="auto"/>
        <w:left w:val="none" w:sz="0" w:space="0" w:color="auto"/>
        <w:bottom w:val="none" w:sz="0" w:space="0" w:color="auto"/>
        <w:right w:val="none" w:sz="0" w:space="0" w:color="auto"/>
      </w:divBdr>
    </w:div>
    <w:div w:id="842668625">
      <w:bodyDiv w:val="1"/>
      <w:marLeft w:val="0"/>
      <w:marRight w:val="0"/>
      <w:marTop w:val="0"/>
      <w:marBottom w:val="0"/>
      <w:divBdr>
        <w:top w:val="none" w:sz="0" w:space="0" w:color="auto"/>
        <w:left w:val="none" w:sz="0" w:space="0" w:color="auto"/>
        <w:bottom w:val="none" w:sz="0" w:space="0" w:color="auto"/>
        <w:right w:val="none" w:sz="0" w:space="0" w:color="auto"/>
      </w:divBdr>
    </w:div>
    <w:div w:id="855461159">
      <w:bodyDiv w:val="1"/>
      <w:marLeft w:val="0"/>
      <w:marRight w:val="0"/>
      <w:marTop w:val="0"/>
      <w:marBottom w:val="0"/>
      <w:divBdr>
        <w:top w:val="none" w:sz="0" w:space="0" w:color="auto"/>
        <w:left w:val="none" w:sz="0" w:space="0" w:color="auto"/>
        <w:bottom w:val="none" w:sz="0" w:space="0" w:color="auto"/>
        <w:right w:val="none" w:sz="0" w:space="0" w:color="auto"/>
      </w:divBdr>
      <w:divsChild>
        <w:div w:id="1150365680">
          <w:marLeft w:val="547"/>
          <w:marRight w:val="0"/>
          <w:marTop w:val="0"/>
          <w:marBottom w:val="0"/>
          <w:divBdr>
            <w:top w:val="none" w:sz="0" w:space="0" w:color="auto"/>
            <w:left w:val="none" w:sz="0" w:space="0" w:color="auto"/>
            <w:bottom w:val="none" w:sz="0" w:space="0" w:color="auto"/>
            <w:right w:val="none" w:sz="0" w:space="0" w:color="auto"/>
          </w:divBdr>
        </w:div>
        <w:div w:id="1164055408">
          <w:marLeft w:val="547"/>
          <w:marRight w:val="0"/>
          <w:marTop w:val="0"/>
          <w:marBottom w:val="0"/>
          <w:divBdr>
            <w:top w:val="none" w:sz="0" w:space="0" w:color="auto"/>
            <w:left w:val="none" w:sz="0" w:space="0" w:color="auto"/>
            <w:bottom w:val="none" w:sz="0" w:space="0" w:color="auto"/>
            <w:right w:val="none" w:sz="0" w:space="0" w:color="auto"/>
          </w:divBdr>
        </w:div>
      </w:divsChild>
    </w:div>
    <w:div w:id="858809342">
      <w:bodyDiv w:val="1"/>
      <w:marLeft w:val="0"/>
      <w:marRight w:val="0"/>
      <w:marTop w:val="0"/>
      <w:marBottom w:val="0"/>
      <w:divBdr>
        <w:top w:val="none" w:sz="0" w:space="0" w:color="auto"/>
        <w:left w:val="none" w:sz="0" w:space="0" w:color="auto"/>
        <w:bottom w:val="none" w:sz="0" w:space="0" w:color="auto"/>
        <w:right w:val="none" w:sz="0" w:space="0" w:color="auto"/>
      </w:divBdr>
    </w:div>
    <w:div w:id="862789430">
      <w:bodyDiv w:val="1"/>
      <w:marLeft w:val="0"/>
      <w:marRight w:val="0"/>
      <w:marTop w:val="0"/>
      <w:marBottom w:val="0"/>
      <w:divBdr>
        <w:top w:val="none" w:sz="0" w:space="0" w:color="auto"/>
        <w:left w:val="none" w:sz="0" w:space="0" w:color="auto"/>
        <w:bottom w:val="none" w:sz="0" w:space="0" w:color="auto"/>
        <w:right w:val="none" w:sz="0" w:space="0" w:color="auto"/>
      </w:divBdr>
    </w:div>
    <w:div w:id="872688996">
      <w:bodyDiv w:val="1"/>
      <w:marLeft w:val="0"/>
      <w:marRight w:val="0"/>
      <w:marTop w:val="0"/>
      <w:marBottom w:val="0"/>
      <w:divBdr>
        <w:top w:val="none" w:sz="0" w:space="0" w:color="auto"/>
        <w:left w:val="none" w:sz="0" w:space="0" w:color="auto"/>
        <w:bottom w:val="none" w:sz="0" w:space="0" w:color="auto"/>
        <w:right w:val="none" w:sz="0" w:space="0" w:color="auto"/>
      </w:divBdr>
    </w:div>
    <w:div w:id="878974879">
      <w:bodyDiv w:val="1"/>
      <w:marLeft w:val="0"/>
      <w:marRight w:val="0"/>
      <w:marTop w:val="0"/>
      <w:marBottom w:val="0"/>
      <w:divBdr>
        <w:top w:val="none" w:sz="0" w:space="0" w:color="auto"/>
        <w:left w:val="none" w:sz="0" w:space="0" w:color="auto"/>
        <w:bottom w:val="none" w:sz="0" w:space="0" w:color="auto"/>
        <w:right w:val="none" w:sz="0" w:space="0" w:color="auto"/>
      </w:divBdr>
    </w:div>
    <w:div w:id="882788391">
      <w:bodyDiv w:val="1"/>
      <w:marLeft w:val="0"/>
      <w:marRight w:val="0"/>
      <w:marTop w:val="0"/>
      <w:marBottom w:val="0"/>
      <w:divBdr>
        <w:top w:val="none" w:sz="0" w:space="0" w:color="auto"/>
        <w:left w:val="none" w:sz="0" w:space="0" w:color="auto"/>
        <w:bottom w:val="none" w:sz="0" w:space="0" w:color="auto"/>
        <w:right w:val="none" w:sz="0" w:space="0" w:color="auto"/>
      </w:divBdr>
    </w:div>
    <w:div w:id="887911582">
      <w:bodyDiv w:val="1"/>
      <w:marLeft w:val="0"/>
      <w:marRight w:val="0"/>
      <w:marTop w:val="0"/>
      <w:marBottom w:val="0"/>
      <w:divBdr>
        <w:top w:val="none" w:sz="0" w:space="0" w:color="auto"/>
        <w:left w:val="none" w:sz="0" w:space="0" w:color="auto"/>
        <w:bottom w:val="none" w:sz="0" w:space="0" w:color="auto"/>
        <w:right w:val="none" w:sz="0" w:space="0" w:color="auto"/>
      </w:divBdr>
    </w:div>
    <w:div w:id="891498808">
      <w:bodyDiv w:val="1"/>
      <w:marLeft w:val="0"/>
      <w:marRight w:val="0"/>
      <w:marTop w:val="0"/>
      <w:marBottom w:val="0"/>
      <w:divBdr>
        <w:top w:val="none" w:sz="0" w:space="0" w:color="auto"/>
        <w:left w:val="none" w:sz="0" w:space="0" w:color="auto"/>
        <w:bottom w:val="none" w:sz="0" w:space="0" w:color="auto"/>
        <w:right w:val="none" w:sz="0" w:space="0" w:color="auto"/>
      </w:divBdr>
    </w:div>
    <w:div w:id="902524483">
      <w:bodyDiv w:val="1"/>
      <w:marLeft w:val="0"/>
      <w:marRight w:val="0"/>
      <w:marTop w:val="0"/>
      <w:marBottom w:val="0"/>
      <w:divBdr>
        <w:top w:val="none" w:sz="0" w:space="0" w:color="auto"/>
        <w:left w:val="none" w:sz="0" w:space="0" w:color="auto"/>
        <w:bottom w:val="none" w:sz="0" w:space="0" w:color="auto"/>
        <w:right w:val="none" w:sz="0" w:space="0" w:color="auto"/>
      </w:divBdr>
    </w:div>
    <w:div w:id="902525045">
      <w:bodyDiv w:val="1"/>
      <w:marLeft w:val="0"/>
      <w:marRight w:val="0"/>
      <w:marTop w:val="0"/>
      <w:marBottom w:val="0"/>
      <w:divBdr>
        <w:top w:val="none" w:sz="0" w:space="0" w:color="auto"/>
        <w:left w:val="none" w:sz="0" w:space="0" w:color="auto"/>
        <w:bottom w:val="none" w:sz="0" w:space="0" w:color="auto"/>
        <w:right w:val="none" w:sz="0" w:space="0" w:color="auto"/>
      </w:divBdr>
    </w:div>
    <w:div w:id="903836458">
      <w:bodyDiv w:val="1"/>
      <w:marLeft w:val="0"/>
      <w:marRight w:val="0"/>
      <w:marTop w:val="0"/>
      <w:marBottom w:val="0"/>
      <w:divBdr>
        <w:top w:val="none" w:sz="0" w:space="0" w:color="auto"/>
        <w:left w:val="none" w:sz="0" w:space="0" w:color="auto"/>
        <w:bottom w:val="none" w:sz="0" w:space="0" w:color="auto"/>
        <w:right w:val="none" w:sz="0" w:space="0" w:color="auto"/>
      </w:divBdr>
    </w:div>
    <w:div w:id="906497632">
      <w:bodyDiv w:val="1"/>
      <w:marLeft w:val="0"/>
      <w:marRight w:val="0"/>
      <w:marTop w:val="0"/>
      <w:marBottom w:val="0"/>
      <w:divBdr>
        <w:top w:val="none" w:sz="0" w:space="0" w:color="auto"/>
        <w:left w:val="none" w:sz="0" w:space="0" w:color="auto"/>
        <w:bottom w:val="none" w:sz="0" w:space="0" w:color="auto"/>
        <w:right w:val="none" w:sz="0" w:space="0" w:color="auto"/>
      </w:divBdr>
    </w:div>
    <w:div w:id="906837810">
      <w:bodyDiv w:val="1"/>
      <w:marLeft w:val="0"/>
      <w:marRight w:val="0"/>
      <w:marTop w:val="0"/>
      <w:marBottom w:val="0"/>
      <w:divBdr>
        <w:top w:val="none" w:sz="0" w:space="0" w:color="auto"/>
        <w:left w:val="none" w:sz="0" w:space="0" w:color="auto"/>
        <w:bottom w:val="none" w:sz="0" w:space="0" w:color="auto"/>
        <w:right w:val="none" w:sz="0" w:space="0" w:color="auto"/>
      </w:divBdr>
      <w:divsChild>
        <w:div w:id="603611722">
          <w:marLeft w:val="720"/>
          <w:marRight w:val="0"/>
          <w:marTop w:val="230"/>
          <w:marBottom w:val="0"/>
          <w:divBdr>
            <w:top w:val="none" w:sz="0" w:space="0" w:color="auto"/>
            <w:left w:val="none" w:sz="0" w:space="0" w:color="auto"/>
            <w:bottom w:val="none" w:sz="0" w:space="0" w:color="auto"/>
            <w:right w:val="none" w:sz="0" w:space="0" w:color="auto"/>
          </w:divBdr>
        </w:div>
        <w:div w:id="1138063029">
          <w:marLeft w:val="720"/>
          <w:marRight w:val="0"/>
          <w:marTop w:val="230"/>
          <w:marBottom w:val="0"/>
          <w:divBdr>
            <w:top w:val="none" w:sz="0" w:space="0" w:color="auto"/>
            <w:left w:val="none" w:sz="0" w:space="0" w:color="auto"/>
            <w:bottom w:val="none" w:sz="0" w:space="0" w:color="auto"/>
            <w:right w:val="none" w:sz="0" w:space="0" w:color="auto"/>
          </w:divBdr>
        </w:div>
        <w:div w:id="1395080004">
          <w:marLeft w:val="720"/>
          <w:marRight w:val="0"/>
          <w:marTop w:val="230"/>
          <w:marBottom w:val="0"/>
          <w:divBdr>
            <w:top w:val="none" w:sz="0" w:space="0" w:color="auto"/>
            <w:left w:val="none" w:sz="0" w:space="0" w:color="auto"/>
            <w:bottom w:val="none" w:sz="0" w:space="0" w:color="auto"/>
            <w:right w:val="none" w:sz="0" w:space="0" w:color="auto"/>
          </w:divBdr>
        </w:div>
      </w:divsChild>
    </w:div>
    <w:div w:id="934167279">
      <w:bodyDiv w:val="1"/>
      <w:marLeft w:val="0"/>
      <w:marRight w:val="0"/>
      <w:marTop w:val="0"/>
      <w:marBottom w:val="0"/>
      <w:divBdr>
        <w:top w:val="none" w:sz="0" w:space="0" w:color="auto"/>
        <w:left w:val="none" w:sz="0" w:space="0" w:color="auto"/>
        <w:bottom w:val="none" w:sz="0" w:space="0" w:color="auto"/>
        <w:right w:val="none" w:sz="0" w:space="0" w:color="auto"/>
      </w:divBdr>
    </w:div>
    <w:div w:id="945044337">
      <w:bodyDiv w:val="1"/>
      <w:marLeft w:val="0"/>
      <w:marRight w:val="0"/>
      <w:marTop w:val="0"/>
      <w:marBottom w:val="0"/>
      <w:divBdr>
        <w:top w:val="none" w:sz="0" w:space="0" w:color="auto"/>
        <w:left w:val="none" w:sz="0" w:space="0" w:color="auto"/>
        <w:bottom w:val="none" w:sz="0" w:space="0" w:color="auto"/>
        <w:right w:val="none" w:sz="0" w:space="0" w:color="auto"/>
      </w:divBdr>
    </w:div>
    <w:div w:id="951934280">
      <w:bodyDiv w:val="1"/>
      <w:marLeft w:val="0"/>
      <w:marRight w:val="0"/>
      <w:marTop w:val="0"/>
      <w:marBottom w:val="0"/>
      <w:divBdr>
        <w:top w:val="none" w:sz="0" w:space="0" w:color="auto"/>
        <w:left w:val="none" w:sz="0" w:space="0" w:color="auto"/>
        <w:bottom w:val="none" w:sz="0" w:space="0" w:color="auto"/>
        <w:right w:val="none" w:sz="0" w:space="0" w:color="auto"/>
      </w:divBdr>
    </w:div>
    <w:div w:id="959607388">
      <w:bodyDiv w:val="1"/>
      <w:marLeft w:val="0"/>
      <w:marRight w:val="0"/>
      <w:marTop w:val="0"/>
      <w:marBottom w:val="0"/>
      <w:divBdr>
        <w:top w:val="none" w:sz="0" w:space="0" w:color="auto"/>
        <w:left w:val="none" w:sz="0" w:space="0" w:color="auto"/>
        <w:bottom w:val="none" w:sz="0" w:space="0" w:color="auto"/>
        <w:right w:val="none" w:sz="0" w:space="0" w:color="auto"/>
      </w:divBdr>
    </w:div>
    <w:div w:id="965283297">
      <w:bodyDiv w:val="1"/>
      <w:marLeft w:val="0"/>
      <w:marRight w:val="0"/>
      <w:marTop w:val="0"/>
      <w:marBottom w:val="0"/>
      <w:divBdr>
        <w:top w:val="none" w:sz="0" w:space="0" w:color="auto"/>
        <w:left w:val="none" w:sz="0" w:space="0" w:color="auto"/>
        <w:bottom w:val="none" w:sz="0" w:space="0" w:color="auto"/>
        <w:right w:val="none" w:sz="0" w:space="0" w:color="auto"/>
      </w:divBdr>
    </w:div>
    <w:div w:id="967585417">
      <w:bodyDiv w:val="1"/>
      <w:marLeft w:val="0"/>
      <w:marRight w:val="0"/>
      <w:marTop w:val="0"/>
      <w:marBottom w:val="0"/>
      <w:divBdr>
        <w:top w:val="none" w:sz="0" w:space="0" w:color="auto"/>
        <w:left w:val="none" w:sz="0" w:space="0" w:color="auto"/>
        <w:bottom w:val="none" w:sz="0" w:space="0" w:color="auto"/>
        <w:right w:val="none" w:sz="0" w:space="0" w:color="auto"/>
      </w:divBdr>
    </w:div>
    <w:div w:id="970745080">
      <w:bodyDiv w:val="1"/>
      <w:marLeft w:val="0"/>
      <w:marRight w:val="0"/>
      <w:marTop w:val="0"/>
      <w:marBottom w:val="0"/>
      <w:divBdr>
        <w:top w:val="none" w:sz="0" w:space="0" w:color="auto"/>
        <w:left w:val="none" w:sz="0" w:space="0" w:color="auto"/>
        <w:bottom w:val="none" w:sz="0" w:space="0" w:color="auto"/>
        <w:right w:val="none" w:sz="0" w:space="0" w:color="auto"/>
      </w:divBdr>
    </w:div>
    <w:div w:id="971978568">
      <w:bodyDiv w:val="1"/>
      <w:marLeft w:val="0"/>
      <w:marRight w:val="0"/>
      <w:marTop w:val="0"/>
      <w:marBottom w:val="0"/>
      <w:divBdr>
        <w:top w:val="none" w:sz="0" w:space="0" w:color="auto"/>
        <w:left w:val="none" w:sz="0" w:space="0" w:color="auto"/>
        <w:bottom w:val="none" w:sz="0" w:space="0" w:color="auto"/>
        <w:right w:val="none" w:sz="0" w:space="0" w:color="auto"/>
      </w:divBdr>
    </w:div>
    <w:div w:id="976226668">
      <w:bodyDiv w:val="1"/>
      <w:marLeft w:val="0"/>
      <w:marRight w:val="0"/>
      <w:marTop w:val="0"/>
      <w:marBottom w:val="0"/>
      <w:divBdr>
        <w:top w:val="none" w:sz="0" w:space="0" w:color="auto"/>
        <w:left w:val="none" w:sz="0" w:space="0" w:color="auto"/>
        <w:bottom w:val="none" w:sz="0" w:space="0" w:color="auto"/>
        <w:right w:val="none" w:sz="0" w:space="0" w:color="auto"/>
      </w:divBdr>
    </w:div>
    <w:div w:id="977877626">
      <w:bodyDiv w:val="1"/>
      <w:marLeft w:val="0"/>
      <w:marRight w:val="0"/>
      <w:marTop w:val="0"/>
      <w:marBottom w:val="0"/>
      <w:divBdr>
        <w:top w:val="none" w:sz="0" w:space="0" w:color="auto"/>
        <w:left w:val="none" w:sz="0" w:space="0" w:color="auto"/>
        <w:bottom w:val="none" w:sz="0" w:space="0" w:color="auto"/>
        <w:right w:val="none" w:sz="0" w:space="0" w:color="auto"/>
      </w:divBdr>
    </w:div>
    <w:div w:id="979455535">
      <w:bodyDiv w:val="1"/>
      <w:marLeft w:val="0"/>
      <w:marRight w:val="0"/>
      <w:marTop w:val="0"/>
      <w:marBottom w:val="0"/>
      <w:divBdr>
        <w:top w:val="none" w:sz="0" w:space="0" w:color="auto"/>
        <w:left w:val="none" w:sz="0" w:space="0" w:color="auto"/>
        <w:bottom w:val="none" w:sz="0" w:space="0" w:color="auto"/>
        <w:right w:val="none" w:sz="0" w:space="0" w:color="auto"/>
      </w:divBdr>
    </w:div>
    <w:div w:id="987711659">
      <w:bodyDiv w:val="1"/>
      <w:marLeft w:val="0"/>
      <w:marRight w:val="0"/>
      <w:marTop w:val="0"/>
      <w:marBottom w:val="0"/>
      <w:divBdr>
        <w:top w:val="none" w:sz="0" w:space="0" w:color="auto"/>
        <w:left w:val="none" w:sz="0" w:space="0" w:color="auto"/>
        <w:bottom w:val="none" w:sz="0" w:space="0" w:color="auto"/>
        <w:right w:val="none" w:sz="0" w:space="0" w:color="auto"/>
      </w:divBdr>
    </w:div>
    <w:div w:id="993727467">
      <w:bodyDiv w:val="1"/>
      <w:marLeft w:val="0"/>
      <w:marRight w:val="0"/>
      <w:marTop w:val="0"/>
      <w:marBottom w:val="0"/>
      <w:divBdr>
        <w:top w:val="none" w:sz="0" w:space="0" w:color="auto"/>
        <w:left w:val="none" w:sz="0" w:space="0" w:color="auto"/>
        <w:bottom w:val="none" w:sz="0" w:space="0" w:color="auto"/>
        <w:right w:val="none" w:sz="0" w:space="0" w:color="auto"/>
      </w:divBdr>
    </w:div>
    <w:div w:id="995377772">
      <w:bodyDiv w:val="1"/>
      <w:marLeft w:val="0"/>
      <w:marRight w:val="0"/>
      <w:marTop w:val="0"/>
      <w:marBottom w:val="0"/>
      <w:divBdr>
        <w:top w:val="none" w:sz="0" w:space="0" w:color="auto"/>
        <w:left w:val="none" w:sz="0" w:space="0" w:color="auto"/>
        <w:bottom w:val="none" w:sz="0" w:space="0" w:color="auto"/>
        <w:right w:val="none" w:sz="0" w:space="0" w:color="auto"/>
      </w:divBdr>
    </w:div>
    <w:div w:id="995450233">
      <w:bodyDiv w:val="1"/>
      <w:marLeft w:val="0"/>
      <w:marRight w:val="0"/>
      <w:marTop w:val="0"/>
      <w:marBottom w:val="0"/>
      <w:divBdr>
        <w:top w:val="none" w:sz="0" w:space="0" w:color="auto"/>
        <w:left w:val="none" w:sz="0" w:space="0" w:color="auto"/>
        <w:bottom w:val="none" w:sz="0" w:space="0" w:color="auto"/>
        <w:right w:val="none" w:sz="0" w:space="0" w:color="auto"/>
      </w:divBdr>
    </w:div>
    <w:div w:id="1004667337">
      <w:bodyDiv w:val="1"/>
      <w:marLeft w:val="0"/>
      <w:marRight w:val="0"/>
      <w:marTop w:val="0"/>
      <w:marBottom w:val="0"/>
      <w:divBdr>
        <w:top w:val="none" w:sz="0" w:space="0" w:color="auto"/>
        <w:left w:val="none" w:sz="0" w:space="0" w:color="auto"/>
        <w:bottom w:val="none" w:sz="0" w:space="0" w:color="auto"/>
        <w:right w:val="none" w:sz="0" w:space="0" w:color="auto"/>
      </w:divBdr>
    </w:div>
    <w:div w:id="1005018522">
      <w:bodyDiv w:val="1"/>
      <w:marLeft w:val="0"/>
      <w:marRight w:val="0"/>
      <w:marTop w:val="0"/>
      <w:marBottom w:val="0"/>
      <w:divBdr>
        <w:top w:val="none" w:sz="0" w:space="0" w:color="auto"/>
        <w:left w:val="none" w:sz="0" w:space="0" w:color="auto"/>
        <w:bottom w:val="none" w:sz="0" w:space="0" w:color="auto"/>
        <w:right w:val="none" w:sz="0" w:space="0" w:color="auto"/>
      </w:divBdr>
    </w:div>
    <w:div w:id="1007555916">
      <w:bodyDiv w:val="1"/>
      <w:marLeft w:val="0"/>
      <w:marRight w:val="0"/>
      <w:marTop w:val="0"/>
      <w:marBottom w:val="0"/>
      <w:divBdr>
        <w:top w:val="none" w:sz="0" w:space="0" w:color="auto"/>
        <w:left w:val="none" w:sz="0" w:space="0" w:color="auto"/>
        <w:bottom w:val="none" w:sz="0" w:space="0" w:color="auto"/>
        <w:right w:val="none" w:sz="0" w:space="0" w:color="auto"/>
      </w:divBdr>
    </w:div>
    <w:div w:id="1023551676">
      <w:bodyDiv w:val="1"/>
      <w:marLeft w:val="0"/>
      <w:marRight w:val="0"/>
      <w:marTop w:val="0"/>
      <w:marBottom w:val="0"/>
      <w:divBdr>
        <w:top w:val="none" w:sz="0" w:space="0" w:color="auto"/>
        <w:left w:val="none" w:sz="0" w:space="0" w:color="auto"/>
        <w:bottom w:val="none" w:sz="0" w:space="0" w:color="auto"/>
        <w:right w:val="none" w:sz="0" w:space="0" w:color="auto"/>
      </w:divBdr>
    </w:div>
    <w:div w:id="1025597916">
      <w:bodyDiv w:val="1"/>
      <w:marLeft w:val="0"/>
      <w:marRight w:val="0"/>
      <w:marTop w:val="0"/>
      <w:marBottom w:val="0"/>
      <w:divBdr>
        <w:top w:val="none" w:sz="0" w:space="0" w:color="auto"/>
        <w:left w:val="none" w:sz="0" w:space="0" w:color="auto"/>
        <w:bottom w:val="none" w:sz="0" w:space="0" w:color="auto"/>
        <w:right w:val="none" w:sz="0" w:space="0" w:color="auto"/>
      </w:divBdr>
    </w:div>
    <w:div w:id="1026904962">
      <w:bodyDiv w:val="1"/>
      <w:marLeft w:val="0"/>
      <w:marRight w:val="0"/>
      <w:marTop w:val="0"/>
      <w:marBottom w:val="0"/>
      <w:divBdr>
        <w:top w:val="none" w:sz="0" w:space="0" w:color="auto"/>
        <w:left w:val="none" w:sz="0" w:space="0" w:color="auto"/>
        <w:bottom w:val="none" w:sz="0" w:space="0" w:color="auto"/>
        <w:right w:val="none" w:sz="0" w:space="0" w:color="auto"/>
      </w:divBdr>
    </w:div>
    <w:div w:id="1041368897">
      <w:bodyDiv w:val="1"/>
      <w:marLeft w:val="0"/>
      <w:marRight w:val="0"/>
      <w:marTop w:val="0"/>
      <w:marBottom w:val="0"/>
      <w:divBdr>
        <w:top w:val="none" w:sz="0" w:space="0" w:color="auto"/>
        <w:left w:val="none" w:sz="0" w:space="0" w:color="auto"/>
        <w:bottom w:val="none" w:sz="0" w:space="0" w:color="auto"/>
        <w:right w:val="none" w:sz="0" w:space="0" w:color="auto"/>
      </w:divBdr>
    </w:div>
    <w:div w:id="1043214156">
      <w:bodyDiv w:val="1"/>
      <w:marLeft w:val="0"/>
      <w:marRight w:val="0"/>
      <w:marTop w:val="0"/>
      <w:marBottom w:val="0"/>
      <w:divBdr>
        <w:top w:val="none" w:sz="0" w:space="0" w:color="auto"/>
        <w:left w:val="none" w:sz="0" w:space="0" w:color="auto"/>
        <w:bottom w:val="none" w:sz="0" w:space="0" w:color="auto"/>
        <w:right w:val="none" w:sz="0" w:space="0" w:color="auto"/>
      </w:divBdr>
    </w:div>
    <w:div w:id="1051421708">
      <w:bodyDiv w:val="1"/>
      <w:marLeft w:val="0"/>
      <w:marRight w:val="0"/>
      <w:marTop w:val="0"/>
      <w:marBottom w:val="0"/>
      <w:divBdr>
        <w:top w:val="none" w:sz="0" w:space="0" w:color="auto"/>
        <w:left w:val="none" w:sz="0" w:space="0" w:color="auto"/>
        <w:bottom w:val="none" w:sz="0" w:space="0" w:color="auto"/>
        <w:right w:val="none" w:sz="0" w:space="0" w:color="auto"/>
      </w:divBdr>
    </w:div>
    <w:div w:id="1053653711">
      <w:bodyDiv w:val="1"/>
      <w:marLeft w:val="0"/>
      <w:marRight w:val="0"/>
      <w:marTop w:val="0"/>
      <w:marBottom w:val="0"/>
      <w:divBdr>
        <w:top w:val="none" w:sz="0" w:space="0" w:color="auto"/>
        <w:left w:val="none" w:sz="0" w:space="0" w:color="auto"/>
        <w:bottom w:val="none" w:sz="0" w:space="0" w:color="auto"/>
        <w:right w:val="none" w:sz="0" w:space="0" w:color="auto"/>
      </w:divBdr>
    </w:div>
    <w:div w:id="1057776311">
      <w:bodyDiv w:val="1"/>
      <w:marLeft w:val="0"/>
      <w:marRight w:val="0"/>
      <w:marTop w:val="0"/>
      <w:marBottom w:val="0"/>
      <w:divBdr>
        <w:top w:val="none" w:sz="0" w:space="0" w:color="auto"/>
        <w:left w:val="none" w:sz="0" w:space="0" w:color="auto"/>
        <w:bottom w:val="none" w:sz="0" w:space="0" w:color="auto"/>
        <w:right w:val="none" w:sz="0" w:space="0" w:color="auto"/>
      </w:divBdr>
    </w:div>
    <w:div w:id="1072771082">
      <w:bodyDiv w:val="1"/>
      <w:marLeft w:val="0"/>
      <w:marRight w:val="0"/>
      <w:marTop w:val="0"/>
      <w:marBottom w:val="0"/>
      <w:divBdr>
        <w:top w:val="none" w:sz="0" w:space="0" w:color="auto"/>
        <w:left w:val="none" w:sz="0" w:space="0" w:color="auto"/>
        <w:bottom w:val="none" w:sz="0" w:space="0" w:color="auto"/>
        <w:right w:val="none" w:sz="0" w:space="0" w:color="auto"/>
      </w:divBdr>
    </w:div>
    <w:div w:id="1095639145">
      <w:bodyDiv w:val="1"/>
      <w:marLeft w:val="0"/>
      <w:marRight w:val="0"/>
      <w:marTop w:val="0"/>
      <w:marBottom w:val="0"/>
      <w:divBdr>
        <w:top w:val="none" w:sz="0" w:space="0" w:color="auto"/>
        <w:left w:val="none" w:sz="0" w:space="0" w:color="auto"/>
        <w:bottom w:val="none" w:sz="0" w:space="0" w:color="auto"/>
        <w:right w:val="none" w:sz="0" w:space="0" w:color="auto"/>
      </w:divBdr>
    </w:div>
    <w:div w:id="1097098557">
      <w:bodyDiv w:val="1"/>
      <w:marLeft w:val="0"/>
      <w:marRight w:val="0"/>
      <w:marTop w:val="0"/>
      <w:marBottom w:val="0"/>
      <w:divBdr>
        <w:top w:val="none" w:sz="0" w:space="0" w:color="auto"/>
        <w:left w:val="none" w:sz="0" w:space="0" w:color="auto"/>
        <w:bottom w:val="none" w:sz="0" w:space="0" w:color="auto"/>
        <w:right w:val="none" w:sz="0" w:space="0" w:color="auto"/>
      </w:divBdr>
    </w:div>
    <w:div w:id="1098135775">
      <w:bodyDiv w:val="1"/>
      <w:marLeft w:val="0"/>
      <w:marRight w:val="0"/>
      <w:marTop w:val="0"/>
      <w:marBottom w:val="0"/>
      <w:divBdr>
        <w:top w:val="none" w:sz="0" w:space="0" w:color="auto"/>
        <w:left w:val="none" w:sz="0" w:space="0" w:color="auto"/>
        <w:bottom w:val="none" w:sz="0" w:space="0" w:color="auto"/>
        <w:right w:val="none" w:sz="0" w:space="0" w:color="auto"/>
      </w:divBdr>
    </w:div>
    <w:div w:id="1106001646">
      <w:bodyDiv w:val="1"/>
      <w:marLeft w:val="0"/>
      <w:marRight w:val="0"/>
      <w:marTop w:val="0"/>
      <w:marBottom w:val="0"/>
      <w:divBdr>
        <w:top w:val="none" w:sz="0" w:space="0" w:color="auto"/>
        <w:left w:val="none" w:sz="0" w:space="0" w:color="auto"/>
        <w:bottom w:val="none" w:sz="0" w:space="0" w:color="auto"/>
        <w:right w:val="none" w:sz="0" w:space="0" w:color="auto"/>
      </w:divBdr>
    </w:div>
    <w:div w:id="1109162242">
      <w:bodyDiv w:val="1"/>
      <w:marLeft w:val="0"/>
      <w:marRight w:val="0"/>
      <w:marTop w:val="0"/>
      <w:marBottom w:val="0"/>
      <w:divBdr>
        <w:top w:val="none" w:sz="0" w:space="0" w:color="auto"/>
        <w:left w:val="none" w:sz="0" w:space="0" w:color="auto"/>
        <w:bottom w:val="none" w:sz="0" w:space="0" w:color="auto"/>
        <w:right w:val="none" w:sz="0" w:space="0" w:color="auto"/>
      </w:divBdr>
    </w:div>
    <w:div w:id="1112046789">
      <w:bodyDiv w:val="1"/>
      <w:marLeft w:val="0"/>
      <w:marRight w:val="0"/>
      <w:marTop w:val="0"/>
      <w:marBottom w:val="0"/>
      <w:divBdr>
        <w:top w:val="none" w:sz="0" w:space="0" w:color="auto"/>
        <w:left w:val="none" w:sz="0" w:space="0" w:color="auto"/>
        <w:bottom w:val="none" w:sz="0" w:space="0" w:color="auto"/>
        <w:right w:val="none" w:sz="0" w:space="0" w:color="auto"/>
      </w:divBdr>
    </w:div>
    <w:div w:id="1115173497">
      <w:bodyDiv w:val="1"/>
      <w:marLeft w:val="0"/>
      <w:marRight w:val="0"/>
      <w:marTop w:val="0"/>
      <w:marBottom w:val="0"/>
      <w:divBdr>
        <w:top w:val="none" w:sz="0" w:space="0" w:color="auto"/>
        <w:left w:val="none" w:sz="0" w:space="0" w:color="auto"/>
        <w:bottom w:val="none" w:sz="0" w:space="0" w:color="auto"/>
        <w:right w:val="none" w:sz="0" w:space="0" w:color="auto"/>
      </w:divBdr>
    </w:div>
    <w:div w:id="1117870269">
      <w:bodyDiv w:val="1"/>
      <w:marLeft w:val="0"/>
      <w:marRight w:val="0"/>
      <w:marTop w:val="0"/>
      <w:marBottom w:val="0"/>
      <w:divBdr>
        <w:top w:val="none" w:sz="0" w:space="0" w:color="auto"/>
        <w:left w:val="none" w:sz="0" w:space="0" w:color="auto"/>
        <w:bottom w:val="none" w:sz="0" w:space="0" w:color="auto"/>
        <w:right w:val="none" w:sz="0" w:space="0" w:color="auto"/>
      </w:divBdr>
    </w:div>
    <w:div w:id="1121462292">
      <w:bodyDiv w:val="1"/>
      <w:marLeft w:val="0"/>
      <w:marRight w:val="0"/>
      <w:marTop w:val="0"/>
      <w:marBottom w:val="0"/>
      <w:divBdr>
        <w:top w:val="none" w:sz="0" w:space="0" w:color="auto"/>
        <w:left w:val="none" w:sz="0" w:space="0" w:color="auto"/>
        <w:bottom w:val="none" w:sz="0" w:space="0" w:color="auto"/>
        <w:right w:val="none" w:sz="0" w:space="0" w:color="auto"/>
      </w:divBdr>
    </w:div>
    <w:div w:id="1121991673">
      <w:bodyDiv w:val="1"/>
      <w:marLeft w:val="0"/>
      <w:marRight w:val="0"/>
      <w:marTop w:val="0"/>
      <w:marBottom w:val="0"/>
      <w:divBdr>
        <w:top w:val="none" w:sz="0" w:space="0" w:color="auto"/>
        <w:left w:val="none" w:sz="0" w:space="0" w:color="auto"/>
        <w:bottom w:val="none" w:sz="0" w:space="0" w:color="auto"/>
        <w:right w:val="none" w:sz="0" w:space="0" w:color="auto"/>
      </w:divBdr>
    </w:div>
    <w:div w:id="1132553800">
      <w:bodyDiv w:val="1"/>
      <w:marLeft w:val="0"/>
      <w:marRight w:val="0"/>
      <w:marTop w:val="0"/>
      <w:marBottom w:val="0"/>
      <w:divBdr>
        <w:top w:val="none" w:sz="0" w:space="0" w:color="auto"/>
        <w:left w:val="none" w:sz="0" w:space="0" w:color="auto"/>
        <w:bottom w:val="none" w:sz="0" w:space="0" w:color="auto"/>
        <w:right w:val="none" w:sz="0" w:space="0" w:color="auto"/>
      </w:divBdr>
    </w:div>
    <w:div w:id="1133518815">
      <w:bodyDiv w:val="1"/>
      <w:marLeft w:val="0"/>
      <w:marRight w:val="0"/>
      <w:marTop w:val="0"/>
      <w:marBottom w:val="0"/>
      <w:divBdr>
        <w:top w:val="none" w:sz="0" w:space="0" w:color="auto"/>
        <w:left w:val="none" w:sz="0" w:space="0" w:color="auto"/>
        <w:bottom w:val="none" w:sz="0" w:space="0" w:color="auto"/>
        <w:right w:val="none" w:sz="0" w:space="0" w:color="auto"/>
      </w:divBdr>
    </w:div>
    <w:div w:id="1133597193">
      <w:bodyDiv w:val="1"/>
      <w:marLeft w:val="0"/>
      <w:marRight w:val="0"/>
      <w:marTop w:val="0"/>
      <w:marBottom w:val="0"/>
      <w:divBdr>
        <w:top w:val="none" w:sz="0" w:space="0" w:color="auto"/>
        <w:left w:val="none" w:sz="0" w:space="0" w:color="auto"/>
        <w:bottom w:val="none" w:sz="0" w:space="0" w:color="auto"/>
        <w:right w:val="none" w:sz="0" w:space="0" w:color="auto"/>
      </w:divBdr>
    </w:div>
    <w:div w:id="1134371177">
      <w:bodyDiv w:val="1"/>
      <w:marLeft w:val="0"/>
      <w:marRight w:val="0"/>
      <w:marTop w:val="0"/>
      <w:marBottom w:val="0"/>
      <w:divBdr>
        <w:top w:val="none" w:sz="0" w:space="0" w:color="auto"/>
        <w:left w:val="none" w:sz="0" w:space="0" w:color="auto"/>
        <w:bottom w:val="none" w:sz="0" w:space="0" w:color="auto"/>
        <w:right w:val="none" w:sz="0" w:space="0" w:color="auto"/>
      </w:divBdr>
    </w:div>
    <w:div w:id="1136753797">
      <w:bodyDiv w:val="1"/>
      <w:marLeft w:val="0"/>
      <w:marRight w:val="0"/>
      <w:marTop w:val="0"/>
      <w:marBottom w:val="0"/>
      <w:divBdr>
        <w:top w:val="none" w:sz="0" w:space="0" w:color="auto"/>
        <w:left w:val="none" w:sz="0" w:space="0" w:color="auto"/>
        <w:bottom w:val="none" w:sz="0" w:space="0" w:color="auto"/>
        <w:right w:val="none" w:sz="0" w:space="0" w:color="auto"/>
      </w:divBdr>
    </w:div>
    <w:div w:id="1149710617">
      <w:bodyDiv w:val="1"/>
      <w:marLeft w:val="0"/>
      <w:marRight w:val="0"/>
      <w:marTop w:val="0"/>
      <w:marBottom w:val="0"/>
      <w:divBdr>
        <w:top w:val="none" w:sz="0" w:space="0" w:color="auto"/>
        <w:left w:val="none" w:sz="0" w:space="0" w:color="auto"/>
        <w:bottom w:val="none" w:sz="0" w:space="0" w:color="auto"/>
        <w:right w:val="none" w:sz="0" w:space="0" w:color="auto"/>
      </w:divBdr>
    </w:div>
    <w:div w:id="1150446231">
      <w:bodyDiv w:val="1"/>
      <w:marLeft w:val="0"/>
      <w:marRight w:val="0"/>
      <w:marTop w:val="0"/>
      <w:marBottom w:val="0"/>
      <w:divBdr>
        <w:top w:val="none" w:sz="0" w:space="0" w:color="auto"/>
        <w:left w:val="none" w:sz="0" w:space="0" w:color="auto"/>
        <w:bottom w:val="none" w:sz="0" w:space="0" w:color="auto"/>
        <w:right w:val="none" w:sz="0" w:space="0" w:color="auto"/>
      </w:divBdr>
    </w:div>
    <w:div w:id="1153184190">
      <w:bodyDiv w:val="1"/>
      <w:marLeft w:val="0"/>
      <w:marRight w:val="0"/>
      <w:marTop w:val="0"/>
      <w:marBottom w:val="0"/>
      <w:divBdr>
        <w:top w:val="none" w:sz="0" w:space="0" w:color="auto"/>
        <w:left w:val="none" w:sz="0" w:space="0" w:color="auto"/>
        <w:bottom w:val="none" w:sz="0" w:space="0" w:color="auto"/>
        <w:right w:val="none" w:sz="0" w:space="0" w:color="auto"/>
      </w:divBdr>
    </w:div>
    <w:div w:id="1159465331">
      <w:bodyDiv w:val="1"/>
      <w:marLeft w:val="0"/>
      <w:marRight w:val="0"/>
      <w:marTop w:val="0"/>
      <w:marBottom w:val="0"/>
      <w:divBdr>
        <w:top w:val="none" w:sz="0" w:space="0" w:color="auto"/>
        <w:left w:val="none" w:sz="0" w:space="0" w:color="auto"/>
        <w:bottom w:val="none" w:sz="0" w:space="0" w:color="auto"/>
        <w:right w:val="none" w:sz="0" w:space="0" w:color="auto"/>
      </w:divBdr>
    </w:div>
    <w:div w:id="1161392469">
      <w:bodyDiv w:val="1"/>
      <w:marLeft w:val="0"/>
      <w:marRight w:val="0"/>
      <w:marTop w:val="0"/>
      <w:marBottom w:val="0"/>
      <w:divBdr>
        <w:top w:val="none" w:sz="0" w:space="0" w:color="auto"/>
        <w:left w:val="none" w:sz="0" w:space="0" w:color="auto"/>
        <w:bottom w:val="none" w:sz="0" w:space="0" w:color="auto"/>
        <w:right w:val="none" w:sz="0" w:space="0" w:color="auto"/>
      </w:divBdr>
    </w:div>
    <w:div w:id="1162043364">
      <w:bodyDiv w:val="1"/>
      <w:marLeft w:val="0"/>
      <w:marRight w:val="0"/>
      <w:marTop w:val="0"/>
      <w:marBottom w:val="0"/>
      <w:divBdr>
        <w:top w:val="none" w:sz="0" w:space="0" w:color="auto"/>
        <w:left w:val="none" w:sz="0" w:space="0" w:color="auto"/>
        <w:bottom w:val="none" w:sz="0" w:space="0" w:color="auto"/>
        <w:right w:val="none" w:sz="0" w:space="0" w:color="auto"/>
      </w:divBdr>
    </w:div>
    <w:div w:id="1165585416">
      <w:bodyDiv w:val="1"/>
      <w:marLeft w:val="0"/>
      <w:marRight w:val="0"/>
      <w:marTop w:val="0"/>
      <w:marBottom w:val="0"/>
      <w:divBdr>
        <w:top w:val="none" w:sz="0" w:space="0" w:color="auto"/>
        <w:left w:val="none" w:sz="0" w:space="0" w:color="auto"/>
        <w:bottom w:val="none" w:sz="0" w:space="0" w:color="auto"/>
        <w:right w:val="none" w:sz="0" w:space="0" w:color="auto"/>
      </w:divBdr>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
    <w:div w:id="1168907031">
      <w:bodyDiv w:val="1"/>
      <w:marLeft w:val="0"/>
      <w:marRight w:val="0"/>
      <w:marTop w:val="0"/>
      <w:marBottom w:val="0"/>
      <w:divBdr>
        <w:top w:val="none" w:sz="0" w:space="0" w:color="auto"/>
        <w:left w:val="none" w:sz="0" w:space="0" w:color="auto"/>
        <w:bottom w:val="none" w:sz="0" w:space="0" w:color="auto"/>
        <w:right w:val="none" w:sz="0" w:space="0" w:color="auto"/>
      </w:divBdr>
    </w:div>
    <w:div w:id="1172183979">
      <w:bodyDiv w:val="1"/>
      <w:marLeft w:val="0"/>
      <w:marRight w:val="0"/>
      <w:marTop w:val="0"/>
      <w:marBottom w:val="0"/>
      <w:divBdr>
        <w:top w:val="none" w:sz="0" w:space="0" w:color="auto"/>
        <w:left w:val="none" w:sz="0" w:space="0" w:color="auto"/>
        <w:bottom w:val="none" w:sz="0" w:space="0" w:color="auto"/>
        <w:right w:val="none" w:sz="0" w:space="0" w:color="auto"/>
      </w:divBdr>
    </w:div>
    <w:div w:id="1173689178">
      <w:bodyDiv w:val="1"/>
      <w:marLeft w:val="0"/>
      <w:marRight w:val="0"/>
      <w:marTop w:val="0"/>
      <w:marBottom w:val="0"/>
      <w:divBdr>
        <w:top w:val="none" w:sz="0" w:space="0" w:color="auto"/>
        <w:left w:val="none" w:sz="0" w:space="0" w:color="auto"/>
        <w:bottom w:val="none" w:sz="0" w:space="0" w:color="auto"/>
        <w:right w:val="none" w:sz="0" w:space="0" w:color="auto"/>
      </w:divBdr>
    </w:div>
    <w:div w:id="1174152798">
      <w:bodyDiv w:val="1"/>
      <w:marLeft w:val="0"/>
      <w:marRight w:val="0"/>
      <w:marTop w:val="0"/>
      <w:marBottom w:val="0"/>
      <w:divBdr>
        <w:top w:val="none" w:sz="0" w:space="0" w:color="auto"/>
        <w:left w:val="none" w:sz="0" w:space="0" w:color="auto"/>
        <w:bottom w:val="none" w:sz="0" w:space="0" w:color="auto"/>
        <w:right w:val="none" w:sz="0" w:space="0" w:color="auto"/>
      </w:divBdr>
    </w:div>
    <w:div w:id="1174421443">
      <w:bodyDiv w:val="1"/>
      <w:marLeft w:val="0"/>
      <w:marRight w:val="0"/>
      <w:marTop w:val="0"/>
      <w:marBottom w:val="0"/>
      <w:divBdr>
        <w:top w:val="none" w:sz="0" w:space="0" w:color="auto"/>
        <w:left w:val="none" w:sz="0" w:space="0" w:color="auto"/>
        <w:bottom w:val="none" w:sz="0" w:space="0" w:color="auto"/>
        <w:right w:val="none" w:sz="0" w:space="0" w:color="auto"/>
      </w:divBdr>
    </w:div>
    <w:div w:id="1176652085">
      <w:bodyDiv w:val="1"/>
      <w:marLeft w:val="0"/>
      <w:marRight w:val="0"/>
      <w:marTop w:val="0"/>
      <w:marBottom w:val="0"/>
      <w:divBdr>
        <w:top w:val="none" w:sz="0" w:space="0" w:color="auto"/>
        <w:left w:val="none" w:sz="0" w:space="0" w:color="auto"/>
        <w:bottom w:val="none" w:sz="0" w:space="0" w:color="auto"/>
        <w:right w:val="none" w:sz="0" w:space="0" w:color="auto"/>
      </w:divBdr>
    </w:div>
    <w:div w:id="1187909885">
      <w:bodyDiv w:val="1"/>
      <w:marLeft w:val="0"/>
      <w:marRight w:val="0"/>
      <w:marTop w:val="0"/>
      <w:marBottom w:val="0"/>
      <w:divBdr>
        <w:top w:val="none" w:sz="0" w:space="0" w:color="auto"/>
        <w:left w:val="none" w:sz="0" w:space="0" w:color="auto"/>
        <w:bottom w:val="none" w:sz="0" w:space="0" w:color="auto"/>
        <w:right w:val="none" w:sz="0" w:space="0" w:color="auto"/>
      </w:divBdr>
    </w:div>
    <w:div w:id="1188064699">
      <w:bodyDiv w:val="1"/>
      <w:marLeft w:val="0"/>
      <w:marRight w:val="0"/>
      <w:marTop w:val="0"/>
      <w:marBottom w:val="0"/>
      <w:divBdr>
        <w:top w:val="none" w:sz="0" w:space="0" w:color="auto"/>
        <w:left w:val="none" w:sz="0" w:space="0" w:color="auto"/>
        <w:bottom w:val="none" w:sz="0" w:space="0" w:color="auto"/>
        <w:right w:val="none" w:sz="0" w:space="0" w:color="auto"/>
      </w:divBdr>
    </w:div>
    <w:div w:id="1194733064">
      <w:bodyDiv w:val="1"/>
      <w:marLeft w:val="0"/>
      <w:marRight w:val="0"/>
      <w:marTop w:val="0"/>
      <w:marBottom w:val="0"/>
      <w:divBdr>
        <w:top w:val="none" w:sz="0" w:space="0" w:color="auto"/>
        <w:left w:val="none" w:sz="0" w:space="0" w:color="auto"/>
        <w:bottom w:val="none" w:sz="0" w:space="0" w:color="auto"/>
        <w:right w:val="none" w:sz="0" w:space="0" w:color="auto"/>
      </w:divBdr>
    </w:div>
    <w:div w:id="1201287897">
      <w:bodyDiv w:val="1"/>
      <w:marLeft w:val="0"/>
      <w:marRight w:val="0"/>
      <w:marTop w:val="0"/>
      <w:marBottom w:val="0"/>
      <w:divBdr>
        <w:top w:val="none" w:sz="0" w:space="0" w:color="auto"/>
        <w:left w:val="none" w:sz="0" w:space="0" w:color="auto"/>
        <w:bottom w:val="none" w:sz="0" w:space="0" w:color="auto"/>
        <w:right w:val="none" w:sz="0" w:space="0" w:color="auto"/>
      </w:divBdr>
    </w:div>
    <w:div w:id="1208833476">
      <w:bodyDiv w:val="1"/>
      <w:marLeft w:val="0"/>
      <w:marRight w:val="0"/>
      <w:marTop w:val="0"/>
      <w:marBottom w:val="0"/>
      <w:divBdr>
        <w:top w:val="none" w:sz="0" w:space="0" w:color="auto"/>
        <w:left w:val="none" w:sz="0" w:space="0" w:color="auto"/>
        <w:bottom w:val="none" w:sz="0" w:space="0" w:color="auto"/>
        <w:right w:val="none" w:sz="0" w:space="0" w:color="auto"/>
      </w:divBdr>
    </w:div>
    <w:div w:id="1209494467">
      <w:bodyDiv w:val="1"/>
      <w:marLeft w:val="0"/>
      <w:marRight w:val="0"/>
      <w:marTop w:val="0"/>
      <w:marBottom w:val="0"/>
      <w:divBdr>
        <w:top w:val="none" w:sz="0" w:space="0" w:color="auto"/>
        <w:left w:val="none" w:sz="0" w:space="0" w:color="auto"/>
        <w:bottom w:val="none" w:sz="0" w:space="0" w:color="auto"/>
        <w:right w:val="none" w:sz="0" w:space="0" w:color="auto"/>
      </w:divBdr>
    </w:div>
    <w:div w:id="1211071494">
      <w:bodyDiv w:val="1"/>
      <w:marLeft w:val="0"/>
      <w:marRight w:val="0"/>
      <w:marTop w:val="0"/>
      <w:marBottom w:val="0"/>
      <w:divBdr>
        <w:top w:val="none" w:sz="0" w:space="0" w:color="auto"/>
        <w:left w:val="none" w:sz="0" w:space="0" w:color="auto"/>
        <w:bottom w:val="none" w:sz="0" w:space="0" w:color="auto"/>
        <w:right w:val="none" w:sz="0" w:space="0" w:color="auto"/>
      </w:divBdr>
    </w:div>
    <w:div w:id="1218518810">
      <w:bodyDiv w:val="1"/>
      <w:marLeft w:val="0"/>
      <w:marRight w:val="0"/>
      <w:marTop w:val="0"/>
      <w:marBottom w:val="0"/>
      <w:divBdr>
        <w:top w:val="none" w:sz="0" w:space="0" w:color="auto"/>
        <w:left w:val="none" w:sz="0" w:space="0" w:color="auto"/>
        <w:bottom w:val="none" w:sz="0" w:space="0" w:color="auto"/>
        <w:right w:val="none" w:sz="0" w:space="0" w:color="auto"/>
      </w:divBdr>
    </w:div>
    <w:div w:id="1222014796">
      <w:bodyDiv w:val="1"/>
      <w:marLeft w:val="0"/>
      <w:marRight w:val="0"/>
      <w:marTop w:val="0"/>
      <w:marBottom w:val="0"/>
      <w:divBdr>
        <w:top w:val="none" w:sz="0" w:space="0" w:color="auto"/>
        <w:left w:val="none" w:sz="0" w:space="0" w:color="auto"/>
        <w:bottom w:val="none" w:sz="0" w:space="0" w:color="auto"/>
        <w:right w:val="none" w:sz="0" w:space="0" w:color="auto"/>
      </w:divBdr>
    </w:div>
    <w:div w:id="1233662299">
      <w:bodyDiv w:val="1"/>
      <w:marLeft w:val="0"/>
      <w:marRight w:val="0"/>
      <w:marTop w:val="0"/>
      <w:marBottom w:val="0"/>
      <w:divBdr>
        <w:top w:val="none" w:sz="0" w:space="0" w:color="auto"/>
        <w:left w:val="none" w:sz="0" w:space="0" w:color="auto"/>
        <w:bottom w:val="none" w:sz="0" w:space="0" w:color="auto"/>
        <w:right w:val="none" w:sz="0" w:space="0" w:color="auto"/>
      </w:divBdr>
    </w:div>
    <w:div w:id="1235123429">
      <w:bodyDiv w:val="1"/>
      <w:marLeft w:val="0"/>
      <w:marRight w:val="0"/>
      <w:marTop w:val="0"/>
      <w:marBottom w:val="0"/>
      <w:divBdr>
        <w:top w:val="none" w:sz="0" w:space="0" w:color="auto"/>
        <w:left w:val="none" w:sz="0" w:space="0" w:color="auto"/>
        <w:bottom w:val="none" w:sz="0" w:space="0" w:color="auto"/>
        <w:right w:val="none" w:sz="0" w:space="0" w:color="auto"/>
      </w:divBdr>
    </w:div>
    <w:div w:id="1236041572">
      <w:bodyDiv w:val="1"/>
      <w:marLeft w:val="0"/>
      <w:marRight w:val="0"/>
      <w:marTop w:val="0"/>
      <w:marBottom w:val="0"/>
      <w:divBdr>
        <w:top w:val="none" w:sz="0" w:space="0" w:color="auto"/>
        <w:left w:val="none" w:sz="0" w:space="0" w:color="auto"/>
        <w:bottom w:val="none" w:sz="0" w:space="0" w:color="auto"/>
        <w:right w:val="none" w:sz="0" w:space="0" w:color="auto"/>
      </w:divBdr>
    </w:div>
    <w:div w:id="1239100687">
      <w:bodyDiv w:val="1"/>
      <w:marLeft w:val="0"/>
      <w:marRight w:val="0"/>
      <w:marTop w:val="0"/>
      <w:marBottom w:val="0"/>
      <w:divBdr>
        <w:top w:val="none" w:sz="0" w:space="0" w:color="auto"/>
        <w:left w:val="none" w:sz="0" w:space="0" w:color="auto"/>
        <w:bottom w:val="none" w:sz="0" w:space="0" w:color="auto"/>
        <w:right w:val="none" w:sz="0" w:space="0" w:color="auto"/>
      </w:divBdr>
    </w:div>
    <w:div w:id="1242375233">
      <w:bodyDiv w:val="1"/>
      <w:marLeft w:val="0"/>
      <w:marRight w:val="0"/>
      <w:marTop w:val="0"/>
      <w:marBottom w:val="0"/>
      <w:divBdr>
        <w:top w:val="none" w:sz="0" w:space="0" w:color="auto"/>
        <w:left w:val="none" w:sz="0" w:space="0" w:color="auto"/>
        <w:bottom w:val="none" w:sz="0" w:space="0" w:color="auto"/>
        <w:right w:val="none" w:sz="0" w:space="0" w:color="auto"/>
      </w:divBdr>
    </w:div>
    <w:div w:id="1245453220">
      <w:bodyDiv w:val="1"/>
      <w:marLeft w:val="0"/>
      <w:marRight w:val="0"/>
      <w:marTop w:val="0"/>
      <w:marBottom w:val="0"/>
      <w:divBdr>
        <w:top w:val="none" w:sz="0" w:space="0" w:color="auto"/>
        <w:left w:val="none" w:sz="0" w:space="0" w:color="auto"/>
        <w:bottom w:val="none" w:sz="0" w:space="0" w:color="auto"/>
        <w:right w:val="none" w:sz="0" w:space="0" w:color="auto"/>
      </w:divBdr>
    </w:div>
    <w:div w:id="1246036031">
      <w:bodyDiv w:val="1"/>
      <w:marLeft w:val="0"/>
      <w:marRight w:val="0"/>
      <w:marTop w:val="0"/>
      <w:marBottom w:val="0"/>
      <w:divBdr>
        <w:top w:val="none" w:sz="0" w:space="0" w:color="auto"/>
        <w:left w:val="none" w:sz="0" w:space="0" w:color="auto"/>
        <w:bottom w:val="none" w:sz="0" w:space="0" w:color="auto"/>
        <w:right w:val="none" w:sz="0" w:space="0" w:color="auto"/>
      </w:divBdr>
    </w:div>
    <w:div w:id="1248343450">
      <w:bodyDiv w:val="1"/>
      <w:marLeft w:val="0"/>
      <w:marRight w:val="0"/>
      <w:marTop w:val="0"/>
      <w:marBottom w:val="0"/>
      <w:divBdr>
        <w:top w:val="none" w:sz="0" w:space="0" w:color="auto"/>
        <w:left w:val="none" w:sz="0" w:space="0" w:color="auto"/>
        <w:bottom w:val="none" w:sz="0" w:space="0" w:color="auto"/>
        <w:right w:val="none" w:sz="0" w:space="0" w:color="auto"/>
      </w:divBdr>
    </w:div>
    <w:div w:id="1248615114">
      <w:bodyDiv w:val="1"/>
      <w:marLeft w:val="0"/>
      <w:marRight w:val="0"/>
      <w:marTop w:val="0"/>
      <w:marBottom w:val="0"/>
      <w:divBdr>
        <w:top w:val="none" w:sz="0" w:space="0" w:color="auto"/>
        <w:left w:val="none" w:sz="0" w:space="0" w:color="auto"/>
        <w:bottom w:val="none" w:sz="0" w:space="0" w:color="auto"/>
        <w:right w:val="none" w:sz="0" w:space="0" w:color="auto"/>
      </w:divBdr>
    </w:div>
    <w:div w:id="1261521318">
      <w:bodyDiv w:val="1"/>
      <w:marLeft w:val="0"/>
      <w:marRight w:val="0"/>
      <w:marTop w:val="0"/>
      <w:marBottom w:val="0"/>
      <w:divBdr>
        <w:top w:val="none" w:sz="0" w:space="0" w:color="auto"/>
        <w:left w:val="none" w:sz="0" w:space="0" w:color="auto"/>
        <w:bottom w:val="none" w:sz="0" w:space="0" w:color="auto"/>
        <w:right w:val="none" w:sz="0" w:space="0" w:color="auto"/>
      </w:divBdr>
    </w:div>
    <w:div w:id="1265067190">
      <w:bodyDiv w:val="1"/>
      <w:marLeft w:val="0"/>
      <w:marRight w:val="0"/>
      <w:marTop w:val="0"/>
      <w:marBottom w:val="0"/>
      <w:divBdr>
        <w:top w:val="none" w:sz="0" w:space="0" w:color="auto"/>
        <w:left w:val="none" w:sz="0" w:space="0" w:color="auto"/>
        <w:bottom w:val="none" w:sz="0" w:space="0" w:color="auto"/>
        <w:right w:val="none" w:sz="0" w:space="0" w:color="auto"/>
      </w:divBdr>
    </w:div>
    <w:div w:id="1268003531">
      <w:bodyDiv w:val="1"/>
      <w:marLeft w:val="0"/>
      <w:marRight w:val="0"/>
      <w:marTop w:val="0"/>
      <w:marBottom w:val="0"/>
      <w:divBdr>
        <w:top w:val="none" w:sz="0" w:space="0" w:color="auto"/>
        <w:left w:val="none" w:sz="0" w:space="0" w:color="auto"/>
        <w:bottom w:val="none" w:sz="0" w:space="0" w:color="auto"/>
        <w:right w:val="none" w:sz="0" w:space="0" w:color="auto"/>
      </w:divBdr>
    </w:div>
    <w:div w:id="1269042357">
      <w:bodyDiv w:val="1"/>
      <w:marLeft w:val="0"/>
      <w:marRight w:val="0"/>
      <w:marTop w:val="0"/>
      <w:marBottom w:val="0"/>
      <w:divBdr>
        <w:top w:val="none" w:sz="0" w:space="0" w:color="auto"/>
        <w:left w:val="none" w:sz="0" w:space="0" w:color="auto"/>
        <w:bottom w:val="none" w:sz="0" w:space="0" w:color="auto"/>
        <w:right w:val="none" w:sz="0" w:space="0" w:color="auto"/>
      </w:divBdr>
    </w:div>
    <w:div w:id="1270158693">
      <w:bodyDiv w:val="1"/>
      <w:marLeft w:val="0"/>
      <w:marRight w:val="0"/>
      <w:marTop w:val="0"/>
      <w:marBottom w:val="0"/>
      <w:divBdr>
        <w:top w:val="none" w:sz="0" w:space="0" w:color="auto"/>
        <w:left w:val="none" w:sz="0" w:space="0" w:color="auto"/>
        <w:bottom w:val="none" w:sz="0" w:space="0" w:color="auto"/>
        <w:right w:val="none" w:sz="0" w:space="0" w:color="auto"/>
      </w:divBdr>
    </w:div>
    <w:div w:id="1272395179">
      <w:bodyDiv w:val="1"/>
      <w:marLeft w:val="0"/>
      <w:marRight w:val="0"/>
      <w:marTop w:val="0"/>
      <w:marBottom w:val="0"/>
      <w:divBdr>
        <w:top w:val="none" w:sz="0" w:space="0" w:color="auto"/>
        <w:left w:val="none" w:sz="0" w:space="0" w:color="auto"/>
        <w:bottom w:val="none" w:sz="0" w:space="0" w:color="auto"/>
        <w:right w:val="none" w:sz="0" w:space="0" w:color="auto"/>
      </w:divBdr>
    </w:div>
    <w:div w:id="1279140544">
      <w:bodyDiv w:val="1"/>
      <w:marLeft w:val="0"/>
      <w:marRight w:val="0"/>
      <w:marTop w:val="0"/>
      <w:marBottom w:val="0"/>
      <w:divBdr>
        <w:top w:val="none" w:sz="0" w:space="0" w:color="auto"/>
        <w:left w:val="none" w:sz="0" w:space="0" w:color="auto"/>
        <w:bottom w:val="none" w:sz="0" w:space="0" w:color="auto"/>
        <w:right w:val="none" w:sz="0" w:space="0" w:color="auto"/>
      </w:divBdr>
    </w:div>
    <w:div w:id="1279946537">
      <w:bodyDiv w:val="1"/>
      <w:marLeft w:val="0"/>
      <w:marRight w:val="0"/>
      <w:marTop w:val="0"/>
      <w:marBottom w:val="0"/>
      <w:divBdr>
        <w:top w:val="none" w:sz="0" w:space="0" w:color="auto"/>
        <w:left w:val="none" w:sz="0" w:space="0" w:color="auto"/>
        <w:bottom w:val="none" w:sz="0" w:space="0" w:color="auto"/>
        <w:right w:val="none" w:sz="0" w:space="0" w:color="auto"/>
      </w:divBdr>
    </w:div>
    <w:div w:id="1280188149">
      <w:bodyDiv w:val="1"/>
      <w:marLeft w:val="0"/>
      <w:marRight w:val="0"/>
      <w:marTop w:val="0"/>
      <w:marBottom w:val="0"/>
      <w:divBdr>
        <w:top w:val="none" w:sz="0" w:space="0" w:color="auto"/>
        <w:left w:val="none" w:sz="0" w:space="0" w:color="auto"/>
        <w:bottom w:val="none" w:sz="0" w:space="0" w:color="auto"/>
        <w:right w:val="none" w:sz="0" w:space="0" w:color="auto"/>
      </w:divBdr>
    </w:div>
    <w:div w:id="1281063882">
      <w:bodyDiv w:val="1"/>
      <w:marLeft w:val="0"/>
      <w:marRight w:val="0"/>
      <w:marTop w:val="0"/>
      <w:marBottom w:val="0"/>
      <w:divBdr>
        <w:top w:val="none" w:sz="0" w:space="0" w:color="auto"/>
        <w:left w:val="none" w:sz="0" w:space="0" w:color="auto"/>
        <w:bottom w:val="none" w:sz="0" w:space="0" w:color="auto"/>
        <w:right w:val="none" w:sz="0" w:space="0" w:color="auto"/>
      </w:divBdr>
    </w:div>
    <w:div w:id="1282882466">
      <w:bodyDiv w:val="1"/>
      <w:marLeft w:val="60"/>
      <w:marRight w:val="60"/>
      <w:marTop w:val="60"/>
      <w:marBottom w:val="60"/>
      <w:divBdr>
        <w:top w:val="none" w:sz="0" w:space="0" w:color="auto"/>
        <w:left w:val="none" w:sz="0" w:space="0" w:color="auto"/>
        <w:bottom w:val="none" w:sz="0" w:space="0" w:color="auto"/>
        <w:right w:val="none" w:sz="0" w:space="0" w:color="auto"/>
      </w:divBdr>
      <w:divsChild>
        <w:div w:id="738747948">
          <w:marLeft w:val="0"/>
          <w:marRight w:val="0"/>
          <w:marTop w:val="0"/>
          <w:marBottom w:val="0"/>
          <w:divBdr>
            <w:top w:val="none" w:sz="0" w:space="0" w:color="auto"/>
            <w:left w:val="none" w:sz="0" w:space="0" w:color="auto"/>
            <w:bottom w:val="none" w:sz="0" w:space="0" w:color="auto"/>
            <w:right w:val="none" w:sz="0" w:space="0" w:color="auto"/>
          </w:divBdr>
        </w:div>
      </w:divsChild>
    </w:div>
    <w:div w:id="1293516326">
      <w:bodyDiv w:val="1"/>
      <w:marLeft w:val="0"/>
      <w:marRight w:val="0"/>
      <w:marTop w:val="0"/>
      <w:marBottom w:val="0"/>
      <w:divBdr>
        <w:top w:val="none" w:sz="0" w:space="0" w:color="auto"/>
        <w:left w:val="none" w:sz="0" w:space="0" w:color="auto"/>
        <w:bottom w:val="none" w:sz="0" w:space="0" w:color="auto"/>
        <w:right w:val="none" w:sz="0" w:space="0" w:color="auto"/>
      </w:divBdr>
    </w:div>
    <w:div w:id="1324971324">
      <w:bodyDiv w:val="1"/>
      <w:marLeft w:val="0"/>
      <w:marRight w:val="0"/>
      <w:marTop w:val="0"/>
      <w:marBottom w:val="0"/>
      <w:divBdr>
        <w:top w:val="none" w:sz="0" w:space="0" w:color="auto"/>
        <w:left w:val="none" w:sz="0" w:space="0" w:color="auto"/>
        <w:bottom w:val="none" w:sz="0" w:space="0" w:color="auto"/>
        <w:right w:val="none" w:sz="0" w:space="0" w:color="auto"/>
      </w:divBdr>
    </w:div>
    <w:div w:id="1333071710">
      <w:bodyDiv w:val="1"/>
      <w:marLeft w:val="0"/>
      <w:marRight w:val="0"/>
      <w:marTop w:val="0"/>
      <w:marBottom w:val="0"/>
      <w:divBdr>
        <w:top w:val="none" w:sz="0" w:space="0" w:color="auto"/>
        <w:left w:val="none" w:sz="0" w:space="0" w:color="auto"/>
        <w:bottom w:val="none" w:sz="0" w:space="0" w:color="auto"/>
        <w:right w:val="none" w:sz="0" w:space="0" w:color="auto"/>
      </w:divBdr>
    </w:div>
    <w:div w:id="1341007507">
      <w:bodyDiv w:val="1"/>
      <w:marLeft w:val="0"/>
      <w:marRight w:val="0"/>
      <w:marTop w:val="0"/>
      <w:marBottom w:val="0"/>
      <w:divBdr>
        <w:top w:val="none" w:sz="0" w:space="0" w:color="auto"/>
        <w:left w:val="none" w:sz="0" w:space="0" w:color="auto"/>
        <w:bottom w:val="none" w:sz="0" w:space="0" w:color="auto"/>
        <w:right w:val="none" w:sz="0" w:space="0" w:color="auto"/>
      </w:divBdr>
    </w:div>
    <w:div w:id="1351682052">
      <w:bodyDiv w:val="1"/>
      <w:marLeft w:val="0"/>
      <w:marRight w:val="0"/>
      <w:marTop w:val="0"/>
      <w:marBottom w:val="0"/>
      <w:divBdr>
        <w:top w:val="none" w:sz="0" w:space="0" w:color="auto"/>
        <w:left w:val="none" w:sz="0" w:space="0" w:color="auto"/>
        <w:bottom w:val="none" w:sz="0" w:space="0" w:color="auto"/>
        <w:right w:val="none" w:sz="0" w:space="0" w:color="auto"/>
      </w:divBdr>
    </w:div>
    <w:div w:id="1356344634">
      <w:bodyDiv w:val="1"/>
      <w:marLeft w:val="0"/>
      <w:marRight w:val="0"/>
      <w:marTop w:val="0"/>
      <w:marBottom w:val="0"/>
      <w:divBdr>
        <w:top w:val="none" w:sz="0" w:space="0" w:color="auto"/>
        <w:left w:val="none" w:sz="0" w:space="0" w:color="auto"/>
        <w:bottom w:val="none" w:sz="0" w:space="0" w:color="auto"/>
        <w:right w:val="none" w:sz="0" w:space="0" w:color="auto"/>
      </w:divBdr>
    </w:div>
    <w:div w:id="1363282907">
      <w:bodyDiv w:val="1"/>
      <w:marLeft w:val="0"/>
      <w:marRight w:val="0"/>
      <w:marTop w:val="0"/>
      <w:marBottom w:val="0"/>
      <w:divBdr>
        <w:top w:val="none" w:sz="0" w:space="0" w:color="auto"/>
        <w:left w:val="none" w:sz="0" w:space="0" w:color="auto"/>
        <w:bottom w:val="none" w:sz="0" w:space="0" w:color="auto"/>
        <w:right w:val="none" w:sz="0" w:space="0" w:color="auto"/>
      </w:divBdr>
    </w:div>
    <w:div w:id="1369722244">
      <w:bodyDiv w:val="1"/>
      <w:marLeft w:val="0"/>
      <w:marRight w:val="0"/>
      <w:marTop w:val="0"/>
      <w:marBottom w:val="0"/>
      <w:divBdr>
        <w:top w:val="none" w:sz="0" w:space="0" w:color="auto"/>
        <w:left w:val="none" w:sz="0" w:space="0" w:color="auto"/>
        <w:bottom w:val="none" w:sz="0" w:space="0" w:color="auto"/>
        <w:right w:val="none" w:sz="0" w:space="0" w:color="auto"/>
      </w:divBdr>
    </w:div>
    <w:div w:id="1377896364">
      <w:bodyDiv w:val="1"/>
      <w:marLeft w:val="0"/>
      <w:marRight w:val="0"/>
      <w:marTop w:val="0"/>
      <w:marBottom w:val="0"/>
      <w:divBdr>
        <w:top w:val="none" w:sz="0" w:space="0" w:color="auto"/>
        <w:left w:val="none" w:sz="0" w:space="0" w:color="auto"/>
        <w:bottom w:val="none" w:sz="0" w:space="0" w:color="auto"/>
        <w:right w:val="none" w:sz="0" w:space="0" w:color="auto"/>
      </w:divBdr>
    </w:div>
    <w:div w:id="1388381811">
      <w:bodyDiv w:val="1"/>
      <w:marLeft w:val="0"/>
      <w:marRight w:val="0"/>
      <w:marTop w:val="0"/>
      <w:marBottom w:val="0"/>
      <w:divBdr>
        <w:top w:val="none" w:sz="0" w:space="0" w:color="auto"/>
        <w:left w:val="none" w:sz="0" w:space="0" w:color="auto"/>
        <w:bottom w:val="none" w:sz="0" w:space="0" w:color="auto"/>
        <w:right w:val="none" w:sz="0" w:space="0" w:color="auto"/>
      </w:divBdr>
    </w:div>
    <w:div w:id="1395856176">
      <w:bodyDiv w:val="1"/>
      <w:marLeft w:val="0"/>
      <w:marRight w:val="0"/>
      <w:marTop w:val="0"/>
      <w:marBottom w:val="0"/>
      <w:divBdr>
        <w:top w:val="none" w:sz="0" w:space="0" w:color="auto"/>
        <w:left w:val="none" w:sz="0" w:space="0" w:color="auto"/>
        <w:bottom w:val="none" w:sz="0" w:space="0" w:color="auto"/>
        <w:right w:val="none" w:sz="0" w:space="0" w:color="auto"/>
      </w:divBdr>
    </w:div>
    <w:div w:id="1397783242">
      <w:bodyDiv w:val="1"/>
      <w:marLeft w:val="0"/>
      <w:marRight w:val="0"/>
      <w:marTop w:val="0"/>
      <w:marBottom w:val="0"/>
      <w:divBdr>
        <w:top w:val="none" w:sz="0" w:space="0" w:color="auto"/>
        <w:left w:val="none" w:sz="0" w:space="0" w:color="auto"/>
        <w:bottom w:val="none" w:sz="0" w:space="0" w:color="auto"/>
        <w:right w:val="none" w:sz="0" w:space="0" w:color="auto"/>
      </w:divBdr>
    </w:div>
    <w:div w:id="1411195564">
      <w:bodyDiv w:val="1"/>
      <w:marLeft w:val="0"/>
      <w:marRight w:val="0"/>
      <w:marTop w:val="0"/>
      <w:marBottom w:val="0"/>
      <w:divBdr>
        <w:top w:val="none" w:sz="0" w:space="0" w:color="auto"/>
        <w:left w:val="none" w:sz="0" w:space="0" w:color="auto"/>
        <w:bottom w:val="none" w:sz="0" w:space="0" w:color="auto"/>
        <w:right w:val="none" w:sz="0" w:space="0" w:color="auto"/>
      </w:divBdr>
    </w:div>
    <w:div w:id="1413817376">
      <w:bodyDiv w:val="1"/>
      <w:marLeft w:val="0"/>
      <w:marRight w:val="0"/>
      <w:marTop w:val="0"/>
      <w:marBottom w:val="0"/>
      <w:divBdr>
        <w:top w:val="none" w:sz="0" w:space="0" w:color="auto"/>
        <w:left w:val="none" w:sz="0" w:space="0" w:color="auto"/>
        <w:bottom w:val="none" w:sz="0" w:space="0" w:color="auto"/>
        <w:right w:val="none" w:sz="0" w:space="0" w:color="auto"/>
      </w:divBdr>
    </w:div>
    <w:div w:id="1419054698">
      <w:bodyDiv w:val="1"/>
      <w:marLeft w:val="0"/>
      <w:marRight w:val="0"/>
      <w:marTop w:val="0"/>
      <w:marBottom w:val="0"/>
      <w:divBdr>
        <w:top w:val="none" w:sz="0" w:space="0" w:color="auto"/>
        <w:left w:val="none" w:sz="0" w:space="0" w:color="auto"/>
        <w:bottom w:val="none" w:sz="0" w:space="0" w:color="auto"/>
        <w:right w:val="none" w:sz="0" w:space="0" w:color="auto"/>
      </w:divBdr>
    </w:div>
    <w:div w:id="1420564213">
      <w:bodyDiv w:val="1"/>
      <w:marLeft w:val="0"/>
      <w:marRight w:val="0"/>
      <w:marTop w:val="0"/>
      <w:marBottom w:val="0"/>
      <w:divBdr>
        <w:top w:val="none" w:sz="0" w:space="0" w:color="auto"/>
        <w:left w:val="none" w:sz="0" w:space="0" w:color="auto"/>
        <w:bottom w:val="none" w:sz="0" w:space="0" w:color="auto"/>
        <w:right w:val="none" w:sz="0" w:space="0" w:color="auto"/>
      </w:divBdr>
    </w:div>
    <w:div w:id="1421487109">
      <w:bodyDiv w:val="1"/>
      <w:marLeft w:val="0"/>
      <w:marRight w:val="0"/>
      <w:marTop w:val="0"/>
      <w:marBottom w:val="0"/>
      <w:divBdr>
        <w:top w:val="none" w:sz="0" w:space="0" w:color="auto"/>
        <w:left w:val="none" w:sz="0" w:space="0" w:color="auto"/>
        <w:bottom w:val="none" w:sz="0" w:space="0" w:color="auto"/>
        <w:right w:val="none" w:sz="0" w:space="0" w:color="auto"/>
      </w:divBdr>
    </w:div>
    <w:div w:id="1427652393">
      <w:bodyDiv w:val="1"/>
      <w:marLeft w:val="0"/>
      <w:marRight w:val="0"/>
      <w:marTop w:val="0"/>
      <w:marBottom w:val="0"/>
      <w:divBdr>
        <w:top w:val="none" w:sz="0" w:space="0" w:color="auto"/>
        <w:left w:val="none" w:sz="0" w:space="0" w:color="auto"/>
        <w:bottom w:val="none" w:sz="0" w:space="0" w:color="auto"/>
        <w:right w:val="none" w:sz="0" w:space="0" w:color="auto"/>
      </w:divBdr>
    </w:div>
    <w:div w:id="1434009210">
      <w:bodyDiv w:val="1"/>
      <w:marLeft w:val="0"/>
      <w:marRight w:val="0"/>
      <w:marTop w:val="0"/>
      <w:marBottom w:val="0"/>
      <w:divBdr>
        <w:top w:val="none" w:sz="0" w:space="0" w:color="auto"/>
        <w:left w:val="none" w:sz="0" w:space="0" w:color="auto"/>
        <w:bottom w:val="none" w:sz="0" w:space="0" w:color="auto"/>
        <w:right w:val="none" w:sz="0" w:space="0" w:color="auto"/>
      </w:divBdr>
    </w:div>
    <w:div w:id="1445732656">
      <w:bodyDiv w:val="1"/>
      <w:marLeft w:val="0"/>
      <w:marRight w:val="0"/>
      <w:marTop w:val="0"/>
      <w:marBottom w:val="0"/>
      <w:divBdr>
        <w:top w:val="none" w:sz="0" w:space="0" w:color="auto"/>
        <w:left w:val="none" w:sz="0" w:space="0" w:color="auto"/>
        <w:bottom w:val="none" w:sz="0" w:space="0" w:color="auto"/>
        <w:right w:val="none" w:sz="0" w:space="0" w:color="auto"/>
      </w:divBdr>
    </w:div>
    <w:div w:id="1452943544">
      <w:bodyDiv w:val="1"/>
      <w:marLeft w:val="0"/>
      <w:marRight w:val="0"/>
      <w:marTop w:val="0"/>
      <w:marBottom w:val="0"/>
      <w:divBdr>
        <w:top w:val="none" w:sz="0" w:space="0" w:color="auto"/>
        <w:left w:val="none" w:sz="0" w:space="0" w:color="auto"/>
        <w:bottom w:val="none" w:sz="0" w:space="0" w:color="auto"/>
        <w:right w:val="none" w:sz="0" w:space="0" w:color="auto"/>
      </w:divBdr>
    </w:div>
    <w:div w:id="1460031957">
      <w:bodyDiv w:val="1"/>
      <w:marLeft w:val="0"/>
      <w:marRight w:val="0"/>
      <w:marTop w:val="0"/>
      <w:marBottom w:val="0"/>
      <w:divBdr>
        <w:top w:val="none" w:sz="0" w:space="0" w:color="auto"/>
        <w:left w:val="none" w:sz="0" w:space="0" w:color="auto"/>
        <w:bottom w:val="none" w:sz="0" w:space="0" w:color="auto"/>
        <w:right w:val="none" w:sz="0" w:space="0" w:color="auto"/>
      </w:divBdr>
    </w:div>
    <w:div w:id="1464543486">
      <w:bodyDiv w:val="1"/>
      <w:marLeft w:val="0"/>
      <w:marRight w:val="0"/>
      <w:marTop w:val="0"/>
      <w:marBottom w:val="0"/>
      <w:divBdr>
        <w:top w:val="none" w:sz="0" w:space="0" w:color="auto"/>
        <w:left w:val="none" w:sz="0" w:space="0" w:color="auto"/>
        <w:bottom w:val="none" w:sz="0" w:space="0" w:color="auto"/>
        <w:right w:val="none" w:sz="0" w:space="0" w:color="auto"/>
      </w:divBdr>
    </w:div>
    <w:div w:id="1486313051">
      <w:bodyDiv w:val="1"/>
      <w:marLeft w:val="0"/>
      <w:marRight w:val="0"/>
      <w:marTop w:val="0"/>
      <w:marBottom w:val="0"/>
      <w:divBdr>
        <w:top w:val="none" w:sz="0" w:space="0" w:color="auto"/>
        <w:left w:val="none" w:sz="0" w:space="0" w:color="auto"/>
        <w:bottom w:val="none" w:sz="0" w:space="0" w:color="auto"/>
        <w:right w:val="none" w:sz="0" w:space="0" w:color="auto"/>
      </w:divBdr>
    </w:div>
    <w:div w:id="1494487961">
      <w:bodyDiv w:val="1"/>
      <w:marLeft w:val="0"/>
      <w:marRight w:val="0"/>
      <w:marTop w:val="0"/>
      <w:marBottom w:val="0"/>
      <w:divBdr>
        <w:top w:val="none" w:sz="0" w:space="0" w:color="auto"/>
        <w:left w:val="none" w:sz="0" w:space="0" w:color="auto"/>
        <w:bottom w:val="none" w:sz="0" w:space="0" w:color="auto"/>
        <w:right w:val="none" w:sz="0" w:space="0" w:color="auto"/>
      </w:divBdr>
    </w:div>
    <w:div w:id="1496998035">
      <w:bodyDiv w:val="1"/>
      <w:marLeft w:val="0"/>
      <w:marRight w:val="0"/>
      <w:marTop w:val="0"/>
      <w:marBottom w:val="0"/>
      <w:divBdr>
        <w:top w:val="none" w:sz="0" w:space="0" w:color="auto"/>
        <w:left w:val="none" w:sz="0" w:space="0" w:color="auto"/>
        <w:bottom w:val="none" w:sz="0" w:space="0" w:color="auto"/>
        <w:right w:val="none" w:sz="0" w:space="0" w:color="auto"/>
      </w:divBdr>
    </w:div>
    <w:div w:id="1501853678">
      <w:bodyDiv w:val="1"/>
      <w:marLeft w:val="0"/>
      <w:marRight w:val="0"/>
      <w:marTop w:val="0"/>
      <w:marBottom w:val="0"/>
      <w:divBdr>
        <w:top w:val="none" w:sz="0" w:space="0" w:color="auto"/>
        <w:left w:val="none" w:sz="0" w:space="0" w:color="auto"/>
        <w:bottom w:val="none" w:sz="0" w:space="0" w:color="auto"/>
        <w:right w:val="none" w:sz="0" w:space="0" w:color="auto"/>
      </w:divBdr>
    </w:div>
    <w:div w:id="1506289968">
      <w:bodyDiv w:val="1"/>
      <w:marLeft w:val="0"/>
      <w:marRight w:val="0"/>
      <w:marTop w:val="0"/>
      <w:marBottom w:val="0"/>
      <w:divBdr>
        <w:top w:val="none" w:sz="0" w:space="0" w:color="auto"/>
        <w:left w:val="none" w:sz="0" w:space="0" w:color="auto"/>
        <w:bottom w:val="none" w:sz="0" w:space="0" w:color="auto"/>
        <w:right w:val="none" w:sz="0" w:space="0" w:color="auto"/>
      </w:divBdr>
    </w:div>
    <w:div w:id="1506632208">
      <w:bodyDiv w:val="1"/>
      <w:marLeft w:val="0"/>
      <w:marRight w:val="0"/>
      <w:marTop w:val="0"/>
      <w:marBottom w:val="0"/>
      <w:divBdr>
        <w:top w:val="none" w:sz="0" w:space="0" w:color="auto"/>
        <w:left w:val="none" w:sz="0" w:space="0" w:color="auto"/>
        <w:bottom w:val="none" w:sz="0" w:space="0" w:color="auto"/>
        <w:right w:val="none" w:sz="0" w:space="0" w:color="auto"/>
      </w:divBdr>
    </w:div>
    <w:div w:id="1516964584">
      <w:bodyDiv w:val="1"/>
      <w:marLeft w:val="0"/>
      <w:marRight w:val="0"/>
      <w:marTop w:val="0"/>
      <w:marBottom w:val="0"/>
      <w:divBdr>
        <w:top w:val="none" w:sz="0" w:space="0" w:color="auto"/>
        <w:left w:val="none" w:sz="0" w:space="0" w:color="auto"/>
        <w:bottom w:val="none" w:sz="0" w:space="0" w:color="auto"/>
        <w:right w:val="none" w:sz="0" w:space="0" w:color="auto"/>
      </w:divBdr>
    </w:div>
    <w:div w:id="1517040199">
      <w:bodyDiv w:val="1"/>
      <w:marLeft w:val="0"/>
      <w:marRight w:val="0"/>
      <w:marTop w:val="0"/>
      <w:marBottom w:val="0"/>
      <w:divBdr>
        <w:top w:val="none" w:sz="0" w:space="0" w:color="auto"/>
        <w:left w:val="none" w:sz="0" w:space="0" w:color="auto"/>
        <w:bottom w:val="none" w:sz="0" w:space="0" w:color="auto"/>
        <w:right w:val="none" w:sz="0" w:space="0" w:color="auto"/>
      </w:divBdr>
    </w:div>
    <w:div w:id="1529639626">
      <w:bodyDiv w:val="1"/>
      <w:marLeft w:val="0"/>
      <w:marRight w:val="0"/>
      <w:marTop w:val="0"/>
      <w:marBottom w:val="0"/>
      <w:divBdr>
        <w:top w:val="none" w:sz="0" w:space="0" w:color="auto"/>
        <w:left w:val="none" w:sz="0" w:space="0" w:color="auto"/>
        <w:bottom w:val="none" w:sz="0" w:space="0" w:color="auto"/>
        <w:right w:val="none" w:sz="0" w:space="0" w:color="auto"/>
      </w:divBdr>
    </w:div>
    <w:div w:id="1537237765">
      <w:bodyDiv w:val="1"/>
      <w:marLeft w:val="0"/>
      <w:marRight w:val="0"/>
      <w:marTop w:val="0"/>
      <w:marBottom w:val="0"/>
      <w:divBdr>
        <w:top w:val="none" w:sz="0" w:space="0" w:color="auto"/>
        <w:left w:val="none" w:sz="0" w:space="0" w:color="auto"/>
        <w:bottom w:val="none" w:sz="0" w:space="0" w:color="auto"/>
        <w:right w:val="none" w:sz="0" w:space="0" w:color="auto"/>
      </w:divBdr>
    </w:div>
    <w:div w:id="1537699670">
      <w:bodyDiv w:val="1"/>
      <w:marLeft w:val="0"/>
      <w:marRight w:val="0"/>
      <w:marTop w:val="0"/>
      <w:marBottom w:val="0"/>
      <w:divBdr>
        <w:top w:val="none" w:sz="0" w:space="0" w:color="auto"/>
        <w:left w:val="none" w:sz="0" w:space="0" w:color="auto"/>
        <w:bottom w:val="none" w:sz="0" w:space="0" w:color="auto"/>
        <w:right w:val="none" w:sz="0" w:space="0" w:color="auto"/>
      </w:divBdr>
    </w:div>
    <w:div w:id="1543052865">
      <w:bodyDiv w:val="1"/>
      <w:marLeft w:val="0"/>
      <w:marRight w:val="0"/>
      <w:marTop w:val="0"/>
      <w:marBottom w:val="0"/>
      <w:divBdr>
        <w:top w:val="none" w:sz="0" w:space="0" w:color="auto"/>
        <w:left w:val="none" w:sz="0" w:space="0" w:color="auto"/>
        <w:bottom w:val="none" w:sz="0" w:space="0" w:color="auto"/>
        <w:right w:val="none" w:sz="0" w:space="0" w:color="auto"/>
      </w:divBdr>
    </w:div>
    <w:div w:id="1554542727">
      <w:bodyDiv w:val="1"/>
      <w:marLeft w:val="0"/>
      <w:marRight w:val="0"/>
      <w:marTop w:val="0"/>
      <w:marBottom w:val="0"/>
      <w:divBdr>
        <w:top w:val="none" w:sz="0" w:space="0" w:color="auto"/>
        <w:left w:val="none" w:sz="0" w:space="0" w:color="auto"/>
        <w:bottom w:val="none" w:sz="0" w:space="0" w:color="auto"/>
        <w:right w:val="none" w:sz="0" w:space="0" w:color="auto"/>
      </w:divBdr>
    </w:div>
    <w:div w:id="1558541684">
      <w:bodyDiv w:val="1"/>
      <w:marLeft w:val="0"/>
      <w:marRight w:val="0"/>
      <w:marTop w:val="0"/>
      <w:marBottom w:val="0"/>
      <w:divBdr>
        <w:top w:val="none" w:sz="0" w:space="0" w:color="auto"/>
        <w:left w:val="none" w:sz="0" w:space="0" w:color="auto"/>
        <w:bottom w:val="none" w:sz="0" w:space="0" w:color="auto"/>
        <w:right w:val="none" w:sz="0" w:space="0" w:color="auto"/>
      </w:divBdr>
    </w:div>
    <w:div w:id="1561985403">
      <w:bodyDiv w:val="1"/>
      <w:marLeft w:val="0"/>
      <w:marRight w:val="0"/>
      <w:marTop w:val="0"/>
      <w:marBottom w:val="0"/>
      <w:divBdr>
        <w:top w:val="none" w:sz="0" w:space="0" w:color="auto"/>
        <w:left w:val="none" w:sz="0" w:space="0" w:color="auto"/>
        <w:bottom w:val="none" w:sz="0" w:space="0" w:color="auto"/>
        <w:right w:val="none" w:sz="0" w:space="0" w:color="auto"/>
      </w:divBdr>
    </w:div>
    <w:div w:id="1568690190">
      <w:bodyDiv w:val="1"/>
      <w:marLeft w:val="0"/>
      <w:marRight w:val="0"/>
      <w:marTop w:val="0"/>
      <w:marBottom w:val="0"/>
      <w:divBdr>
        <w:top w:val="none" w:sz="0" w:space="0" w:color="auto"/>
        <w:left w:val="none" w:sz="0" w:space="0" w:color="auto"/>
        <w:bottom w:val="none" w:sz="0" w:space="0" w:color="auto"/>
        <w:right w:val="none" w:sz="0" w:space="0" w:color="auto"/>
      </w:divBdr>
    </w:div>
    <w:div w:id="1587575273">
      <w:bodyDiv w:val="1"/>
      <w:marLeft w:val="0"/>
      <w:marRight w:val="0"/>
      <w:marTop w:val="0"/>
      <w:marBottom w:val="0"/>
      <w:divBdr>
        <w:top w:val="none" w:sz="0" w:space="0" w:color="auto"/>
        <w:left w:val="none" w:sz="0" w:space="0" w:color="auto"/>
        <w:bottom w:val="none" w:sz="0" w:space="0" w:color="auto"/>
        <w:right w:val="none" w:sz="0" w:space="0" w:color="auto"/>
      </w:divBdr>
    </w:div>
    <w:div w:id="1590698847">
      <w:bodyDiv w:val="1"/>
      <w:marLeft w:val="0"/>
      <w:marRight w:val="0"/>
      <w:marTop w:val="0"/>
      <w:marBottom w:val="0"/>
      <w:divBdr>
        <w:top w:val="none" w:sz="0" w:space="0" w:color="auto"/>
        <w:left w:val="none" w:sz="0" w:space="0" w:color="auto"/>
        <w:bottom w:val="none" w:sz="0" w:space="0" w:color="auto"/>
        <w:right w:val="none" w:sz="0" w:space="0" w:color="auto"/>
      </w:divBdr>
    </w:div>
    <w:div w:id="1597639526">
      <w:bodyDiv w:val="1"/>
      <w:marLeft w:val="0"/>
      <w:marRight w:val="0"/>
      <w:marTop w:val="0"/>
      <w:marBottom w:val="0"/>
      <w:divBdr>
        <w:top w:val="none" w:sz="0" w:space="0" w:color="auto"/>
        <w:left w:val="none" w:sz="0" w:space="0" w:color="auto"/>
        <w:bottom w:val="none" w:sz="0" w:space="0" w:color="auto"/>
        <w:right w:val="none" w:sz="0" w:space="0" w:color="auto"/>
      </w:divBdr>
    </w:div>
    <w:div w:id="1609702533">
      <w:bodyDiv w:val="1"/>
      <w:marLeft w:val="0"/>
      <w:marRight w:val="0"/>
      <w:marTop w:val="0"/>
      <w:marBottom w:val="0"/>
      <w:divBdr>
        <w:top w:val="none" w:sz="0" w:space="0" w:color="auto"/>
        <w:left w:val="none" w:sz="0" w:space="0" w:color="auto"/>
        <w:bottom w:val="none" w:sz="0" w:space="0" w:color="auto"/>
        <w:right w:val="none" w:sz="0" w:space="0" w:color="auto"/>
      </w:divBdr>
    </w:div>
    <w:div w:id="1610117745">
      <w:bodyDiv w:val="1"/>
      <w:marLeft w:val="0"/>
      <w:marRight w:val="0"/>
      <w:marTop w:val="0"/>
      <w:marBottom w:val="0"/>
      <w:divBdr>
        <w:top w:val="none" w:sz="0" w:space="0" w:color="auto"/>
        <w:left w:val="none" w:sz="0" w:space="0" w:color="auto"/>
        <w:bottom w:val="none" w:sz="0" w:space="0" w:color="auto"/>
        <w:right w:val="none" w:sz="0" w:space="0" w:color="auto"/>
      </w:divBdr>
    </w:div>
    <w:div w:id="1614239506">
      <w:bodyDiv w:val="1"/>
      <w:marLeft w:val="0"/>
      <w:marRight w:val="0"/>
      <w:marTop w:val="0"/>
      <w:marBottom w:val="0"/>
      <w:divBdr>
        <w:top w:val="none" w:sz="0" w:space="0" w:color="auto"/>
        <w:left w:val="none" w:sz="0" w:space="0" w:color="auto"/>
        <w:bottom w:val="none" w:sz="0" w:space="0" w:color="auto"/>
        <w:right w:val="none" w:sz="0" w:space="0" w:color="auto"/>
      </w:divBdr>
    </w:div>
    <w:div w:id="1625889304">
      <w:bodyDiv w:val="1"/>
      <w:marLeft w:val="0"/>
      <w:marRight w:val="0"/>
      <w:marTop w:val="0"/>
      <w:marBottom w:val="0"/>
      <w:divBdr>
        <w:top w:val="none" w:sz="0" w:space="0" w:color="auto"/>
        <w:left w:val="none" w:sz="0" w:space="0" w:color="auto"/>
        <w:bottom w:val="none" w:sz="0" w:space="0" w:color="auto"/>
        <w:right w:val="none" w:sz="0" w:space="0" w:color="auto"/>
      </w:divBdr>
    </w:div>
    <w:div w:id="1631016054">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33636627">
      <w:bodyDiv w:val="1"/>
      <w:marLeft w:val="0"/>
      <w:marRight w:val="0"/>
      <w:marTop w:val="0"/>
      <w:marBottom w:val="0"/>
      <w:divBdr>
        <w:top w:val="none" w:sz="0" w:space="0" w:color="auto"/>
        <w:left w:val="none" w:sz="0" w:space="0" w:color="auto"/>
        <w:bottom w:val="none" w:sz="0" w:space="0" w:color="auto"/>
        <w:right w:val="none" w:sz="0" w:space="0" w:color="auto"/>
      </w:divBdr>
    </w:div>
    <w:div w:id="1637834646">
      <w:bodyDiv w:val="1"/>
      <w:marLeft w:val="0"/>
      <w:marRight w:val="0"/>
      <w:marTop w:val="0"/>
      <w:marBottom w:val="0"/>
      <w:divBdr>
        <w:top w:val="none" w:sz="0" w:space="0" w:color="auto"/>
        <w:left w:val="none" w:sz="0" w:space="0" w:color="auto"/>
        <w:bottom w:val="none" w:sz="0" w:space="0" w:color="auto"/>
        <w:right w:val="none" w:sz="0" w:space="0" w:color="auto"/>
      </w:divBdr>
    </w:div>
    <w:div w:id="1641769690">
      <w:bodyDiv w:val="1"/>
      <w:marLeft w:val="0"/>
      <w:marRight w:val="0"/>
      <w:marTop w:val="0"/>
      <w:marBottom w:val="0"/>
      <w:divBdr>
        <w:top w:val="none" w:sz="0" w:space="0" w:color="auto"/>
        <w:left w:val="none" w:sz="0" w:space="0" w:color="auto"/>
        <w:bottom w:val="none" w:sz="0" w:space="0" w:color="auto"/>
        <w:right w:val="none" w:sz="0" w:space="0" w:color="auto"/>
      </w:divBdr>
    </w:div>
    <w:div w:id="1645039575">
      <w:bodyDiv w:val="1"/>
      <w:marLeft w:val="0"/>
      <w:marRight w:val="0"/>
      <w:marTop w:val="0"/>
      <w:marBottom w:val="0"/>
      <w:divBdr>
        <w:top w:val="none" w:sz="0" w:space="0" w:color="auto"/>
        <w:left w:val="none" w:sz="0" w:space="0" w:color="auto"/>
        <w:bottom w:val="none" w:sz="0" w:space="0" w:color="auto"/>
        <w:right w:val="none" w:sz="0" w:space="0" w:color="auto"/>
      </w:divBdr>
    </w:div>
    <w:div w:id="1645619670">
      <w:bodyDiv w:val="1"/>
      <w:marLeft w:val="0"/>
      <w:marRight w:val="0"/>
      <w:marTop w:val="0"/>
      <w:marBottom w:val="0"/>
      <w:divBdr>
        <w:top w:val="none" w:sz="0" w:space="0" w:color="auto"/>
        <w:left w:val="none" w:sz="0" w:space="0" w:color="auto"/>
        <w:bottom w:val="none" w:sz="0" w:space="0" w:color="auto"/>
        <w:right w:val="none" w:sz="0" w:space="0" w:color="auto"/>
      </w:divBdr>
    </w:div>
    <w:div w:id="1652713758">
      <w:bodyDiv w:val="1"/>
      <w:marLeft w:val="0"/>
      <w:marRight w:val="0"/>
      <w:marTop w:val="0"/>
      <w:marBottom w:val="0"/>
      <w:divBdr>
        <w:top w:val="none" w:sz="0" w:space="0" w:color="auto"/>
        <w:left w:val="none" w:sz="0" w:space="0" w:color="auto"/>
        <w:bottom w:val="none" w:sz="0" w:space="0" w:color="auto"/>
        <w:right w:val="none" w:sz="0" w:space="0" w:color="auto"/>
      </w:divBdr>
    </w:div>
    <w:div w:id="1653950678">
      <w:bodyDiv w:val="1"/>
      <w:marLeft w:val="0"/>
      <w:marRight w:val="0"/>
      <w:marTop w:val="0"/>
      <w:marBottom w:val="0"/>
      <w:divBdr>
        <w:top w:val="none" w:sz="0" w:space="0" w:color="auto"/>
        <w:left w:val="none" w:sz="0" w:space="0" w:color="auto"/>
        <w:bottom w:val="none" w:sz="0" w:space="0" w:color="auto"/>
        <w:right w:val="none" w:sz="0" w:space="0" w:color="auto"/>
      </w:divBdr>
    </w:div>
    <w:div w:id="1655333264">
      <w:bodyDiv w:val="1"/>
      <w:marLeft w:val="0"/>
      <w:marRight w:val="0"/>
      <w:marTop w:val="0"/>
      <w:marBottom w:val="0"/>
      <w:divBdr>
        <w:top w:val="none" w:sz="0" w:space="0" w:color="auto"/>
        <w:left w:val="none" w:sz="0" w:space="0" w:color="auto"/>
        <w:bottom w:val="none" w:sz="0" w:space="0" w:color="auto"/>
        <w:right w:val="none" w:sz="0" w:space="0" w:color="auto"/>
      </w:divBdr>
    </w:div>
    <w:div w:id="1665208466">
      <w:bodyDiv w:val="1"/>
      <w:marLeft w:val="0"/>
      <w:marRight w:val="0"/>
      <w:marTop w:val="0"/>
      <w:marBottom w:val="0"/>
      <w:divBdr>
        <w:top w:val="none" w:sz="0" w:space="0" w:color="auto"/>
        <w:left w:val="none" w:sz="0" w:space="0" w:color="auto"/>
        <w:bottom w:val="none" w:sz="0" w:space="0" w:color="auto"/>
        <w:right w:val="none" w:sz="0" w:space="0" w:color="auto"/>
      </w:divBdr>
    </w:div>
    <w:div w:id="1668174002">
      <w:bodyDiv w:val="1"/>
      <w:marLeft w:val="0"/>
      <w:marRight w:val="0"/>
      <w:marTop w:val="0"/>
      <w:marBottom w:val="0"/>
      <w:divBdr>
        <w:top w:val="none" w:sz="0" w:space="0" w:color="auto"/>
        <w:left w:val="none" w:sz="0" w:space="0" w:color="auto"/>
        <w:bottom w:val="none" w:sz="0" w:space="0" w:color="auto"/>
        <w:right w:val="none" w:sz="0" w:space="0" w:color="auto"/>
      </w:divBdr>
    </w:div>
    <w:div w:id="1673602114">
      <w:bodyDiv w:val="1"/>
      <w:marLeft w:val="0"/>
      <w:marRight w:val="0"/>
      <w:marTop w:val="0"/>
      <w:marBottom w:val="0"/>
      <w:divBdr>
        <w:top w:val="none" w:sz="0" w:space="0" w:color="auto"/>
        <w:left w:val="none" w:sz="0" w:space="0" w:color="auto"/>
        <w:bottom w:val="none" w:sz="0" w:space="0" w:color="auto"/>
        <w:right w:val="none" w:sz="0" w:space="0" w:color="auto"/>
      </w:divBdr>
    </w:div>
    <w:div w:id="1677071837">
      <w:bodyDiv w:val="1"/>
      <w:marLeft w:val="0"/>
      <w:marRight w:val="0"/>
      <w:marTop w:val="0"/>
      <w:marBottom w:val="0"/>
      <w:divBdr>
        <w:top w:val="none" w:sz="0" w:space="0" w:color="auto"/>
        <w:left w:val="none" w:sz="0" w:space="0" w:color="auto"/>
        <w:bottom w:val="none" w:sz="0" w:space="0" w:color="auto"/>
        <w:right w:val="none" w:sz="0" w:space="0" w:color="auto"/>
      </w:divBdr>
    </w:div>
    <w:div w:id="1679379588">
      <w:bodyDiv w:val="1"/>
      <w:marLeft w:val="0"/>
      <w:marRight w:val="0"/>
      <w:marTop w:val="0"/>
      <w:marBottom w:val="0"/>
      <w:divBdr>
        <w:top w:val="none" w:sz="0" w:space="0" w:color="auto"/>
        <w:left w:val="none" w:sz="0" w:space="0" w:color="auto"/>
        <w:bottom w:val="none" w:sz="0" w:space="0" w:color="auto"/>
        <w:right w:val="none" w:sz="0" w:space="0" w:color="auto"/>
      </w:divBdr>
    </w:div>
    <w:div w:id="1682006154">
      <w:bodyDiv w:val="1"/>
      <w:marLeft w:val="0"/>
      <w:marRight w:val="0"/>
      <w:marTop w:val="0"/>
      <w:marBottom w:val="0"/>
      <w:divBdr>
        <w:top w:val="none" w:sz="0" w:space="0" w:color="auto"/>
        <w:left w:val="none" w:sz="0" w:space="0" w:color="auto"/>
        <w:bottom w:val="none" w:sz="0" w:space="0" w:color="auto"/>
        <w:right w:val="none" w:sz="0" w:space="0" w:color="auto"/>
      </w:divBdr>
    </w:div>
    <w:div w:id="1684239510">
      <w:bodyDiv w:val="1"/>
      <w:marLeft w:val="0"/>
      <w:marRight w:val="0"/>
      <w:marTop w:val="0"/>
      <w:marBottom w:val="0"/>
      <w:divBdr>
        <w:top w:val="none" w:sz="0" w:space="0" w:color="auto"/>
        <w:left w:val="none" w:sz="0" w:space="0" w:color="auto"/>
        <w:bottom w:val="none" w:sz="0" w:space="0" w:color="auto"/>
        <w:right w:val="none" w:sz="0" w:space="0" w:color="auto"/>
      </w:divBdr>
    </w:div>
    <w:div w:id="1685279741">
      <w:bodyDiv w:val="1"/>
      <w:marLeft w:val="0"/>
      <w:marRight w:val="0"/>
      <w:marTop w:val="0"/>
      <w:marBottom w:val="0"/>
      <w:divBdr>
        <w:top w:val="none" w:sz="0" w:space="0" w:color="auto"/>
        <w:left w:val="none" w:sz="0" w:space="0" w:color="auto"/>
        <w:bottom w:val="none" w:sz="0" w:space="0" w:color="auto"/>
        <w:right w:val="none" w:sz="0" w:space="0" w:color="auto"/>
      </w:divBdr>
    </w:div>
    <w:div w:id="1685791123">
      <w:bodyDiv w:val="1"/>
      <w:marLeft w:val="0"/>
      <w:marRight w:val="0"/>
      <w:marTop w:val="0"/>
      <w:marBottom w:val="0"/>
      <w:divBdr>
        <w:top w:val="none" w:sz="0" w:space="0" w:color="auto"/>
        <w:left w:val="none" w:sz="0" w:space="0" w:color="auto"/>
        <w:bottom w:val="none" w:sz="0" w:space="0" w:color="auto"/>
        <w:right w:val="none" w:sz="0" w:space="0" w:color="auto"/>
      </w:divBdr>
    </w:div>
    <w:div w:id="1688677955">
      <w:bodyDiv w:val="1"/>
      <w:marLeft w:val="0"/>
      <w:marRight w:val="0"/>
      <w:marTop w:val="0"/>
      <w:marBottom w:val="0"/>
      <w:divBdr>
        <w:top w:val="none" w:sz="0" w:space="0" w:color="auto"/>
        <w:left w:val="none" w:sz="0" w:space="0" w:color="auto"/>
        <w:bottom w:val="none" w:sz="0" w:space="0" w:color="auto"/>
        <w:right w:val="none" w:sz="0" w:space="0" w:color="auto"/>
      </w:divBdr>
    </w:div>
    <w:div w:id="1713381296">
      <w:bodyDiv w:val="1"/>
      <w:marLeft w:val="0"/>
      <w:marRight w:val="0"/>
      <w:marTop w:val="0"/>
      <w:marBottom w:val="0"/>
      <w:divBdr>
        <w:top w:val="none" w:sz="0" w:space="0" w:color="auto"/>
        <w:left w:val="none" w:sz="0" w:space="0" w:color="auto"/>
        <w:bottom w:val="none" w:sz="0" w:space="0" w:color="auto"/>
        <w:right w:val="none" w:sz="0" w:space="0" w:color="auto"/>
      </w:divBdr>
    </w:div>
    <w:div w:id="1719013780">
      <w:bodyDiv w:val="1"/>
      <w:marLeft w:val="0"/>
      <w:marRight w:val="0"/>
      <w:marTop w:val="0"/>
      <w:marBottom w:val="0"/>
      <w:divBdr>
        <w:top w:val="none" w:sz="0" w:space="0" w:color="auto"/>
        <w:left w:val="none" w:sz="0" w:space="0" w:color="auto"/>
        <w:bottom w:val="none" w:sz="0" w:space="0" w:color="auto"/>
        <w:right w:val="none" w:sz="0" w:space="0" w:color="auto"/>
      </w:divBdr>
    </w:div>
    <w:div w:id="1721400961">
      <w:bodyDiv w:val="1"/>
      <w:marLeft w:val="0"/>
      <w:marRight w:val="0"/>
      <w:marTop w:val="0"/>
      <w:marBottom w:val="0"/>
      <w:divBdr>
        <w:top w:val="none" w:sz="0" w:space="0" w:color="auto"/>
        <w:left w:val="none" w:sz="0" w:space="0" w:color="auto"/>
        <w:bottom w:val="none" w:sz="0" w:space="0" w:color="auto"/>
        <w:right w:val="none" w:sz="0" w:space="0" w:color="auto"/>
      </w:divBdr>
    </w:div>
    <w:div w:id="1731150747">
      <w:bodyDiv w:val="1"/>
      <w:marLeft w:val="0"/>
      <w:marRight w:val="0"/>
      <w:marTop w:val="0"/>
      <w:marBottom w:val="0"/>
      <w:divBdr>
        <w:top w:val="none" w:sz="0" w:space="0" w:color="auto"/>
        <w:left w:val="none" w:sz="0" w:space="0" w:color="auto"/>
        <w:bottom w:val="none" w:sz="0" w:space="0" w:color="auto"/>
        <w:right w:val="none" w:sz="0" w:space="0" w:color="auto"/>
      </w:divBdr>
    </w:div>
    <w:div w:id="1734350188">
      <w:bodyDiv w:val="1"/>
      <w:marLeft w:val="0"/>
      <w:marRight w:val="0"/>
      <w:marTop w:val="0"/>
      <w:marBottom w:val="0"/>
      <w:divBdr>
        <w:top w:val="none" w:sz="0" w:space="0" w:color="auto"/>
        <w:left w:val="none" w:sz="0" w:space="0" w:color="auto"/>
        <w:bottom w:val="none" w:sz="0" w:space="0" w:color="auto"/>
        <w:right w:val="none" w:sz="0" w:space="0" w:color="auto"/>
      </w:divBdr>
    </w:div>
    <w:div w:id="1735665168">
      <w:bodyDiv w:val="1"/>
      <w:marLeft w:val="0"/>
      <w:marRight w:val="0"/>
      <w:marTop w:val="0"/>
      <w:marBottom w:val="0"/>
      <w:divBdr>
        <w:top w:val="none" w:sz="0" w:space="0" w:color="auto"/>
        <w:left w:val="none" w:sz="0" w:space="0" w:color="auto"/>
        <w:bottom w:val="none" w:sz="0" w:space="0" w:color="auto"/>
        <w:right w:val="none" w:sz="0" w:space="0" w:color="auto"/>
      </w:divBdr>
    </w:div>
    <w:div w:id="1735814979">
      <w:bodyDiv w:val="1"/>
      <w:marLeft w:val="0"/>
      <w:marRight w:val="0"/>
      <w:marTop w:val="0"/>
      <w:marBottom w:val="0"/>
      <w:divBdr>
        <w:top w:val="none" w:sz="0" w:space="0" w:color="auto"/>
        <w:left w:val="none" w:sz="0" w:space="0" w:color="auto"/>
        <w:bottom w:val="none" w:sz="0" w:space="0" w:color="auto"/>
        <w:right w:val="none" w:sz="0" w:space="0" w:color="auto"/>
      </w:divBdr>
    </w:div>
    <w:div w:id="1741950502">
      <w:bodyDiv w:val="1"/>
      <w:marLeft w:val="0"/>
      <w:marRight w:val="0"/>
      <w:marTop w:val="0"/>
      <w:marBottom w:val="0"/>
      <w:divBdr>
        <w:top w:val="none" w:sz="0" w:space="0" w:color="auto"/>
        <w:left w:val="none" w:sz="0" w:space="0" w:color="auto"/>
        <w:bottom w:val="none" w:sz="0" w:space="0" w:color="auto"/>
        <w:right w:val="none" w:sz="0" w:space="0" w:color="auto"/>
      </w:divBdr>
    </w:div>
    <w:div w:id="1745058217">
      <w:bodyDiv w:val="1"/>
      <w:marLeft w:val="0"/>
      <w:marRight w:val="0"/>
      <w:marTop w:val="0"/>
      <w:marBottom w:val="0"/>
      <w:divBdr>
        <w:top w:val="none" w:sz="0" w:space="0" w:color="auto"/>
        <w:left w:val="none" w:sz="0" w:space="0" w:color="auto"/>
        <w:bottom w:val="none" w:sz="0" w:space="0" w:color="auto"/>
        <w:right w:val="none" w:sz="0" w:space="0" w:color="auto"/>
      </w:divBdr>
    </w:div>
    <w:div w:id="1745760778">
      <w:bodyDiv w:val="1"/>
      <w:marLeft w:val="0"/>
      <w:marRight w:val="0"/>
      <w:marTop w:val="0"/>
      <w:marBottom w:val="0"/>
      <w:divBdr>
        <w:top w:val="none" w:sz="0" w:space="0" w:color="auto"/>
        <w:left w:val="none" w:sz="0" w:space="0" w:color="auto"/>
        <w:bottom w:val="none" w:sz="0" w:space="0" w:color="auto"/>
        <w:right w:val="none" w:sz="0" w:space="0" w:color="auto"/>
      </w:divBdr>
    </w:div>
    <w:div w:id="1746339367">
      <w:bodyDiv w:val="1"/>
      <w:marLeft w:val="0"/>
      <w:marRight w:val="0"/>
      <w:marTop w:val="0"/>
      <w:marBottom w:val="0"/>
      <w:divBdr>
        <w:top w:val="none" w:sz="0" w:space="0" w:color="auto"/>
        <w:left w:val="none" w:sz="0" w:space="0" w:color="auto"/>
        <w:bottom w:val="none" w:sz="0" w:space="0" w:color="auto"/>
        <w:right w:val="none" w:sz="0" w:space="0" w:color="auto"/>
      </w:divBdr>
    </w:div>
    <w:div w:id="1746951670">
      <w:bodyDiv w:val="1"/>
      <w:marLeft w:val="0"/>
      <w:marRight w:val="0"/>
      <w:marTop w:val="0"/>
      <w:marBottom w:val="0"/>
      <w:divBdr>
        <w:top w:val="none" w:sz="0" w:space="0" w:color="auto"/>
        <w:left w:val="none" w:sz="0" w:space="0" w:color="auto"/>
        <w:bottom w:val="none" w:sz="0" w:space="0" w:color="auto"/>
        <w:right w:val="none" w:sz="0" w:space="0" w:color="auto"/>
      </w:divBdr>
    </w:div>
    <w:div w:id="1757556522">
      <w:bodyDiv w:val="1"/>
      <w:marLeft w:val="0"/>
      <w:marRight w:val="0"/>
      <w:marTop w:val="0"/>
      <w:marBottom w:val="0"/>
      <w:divBdr>
        <w:top w:val="none" w:sz="0" w:space="0" w:color="auto"/>
        <w:left w:val="none" w:sz="0" w:space="0" w:color="auto"/>
        <w:bottom w:val="none" w:sz="0" w:space="0" w:color="auto"/>
        <w:right w:val="none" w:sz="0" w:space="0" w:color="auto"/>
      </w:divBdr>
    </w:div>
    <w:div w:id="1759207106">
      <w:bodyDiv w:val="1"/>
      <w:marLeft w:val="0"/>
      <w:marRight w:val="0"/>
      <w:marTop w:val="0"/>
      <w:marBottom w:val="0"/>
      <w:divBdr>
        <w:top w:val="none" w:sz="0" w:space="0" w:color="auto"/>
        <w:left w:val="none" w:sz="0" w:space="0" w:color="auto"/>
        <w:bottom w:val="none" w:sz="0" w:space="0" w:color="auto"/>
        <w:right w:val="none" w:sz="0" w:space="0" w:color="auto"/>
      </w:divBdr>
    </w:div>
    <w:div w:id="1769614038">
      <w:bodyDiv w:val="1"/>
      <w:marLeft w:val="0"/>
      <w:marRight w:val="0"/>
      <w:marTop w:val="0"/>
      <w:marBottom w:val="0"/>
      <w:divBdr>
        <w:top w:val="none" w:sz="0" w:space="0" w:color="auto"/>
        <w:left w:val="none" w:sz="0" w:space="0" w:color="auto"/>
        <w:bottom w:val="none" w:sz="0" w:space="0" w:color="auto"/>
        <w:right w:val="none" w:sz="0" w:space="0" w:color="auto"/>
      </w:divBdr>
    </w:div>
    <w:div w:id="1769960508">
      <w:bodyDiv w:val="1"/>
      <w:marLeft w:val="0"/>
      <w:marRight w:val="0"/>
      <w:marTop w:val="0"/>
      <w:marBottom w:val="0"/>
      <w:divBdr>
        <w:top w:val="none" w:sz="0" w:space="0" w:color="auto"/>
        <w:left w:val="none" w:sz="0" w:space="0" w:color="auto"/>
        <w:bottom w:val="none" w:sz="0" w:space="0" w:color="auto"/>
        <w:right w:val="none" w:sz="0" w:space="0" w:color="auto"/>
      </w:divBdr>
    </w:div>
    <w:div w:id="1770810394">
      <w:bodyDiv w:val="1"/>
      <w:marLeft w:val="0"/>
      <w:marRight w:val="0"/>
      <w:marTop w:val="0"/>
      <w:marBottom w:val="0"/>
      <w:divBdr>
        <w:top w:val="none" w:sz="0" w:space="0" w:color="auto"/>
        <w:left w:val="none" w:sz="0" w:space="0" w:color="auto"/>
        <w:bottom w:val="none" w:sz="0" w:space="0" w:color="auto"/>
        <w:right w:val="none" w:sz="0" w:space="0" w:color="auto"/>
      </w:divBdr>
    </w:div>
    <w:div w:id="1771001296">
      <w:bodyDiv w:val="1"/>
      <w:marLeft w:val="0"/>
      <w:marRight w:val="0"/>
      <w:marTop w:val="0"/>
      <w:marBottom w:val="0"/>
      <w:divBdr>
        <w:top w:val="none" w:sz="0" w:space="0" w:color="auto"/>
        <w:left w:val="none" w:sz="0" w:space="0" w:color="auto"/>
        <w:bottom w:val="none" w:sz="0" w:space="0" w:color="auto"/>
        <w:right w:val="none" w:sz="0" w:space="0" w:color="auto"/>
      </w:divBdr>
    </w:div>
    <w:div w:id="1778602684">
      <w:bodyDiv w:val="1"/>
      <w:marLeft w:val="0"/>
      <w:marRight w:val="0"/>
      <w:marTop w:val="0"/>
      <w:marBottom w:val="0"/>
      <w:divBdr>
        <w:top w:val="none" w:sz="0" w:space="0" w:color="auto"/>
        <w:left w:val="none" w:sz="0" w:space="0" w:color="auto"/>
        <w:bottom w:val="none" w:sz="0" w:space="0" w:color="auto"/>
        <w:right w:val="none" w:sz="0" w:space="0" w:color="auto"/>
      </w:divBdr>
    </w:div>
    <w:div w:id="1779400221">
      <w:bodyDiv w:val="1"/>
      <w:marLeft w:val="0"/>
      <w:marRight w:val="0"/>
      <w:marTop w:val="0"/>
      <w:marBottom w:val="0"/>
      <w:divBdr>
        <w:top w:val="none" w:sz="0" w:space="0" w:color="auto"/>
        <w:left w:val="none" w:sz="0" w:space="0" w:color="auto"/>
        <w:bottom w:val="none" w:sz="0" w:space="0" w:color="auto"/>
        <w:right w:val="none" w:sz="0" w:space="0" w:color="auto"/>
      </w:divBdr>
    </w:div>
    <w:div w:id="1779831324">
      <w:bodyDiv w:val="1"/>
      <w:marLeft w:val="0"/>
      <w:marRight w:val="0"/>
      <w:marTop w:val="0"/>
      <w:marBottom w:val="0"/>
      <w:divBdr>
        <w:top w:val="none" w:sz="0" w:space="0" w:color="auto"/>
        <w:left w:val="none" w:sz="0" w:space="0" w:color="auto"/>
        <w:bottom w:val="none" w:sz="0" w:space="0" w:color="auto"/>
        <w:right w:val="none" w:sz="0" w:space="0" w:color="auto"/>
      </w:divBdr>
    </w:div>
    <w:div w:id="1787383783">
      <w:bodyDiv w:val="1"/>
      <w:marLeft w:val="0"/>
      <w:marRight w:val="0"/>
      <w:marTop w:val="0"/>
      <w:marBottom w:val="0"/>
      <w:divBdr>
        <w:top w:val="none" w:sz="0" w:space="0" w:color="auto"/>
        <w:left w:val="none" w:sz="0" w:space="0" w:color="auto"/>
        <w:bottom w:val="none" w:sz="0" w:space="0" w:color="auto"/>
        <w:right w:val="none" w:sz="0" w:space="0" w:color="auto"/>
      </w:divBdr>
    </w:div>
    <w:div w:id="1792506529">
      <w:bodyDiv w:val="1"/>
      <w:marLeft w:val="0"/>
      <w:marRight w:val="0"/>
      <w:marTop w:val="0"/>
      <w:marBottom w:val="0"/>
      <w:divBdr>
        <w:top w:val="none" w:sz="0" w:space="0" w:color="auto"/>
        <w:left w:val="none" w:sz="0" w:space="0" w:color="auto"/>
        <w:bottom w:val="none" w:sz="0" w:space="0" w:color="auto"/>
        <w:right w:val="none" w:sz="0" w:space="0" w:color="auto"/>
      </w:divBdr>
    </w:div>
    <w:div w:id="1802258878">
      <w:bodyDiv w:val="1"/>
      <w:marLeft w:val="0"/>
      <w:marRight w:val="0"/>
      <w:marTop w:val="0"/>
      <w:marBottom w:val="0"/>
      <w:divBdr>
        <w:top w:val="none" w:sz="0" w:space="0" w:color="auto"/>
        <w:left w:val="none" w:sz="0" w:space="0" w:color="auto"/>
        <w:bottom w:val="none" w:sz="0" w:space="0" w:color="auto"/>
        <w:right w:val="none" w:sz="0" w:space="0" w:color="auto"/>
      </w:divBdr>
    </w:div>
    <w:div w:id="1803965550">
      <w:bodyDiv w:val="1"/>
      <w:marLeft w:val="0"/>
      <w:marRight w:val="0"/>
      <w:marTop w:val="0"/>
      <w:marBottom w:val="0"/>
      <w:divBdr>
        <w:top w:val="none" w:sz="0" w:space="0" w:color="auto"/>
        <w:left w:val="none" w:sz="0" w:space="0" w:color="auto"/>
        <w:bottom w:val="none" w:sz="0" w:space="0" w:color="auto"/>
        <w:right w:val="none" w:sz="0" w:space="0" w:color="auto"/>
      </w:divBdr>
    </w:div>
    <w:div w:id="1807773996">
      <w:bodyDiv w:val="1"/>
      <w:marLeft w:val="0"/>
      <w:marRight w:val="0"/>
      <w:marTop w:val="0"/>
      <w:marBottom w:val="0"/>
      <w:divBdr>
        <w:top w:val="none" w:sz="0" w:space="0" w:color="auto"/>
        <w:left w:val="none" w:sz="0" w:space="0" w:color="auto"/>
        <w:bottom w:val="none" w:sz="0" w:space="0" w:color="auto"/>
        <w:right w:val="none" w:sz="0" w:space="0" w:color="auto"/>
      </w:divBdr>
    </w:div>
    <w:div w:id="1808205110">
      <w:bodyDiv w:val="1"/>
      <w:marLeft w:val="0"/>
      <w:marRight w:val="0"/>
      <w:marTop w:val="0"/>
      <w:marBottom w:val="0"/>
      <w:divBdr>
        <w:top w:val="none" w:sz="0" w:space="0" w:color="auto"/>
        <w:left w:val="none" w:sz="0" w:space="0" w:color="auto"/>
        <w:bottom w:val="none" w:sz="0" w:space="0" w:color="auto"/>
        <w:right w:val="none" w:sz="0" w:space="0" w:color="auto"/>
      </w:divBdr>
    </w:div>
    <w:div w:id="1808818371">
      <w:bodyDiv w:val="1"/>
      <w:marLeft w:val="0"/>
      <w:marRight w:val="0"/>
      <w:marTop w:val="0"/>
      <w:marBottom w:val="0"/>
      <w:divBdr>
        <w:top w:val="none" w:sz="0" w:space="0" w:color="auto"/>
        <w:left w:val="none" w:sz="0" w:space="0" w:color="auto"/>
        <w:bottom w:val="none" w:sz="0" w:space="0" w:color="auto"/>
        <w:right w:val="none" w:sz="0" w:space="0" w:color="auto"/>
      </w:divBdr>
    </w:div>
    <w:div w:id="1813598025">
      <w:bodyDiv w:val="1"/>
      <w:marLeft w:val="0"/>
      <w:marRight w:val="0"/>
      <w:marTop w:val="0"/>
      <w:marBottom w:val="0"/>
      <w:divBdr>
        <w:top w:val="none" w:sz="0" w:space="0" w:color="auto"/>
        <w:left w:val="none" w:sz="0" w:space="0" w:color="auto"/>
        <w:bottom w:val="none" w:sz="0" w:space="0" w:color="auto"/>
        <w:right w:val="none" w:sz="0" w:space="0" w:color="auto"/>
      </w:divBdr>
    </w:div>
    <w:div w:id="1833831142">
      <w:bodyDiv w:val="1"/>
      <w:marLeft w:val="0"/>
      <w:marRight w:val="0"/>
      <w:marTop w:val="0"/>
      <w:marBottom w:val="0"/>
      <w:divBdr>
        <w:top w:val="none" w:sz="0" w:space="0" w:color="auto"/>
        <w:left w:val="none" w:sz="0" w:space="0" w:color="auto"/>
        <w:bottom w:val="none" w:sz="0" w:space="0" w:color="auto"/>
        <w:right w:val="none" w:sz="0" w:space="0" w:color="auto"/>
      </w:divBdr>
    </w:div>
    <w:div w:id="1835367315">
      <w:bodyDiv w:val="1"/>
      <w:marLeft w:val="0"/>
      <w:marRight w:val="0"/>
      <w:marTop w:val="0"/>
      <w:marBottom w:val="0"/>
      <w:divBdr>
        <w:top w:val="none" w:sz="0" w:space="0" w:color="auto"/>
        <w:left w:val="none" w:sz="0" w:space="0" w:color="auto"/>
        <w:bottom w:val="none" w:sz="0" w:space="0" w:color="auto"/>
        <w:right w:val="none" w:sz="0" w:space="0" w:color="auto"/>
      </w:divBdr>
    </w:div>
    <w:div w:id="1836258102">
      <w:bodyDiv w:val="1"/>
      <w:marLeft w:val="0"/>
      <w:marRight w:val="0"/>
      <w:marTop w:val="0"/>
      <w:marBottom w:val="0"/>
      <w:divBdr>
        <w:top w:val="none" w:sz="0" w:space="0" w:color="auto"/>
        <w:left w:val="none" w:sz="0" w:space="0" w:color="auto"/>
        <w:bottom w:val="none" w:sz="0" w:space="0" w:color="auto"/>
        <w:right w:val="none" w:sz="0" w:space="0" w:color="auto"/>
      </w:divBdr>
    </w:div>
    <w:div w:id="1840582521">
      <w:bodyDiv w:val="1"/>
      <w:marLeft w:val="0"/>
      <w:marRight w:val="0"/>
      <w:marTop w:val="0"/>
      <w:marBottom w:val="0"/>
      <w:divBdr>
        <w:top w:val="none" w:sz="0" w:space="0" w:color="auto"/>
        <w:left w:val="none" w:sz="0" w:space="0" w:color="auto"/>
        <w:bottom w:val="none" w:sz="0" w:space="0" w:color="auto"/>
        <w:right w:val="none" w:sz="0" w:space="0" w:color="auto"/>
      </w:divBdr>
    </w:div>
    <w:div w:id="1847135046">
      <w:bodyDiv w:val="1"/>
      <w:marLeft w:val="0"/>
      <w:marRight w:val="0"/>
      <w:marTop w:val="0"/>
      <w:marBottom w:val="0"/>
      <w:divBdr>
        <w:top w:val="none" w:sz="0" w:space="0" w:color="auto"/>
        <w:left w:val="none" w:sz="0" w:space="0" w:color="auto"/>
        <w:bottom w:val="none" w:sz="0" w:space="0" w:color="auto"/>
        <w:right w:val="none" w:sz="0" w:space="0" w:color="auto"/>
      </w:divBdr>
    </w:div>
    <w:div w:id="1853371842">
      <w:bodyDiv w:val="1"/>
      <w:marLeft w:val="0"/>
      <w:marRight w:val="0"/>
      <w:marTop w:val="0"/>
      <w:marBottom w:val="0"/>
      <w:divBdr>
        <w:top w:val="none" w:sz="0" w:space="0" w:color="auto"/>
        <w:left w:val="none" w:sz="0" w:space="0" w:color="auto"/>
        <w:bottom w:val="none" w:sz="0" w:space="0" w:color="auto"/>
        <w:right w:val="none" w:sz="0" w:space="0" w:color="auto"/>
      </w:divBdr>
    </w:div>
    <w:div w:id="1853373916">
      <w:bodyDiv w:val="1"/>
      <w:marLeft w:val="0"/>
      <w:marRight w:val="0"/>
      <w:marTop w:val="0"/>
      <w:marBottom w:val="0"/>
      <w:divBdr>
        <w:top w:val="none" w:sz="0" w:space="0" w:color="auto"/>
        <w:left w:val="none" w:sz="0" w:space="0" w:color="auto"/>
        <w:bottom w:val="none" w:sz="0" w:space="0" w:color="auto"/>
        <w:right w:val="none" w:sz="0" w:space="0" w:color="auto"/>
      </w:divBdr>
    </w:div>
    <w:div w:id="1863977688">
      <w:bodyDiv w:val="1"/>
      <w:marLeft w:val="0"/>
      <w:marRight w:val="0"/>
      <w:marTop w:val="0"/>
      <w:marBottom w:val="0"/>
      <w:divBdr>
        <w:top w:val="none" w:sz="0" w:space="0" w:color="auto"/>
        <w:left w:val="none" w:sz="0" w:space="0" w:color="auto"/>
        <w:bottom w:val="none" w:sz="0" w:space="0" w:color="auto"/>
        <w:right w:val="none" w:sz="0" w:space="0" w:color="auto"/>
      </w:divBdr>
    </w:div>
    <w:div w:id="1865553845">
      <w:bodyDiv w:val="1"/>
      <w:marLeft w:val="0"/>
      <w:marRight w:val="0"/>
      <w:marTop w:val="0"/>
      <w:marBottom w:val="0"/>
      <w:divBdr>
        <w:top w:val="none" w:sz="0" w:space="0" w:color="auto"/>
        <w:left w:val="none" w:sz="0" w:space="0" w:color="auto"/>
        <w:bottom w:val="none" w:sz="0" w:space="0" w:color="auto"/>
        <w:right w:val="none" w:sz="0" w:space="0" w:color="auto"/>
      </w:divBdr>
    </w:div>
    <w:div w:id="1874490817">
      <w:bodyDiv w:val="1"/>
      <w:marLeft w:val="0"/>
      <w:marRight w:val="0"/>
      <w:marTop w:val="0"/>
      <w:marBottom w:val="0"/>
      <w:divBdr>
        <w:top w:val="none" w:sz="0" w:space="0" w:color="auto"/>
        <w:left w:val="none" w:sz="0" w:space="0" w:color="auto"/>
        <w:bottom w:val="none" w:sz="0" w:space="0" w:color="auto"/>
        <w:right w:val="none" w:sz="0" w:space="0" w:color="auto"/>
      </w:divBdr>
    </w:div>
    <w:div w:id="1878276705">
      <w:bodyDiv w:val="1"/>
      <w:marLeft w:val="0"/>
      <w:marRight w:val="0"/>
      <w:marTop w:val="0"/>
      <w:marBottom w:val="0"/>
      <w:divBdr>
        <w:top w:val="none" w:sz="0" w:space="0" w:color="auto"/>
        <w:left w:val="none" w:sz="0" w:space="0" w:color="auto"/>
        <w:bottom w:val="none" w:sz="0" w:space="0" w:color="auto"/>
        <w:right w:val="none" w:sz="0" w:space="0" w:color="auto"/>
      </w:divBdr>
    </w:div>
    <w:div w:id="1878467193">
      <w:bodyDiv w:val="1"/>
      <w:marLeft w:val="0"/>
      <w:marRight w:val="0"/>
      <w:marTop w:val="0"/>
      <w:marBottom w:val="0"/>
      <w:divBdr>
        <w:top w:val="none" w:sz="0" w:space="0" w:color="auto"/>
        <w:left w:val="none" w:sz="0" w:space="0" w:color="auto"/>
        <w:bottom w:val="none" w:sz="0" w:space="0" w:color="auto"/>
        <w:right w:val="none" w:sz="0" w:space="0" w:color="auto"/>
      </w:divBdr>
    </w:div>
    <w:div w:id="1879850515">
      <w:bodyDiv w:val="1"/>
      <w:marLeft w:val="0"/>
      <w:marRight w:val="0"/>
      <w:marTop w:val="0"/>
      <w:marBottom w:val="0"/>
      <w:divBdr>
        <w:top w:val="none" w:sz="0" w:space="0" w:color="auto"/>
        <w:left w:val="none" w:sz="0" w:space="0" w:color="auto"/>
        <w:bottom w:val="none" w:sz="0" w:space="0" w:color="auto"/>
        <w:right w:val="none" w:sz="0" w:space="0" w:color="auto"/>
      </w:divBdr>
    </w:div>
    <w:div w:id="1881237018">
      <w:bodyDiv w:val="1"/>
      <w:marLeft w:val="0"/>
      <w:marRight w:val="0"/>
      <w:marTop w:val="0"/>
      <w:marBottom w:val="0"/>
      <w:divBdr>
        <w:top w:val="none" w:sz="0" w:space="0" w:color="auto"/>
        <w:left w:val="none" w:sz="0" w:space="0" w:color="auto"/>
        <w:bottom w:val="none" w:sz="0" w:space="0" w:color="auto"/>
        <w:right w:val="none" w:sz="0" w:space="0" w:color="auto"/>
      </w:divBdr>
    </w:div>
    <w:div w:id="1886134733">
      <w:bodyDiv w:val="1"/>
      <w:marLeft w:val="0"/>
      <w:marRight w:val="0"/>
      <w:marTop w:val="0"/>
      <w:marBottom w:val="0"/>
      <w:divBdr>
        <w:top w:val="none" w:sz="0" w:space="0" w:color="auto"/>
        <w:left w:val="none" w:sz="0" w:space="0" w:color="auto"/>
        <w:bottom w:val="none" w:sz="0" w:space="0" w:color="auto"/>
        <w:right w:val="none" w:sz="0" w:space="0" w:color="auto"/>
      </w:divBdr>
    </w:div>
    <w:div w:id="1886871485">
      <w:bodyDiv w:val="1"/>
      <w:marLeft w:val="0"/>
      <w:marRight w:val="0"/>
      <w:marTop w:val="0"/>
      <w:marBottom w:val="0"/>
      <w:divBdr>
        <w:top w:val="none" w:sz="0" w:space="0" w:color="auto"/>
        <w:left w:val="none" w:sz="0" w:space="0" w:color="auto"/>
        <w:bottom w:val="none" w:sz="0" w:space="0" w:color="auto"/>
        <w:right w:val="none" w:sz="0" w:space="0" w:color="auto"/>
      </w:divBdr>
    </w:div>
    <w:div w:id="1888948858">
      <w:bodyDiv w:val="1"/>
      <w:marLeft w:val="0"/>
      <w:marRight w:val="0"/>
      <w:marTop w:val="0"/>
      <w:marBottom w:val="0"/>
      <w:divBdr>
        <w:top w:val="none" w:sz="0" w:space="0" w:color="auto"/>
        <w:left w:val="none" w:sz="0" w:space="0" w:color="auto"/>
        <w:bottom w:val="none" w:sz="0" w:space="0" w:color="auto"/>
        <w:right w:val="none" w:sz="0" w:space="0" w:color="auto"/>
      </w:divBdr>
    </w:div>
    <w:div w:id="1889994062">
      <w:bodyDiv w:val="1"/>
      <w:marLeft w:val="0"/>
      <w:marRight w:val="0"/>
      <w:marTop w:val="0"/>
      <w:marBottom w:val="0"/>
      <w:divBdr>
        <w:top w:val="none" w:sz="0" w:space="0" w:color="auto"/>
        <w:left w:val="none" w:sz="0" w:space="0" w:color="auto"/>
        <w:bottom w:val="none" w:sz="0" w:space="0" w:color="auto"/>
        <w:right w:val="none" w:sz="0" w:space="0" w:color="auto"/>
      </w:divBdr>
    </w:div>
    <w:div w:id="1892374719">
      <w:bodyDiv w:val="1"/>
      <w:marLeft w:val="0"/>
      <w:marRight w:val="0"/>
      <w:marTop w:val="0"/>
      <w:marBottom w:val="0"/>
      <w:divBdr>
        <w:top w:val="none" w:sz="0" w:space="0" w:color="auto"/>
        <w:left w:val="none" w:sz="0" w:space="0" w:color="auto"/>
        <w:bottom w:val="none" w:sz="0" w:space="0" w:color="auto"/>
        <w:right w:val="none" w:sz="0" w:space="0" w:color="auto"/>
      </w:divBdr>
    </w:div>
    <w:div w:id="1893420627">
      <w:bodyDiv w:val="1"/>
      <w:marLeft w:val="0"/>
      <w:marRight w:val="0"/>
      <w:marTop w:val="0"/>
      <w:marBottom w:val="0"/>
      <w:divBdr>
        <w:top w:val="none" w:sz="0" w:space="0" w:color="auto"/>
        <w:left w:val="none" w:sz="0" w:space="0" w:color="auto"/>
        <w:bottom w:val="none" w:sz="0" w:space="0" w:color="auto"/>
        <w:right w:val="none" w:sz="0" w:space="0" w:color="auto"/>
      </w:divBdr>
    </w:div>
    <w:div w:id="1907716101">
      <w:bodyDiv w:val="1"/>
      <w:marLeft w:val="0"/>
      <w:marRight w:val="0"/>
      <w:marTop w:val="0"/>
      <w:marBottom w:val="0"/>
      <w:divBdr>
        <w:top w:val="none" w:sz="0" w:space="0" w:color="auto"/>
        <w:left w:val="none" w:sz="0" w:space="0" w:color="auto"/>
        <w:bottom w:val="none" w:sz="0" w:space="0" w:color="auto"/>
        <w:right w:val="none" w:sz="0" w:space="0" w:color="auto"/>
      </w:divBdr>
    </w:div>
    <w:div w:id="1915971844">
      <w:bodyDiv w:val="1"/>
      <w:marLeft w:val="0"/>
      <w:marRight w:val="0"/>
      <w:marTop w:val="0"/>
      <w:marBottom w:val="0"/>
      <w:divBdr>
        <w:top w:val="none" w:sz="0" w:space="0" w:color="auto"/>
        <w:left w:val="none" w:sz="0" w:space="0" w:color="auto"/>
        <w:bottom w:val="none" w:sz="0" w:space="0" w:color="auto"/>
        <w:right w:val="none" w:sz="0" w:space="0" w:color="auto"/>
      </w:divBdr>
    </w:div>
    <w:div w:id="1924297143">
      <w:bodyDiv w:val="1"/>
      <w:marLeft w:val="0"/>
      <w:marRight w:val="0"/>
      <w:marTop w:val="0"/>
      <w:marBottom w:val="0"/>
      <w:divBdr>
        <w:top w:val="none" w:sz="0" w:space="0" w:color="auto"/>
        <w:left w:val="none" w:sz="0" w:space="0" w:color="auto"/>
        <w:bottom w:val="none" w:sz="0" w:space="0" w:color="auto"/>
        <w:right w:val="none" w:sz="0" w:space="0" w:color="auto"/>
      </w:divBdr>
    </w:div>
    <w:div w:id="1927762282">
      <w:bodyDiv w:val="1"/>
      <w:marLeft w:val="0"/>
      <w:marRight w:val="0"/>
      <w:marTop w:val="0"/>
      <w:marBottom w:val="0"/>
      <w:divBdr>
        <w:top w:val="none" w:sz="0" w:space="0" w:color="auto"/>
        <w:left w:val="none" w:sz="0" w:space="0" w:color="auto"/>
        <w:bottom w:val="none" w:sz="0" w:space="0" w:color="auto"/>
        <w:right w:val="none" w:sz="0" w:space="0" w:color="auto"/>
      </w:divBdr>
    </w:div>
    <w:div w:id="1927811536">
      <w:bodyDiv w:val="1"/>
      <w:marLeft w:val="0"/>
      <w:marRight w:val="0"/>
      <w:marTop w:val="0"/>
      <w:marBottom w:val="0"/>
      <w:divBdr>
        <w:top w:val="none" w:sz="0" w:space="0" w:color="auto"/>
        <w:left w:val="none" w:sz="0" w:space="0" w:color="auto"/>
        <w:bottom w:val="none" w:sz="0" w:space="0" w:color="auto"/>
        <w:right w:val="none" w:sz="0" w:space="0" w:color="auto"/>
      </w:divBdr>
    </w:div>
    <w:div w:id="1932470307">
      <w:bodyDiv w:val="1"/>
      <w:marLeft w:val="0"/>
      <w:marRight w:val="0"/>
      <w:marTop w:val="0"/>
      <w:marBottom w:val="0"/>
      <w:divBdr>
        <w:top w:val="none" w:sz="0" w:space="0" w:color="auto"/>
        <w:left w:val="none" w:sz="0" w:space="0" w:color="auto"/>
        <w:bottom w:val="none" w:sz="0" w:space="0" w:color="auto"/>
        <w:right w:val="none" w:sz="0" w:space="0" w:color="auto"/>
      </w:divBdr>
    </w:div>
    <w:div w:id="1932853680">
      <w:bodyDiv w:val="1"/>
      <w:marLeft w:val="0"/>
      <w:marRight w:val="0"/>
      <w:marTop w:val="0"/>
      <w:marBottom w:val="0"/>
      <w:divBdr>
        <w:top w:val="none" w:sz="0" w:space="0" w:color="auto"/>
        <w:left w:val="none" w:sz="0" w:space="0" w:color="auto"/>
        <w:bottom w:val="none" w:sz="0" w:space="0" w:color="auto"/>
        <w:right w:val="none" w:sz="0" w:space="0" w:color="auto"/>
      </w:divBdr>
    </w:div>
    <w:div w:id="1943221322">
      <w:bodyDiv w:val="1"/>
      <w:marLeft w:val="0"/>
      <w:marRight w:val="0"/>
      <w:marTop w:val="0"/>
      <w:marBottom w:val="0"/>
      <w:divBdr>
        <w:top w:val="none" w:sz="0" w:space="0" w:color="auto"/>
        <w:left w:val="none" w:sz="0" w:space="0" w:color="auto"/>
        <w:bottom w:val="none" w:sz="0" w:space="0" w:color="auto"/>
        <w:right w:val="none" w:sz="0" w:space="0" w:color="auto"/>
      </w:divBdr>
    </w:div>
    <w:div w:id="1943295865">
      <w:bodyDiv w:val="1"/>
      <w:marLeft w:val="0"/>
      <w:marRight w:val="0"/>
      <w:marTop w:val="0"/>
      <w:marBottom w:val="0"/>
      <w:divBdr>
        <w:top w:val="none" w:sz="0" w:space="0" w:color="auto"/>
        <w:left w:val="none" w:sz="0" w:space="0" w:color="auto"/>
        <w:bottom w:val="none" w:sz="0" w:space="0" w:color="auto"/>
        <w:right w:val="none" w:sz="0" w:space="0" w:color="auto"/>
      </w:divBdr>
    </w:div>
    <w:div w:id="1943298827">
      <w:bodyDiv w:val="1"/>
      <w:marLeft w:val="0"/>
      <w:marRight w:val="0"/>
      <w:marTop w:val="0"/>
      <w:marBottom w:val="0"/>
      <w:divBdr>
        <w:top w:val="none" w:sz="0" w:space="0" w:color="auto"/>
        <w:left w:val="none" w:sz="0" w:space="0" w:color="auto"/>
        <w:bottom w:val="none" w:sz="0" w:space="0" w:color="auto"/>
        <w:right w:val="none" w:sz="0" w:space="0" w:color="auto"/>
      </w:divBdr>
    </w:div>
    <w:div w:id="1953394895">
      <w:bodyDiv w:val="1"/>
      <w:marLeft w:val="0"/>
      <w:marRight w:val="0"/>
      <w:marTop w:val="0"/>
      <w:marBottom w:val="0"/>
      <w:divBdr>
        <w:top w:val="none" w:sz="0" w:space="0" w:color="auto"/>
        <w:left w:val="none" w:sz="0" w:space="0" w:color="auto"/>
        <w:bottom w:val="none" w:sz="0" w:space="0" w:color="auto"/>
        <w:right w:val="none" w:sz="0" w:space="0" w:color="auto"/>
      </w:divBdr>
    </w:div>
    <w:div w:id="1955088594">
      <w:bodyDiv w:val="1"/>
      <w:marLeft w:val="0"/>
      <w:marRight w:val="0"/>
      <w:marTop w:val="0"/>
      <w:marBottom w:val="0"/>
      <w:divBdr>
        <w:top w:val="none" w:sz="0" w:space="0" w:color="auto"/>
        <w:left w:val="none" w:sz="0" w:space="0" w:color="auto"/>
        <w:bottom w:val="none" w:sz="0" w:space="0" w:color="auto"/>
        <w:right w:val="none" w:sz="0" w:space="0" w:color="auto"/>
      </w:divBdr>
    </w:div>
    <w:div w:id="1958827649">
      <w:bodyDiv w:val="1"/>
      <w:marLeft w:val="0"/>
      <w:marRight w:val="0"/>
      <w:marTop w:val="0"/>
      <w:marBottom w:val="0"/>
      <w:divBdr>
        <w:top w:val="none" w:sz="0" w:space="0" w:color="auto"/>
        <w:left w:val="none" w:sz="0" w:space="0" w:color="auto"/>
        <w:bottom w:val="none" w:sz="0" w:space="0" w:color="auto"/>
        <w:right w:val="none" w:sz="0" w:space="0" w:color="auto"/>
      </w:divBdr>
    </w:div>
    <w:div w:id="1969435413">
      <w:bodyDiv w:val="1"/>
      <w:marLeft w:val="0"/>
      <w:marRight w:val="0"/>
      <w:marTop w:val="0"/>
      <w:marBottom w:val="0"/>
      <w:divBdr>
        <w:top w:val="none" w:sz="0" w:space="0" w:color="auto"/>
        <w:left w:val="none" w:sz="0" w:space="0" w:color="auto"/>
        <w:bottom w:val="none" w:sz="0" w:space="0" w:color="auto"/>
        <w:right w:val="none" w:sz="0" w:space="0" w:color="auto"/>
      </w:divBdr>
    </w:div>
    <w:div w:id="1970696746">
      <w:bodyDiv w:val="1"/>
      <w:marLeft w:val="0"/>
      <w:marRight w:val="0"/>
      <w:marTop w:val="0"/>
      <w:marBottom w:val="0"/>
      <w:divBdr>
        <w:top w:val="none" w:sz="0" w:space="0" w:color="auto"/>
        <w:left w:val="none" w:sz="0" w:space="0" w:color="auto"/>
        <w:bottom w:val="none" w:sz="0" w:space="0" w:color="auto"/>
        <w:right w:val="none" w:sz="0" w:space="0" w:color="auto"/>
      </w:divBdr>
    </w:div>
    <w:div w:id="1971013707">
      <w:bodyDiv w:val="1"/>
      <w:marLeft w:val="0"/>
      <w:marRight w:val="0"/>
      <w:marTop w:val="0"/>
      <w:marBottom w:val="0"/>
      <w:divBdr>
        <w:top w:val="none" w:sz="0" w:space="0" w:color="auto"/>
        <w:left w:val="none" w:sz="0" w:space="0" w:color="auto"/>
        <w:bottom w:val="none" w:sz="0" w:space="0" w:color="auto"/>
        <w:right w:val="none" w:sz="0" w:space="0" w:color="auto"/>
      </w:divBdr>
      <w:divsChild>
        <w:div w:id="125317430">
          <w:marLeft w:val="0"/>
          <w:marRight w:val="0"/>
          <w:marTop w:val="0"/>
          <w:marBottom w:val="0"/>
          <w:divBdr>
            <w:top w:val="none" w:sz="0" w:space="0" w:color="auto"/>
            <w:left w:val="none" w:sz="0" w:space="0" w:color="auto"/>
            <w:bottom w:val="none" w:sz="0" w:space="0" w:color="auto"/>
            <w:right w:val="none" w:sz="0" w:space="0" w:color="auto"/>
          </w:divBdr>
        </w:div>
      </w:divsChild>
    </w:div>
    <w:div w:id="1976518240">
      <w:bodyDiv w:val="1"/>
      <w:marLeft w:val="0"/>
      <w:marRight w:val="0"/>
      <w:marTop w:val="0"/>
      <w:marBottom w:val="0"/>
      <w:divBdr>
        <w:top w:val="none" w:sz="0" w:space="0" w:color="auto"/>
        <w:left w:val="none" w:sz="0" w:space="0" w:color="auto"/>
        <w:bottom w:val="none" w:sz="0" w:space="0" w:color="auto"/>
        <w:right w:val="none" w:sz="0" w:space="0" w:color="auto"/>
      </w:divBdr>
    </w:div>
    <w:div w:id="1977560111">
      <w:bodyDiv w:val="1"/>
      <w:marLeft w:val="0"/>
      <w:marRight w:val="0"/>
      <w:marTop w:val="0"/>
      <w:marBottom w:val="0"/>
      <w:divBdr>
        <w:top w:val="none" w:sz="0" w:space="0" w:color="auto"/>
        <w:left w:val="none" w:sz="0" w:space="0" w:color="auto"/>
        <w:bottom w:val="none" w:sz="0" w:space="0" w:color="auto"/>
        <w:right w:val="none" w:sz="0" w:space="0" w:color="auto"/>
      </w:divBdr>
    </w:div>
    <w:div w:id="1978946180">
      <w:bodyDiv w:val="1"/>
      <w:marLeft w:val="0"/>
      <w:marRight w:val="0"/>
      <w:marTop w:val="0"/>
      <w:marBottom w:val="0"/>
      <w:divBdr>
        <w:top w:val="none" w:sz="0" w:space="0" w:color="auto"/>
        <w:left w:val="none" w:sz="0" w:space="0" w:color="auto"/>
        <w:bottom w:val="none" w:sz="0" w:space="0" w:color="auto"/>
        <w:right w:val="none" w:sz="0" w:space="0" w:color="auto"/>
      </w:divBdr>
    </w:div>
    <w:div w:id="1979142713">
      <w:bodyDiv w:val="1"/>
      <w:marLeft w:val="0"/>
      <w:marRight w:val="0"/>
      <w:marTop w:val="0"/>
      <w:marBottom w:val="0"/>
      <w:divBdr>
        <w:top w:val="none" w:sz="0" w:space="0" w:color="auto"/>
        <w:left w:val="none" w:sz="0" w:space="0" w:color="auto"/>
        <w:bottom w:val="none" w:sz="0" w:space="0" w:color="auto"/>
        <w:right w:val="none" w:sz="0" w:space="0" w:color="auto"/>
      </w:divBdr>
    </w:div>
    <w:div w:id="1999453960">
      <w:bodyDiv w:val="1"/>
      <w:marLeft w:val="0"/>
      <w:marRight w:val="0"/>
      <w:marTop w:val="0"/>
      <w:marBottom w:val="0"/>
      <w:divBdr>
        <w:top w:val="none" w:sz="0" w:space="0" w:color="auto"/>
        <w:left w:val="none" w:sz="0" w:space="0" w:color="auto"/>
        <w:bottom w:val="none" w:sz="0" w:space="0" w:color="auto"/>
        <w:right w:val="none" w:sz="0" w:space="0" w:color="auto"/>
      </w:divBdr>
    </w:div>
    <w:div w:id="2001499576">
      <w:bodyDiv w:val="1"/>
      <w:marLeft w:val="0"/>
      <w:marRight w:val="0"/>
      <w:marTop w:val="0"/>
      <w:marBottom w:val="0"/>
      <w:divBdr>
        <w:top w:val="none" w:sz="0" w:space="0" w:color="auto"/>
        <w:left w:val="none" w:sz="0" w:space="0" w:color="auto"/>
        <w:bottom w:val="none" w:sz="0" w:space="0" w:color="auto"/>
        <w:right w:val="none" w:sz="0" w:space="0" w:color="auto"/>
      </w:divBdr>
    </w:div>
    <w:div w:id="2007899559">
      <w:bodyDiv w:val="1"/>
      <w:marLeft w:val="0"/>
      <w:marRight w:val="0"/>
      <w:marTop w:val="0"/>
      <w:marBottom w:val="0"/>
      <w:divBdr>
        <w:top w:val="none" w:sz="0" w:space="0" w:color="auto"/>
        <w:left w:val="none" w:sz="0" w:space="0" w:color="auto"/>
        <w:bottom w:val="none" w:sz="0" w:space="0" w:color="auto"/>
        <w:right w:val="none" w:sz="0" w:space="0" w:color="auto"/>
      </w:divBdr>
    </w:div>
    <w:div w:id="2012289024">
      <w:bodyDiv w:val="1"/>
      <w:marLeft w:val="0"/>
      <w:marRight w:val="0"/>
      <w:marTop w:val="0"/>
      <w:marBottom w:val="0"/>
      <w:divBdr>
        <w:top w:val="none" w:sz="0" w:space="0" w:color="auto"/>
        <w:left w:val="none" w:sz="0" w:space="0" w:color="auto"/>
        <w:bottom w:val="none" w:sz="0" w:space="0" w:color="auto"/>
        <w:right w:val="none" w:sz="0" w:space="0" w:color="auto"/>
      </w:divBdr>
    </w:div>
    <w:div w:id="2014213679">
      <w:bodyDiv w:val="1"/>
      <w:marLeft w:val="0"/>
      <w:marRight w:val="0"/>
      <w:marTop w:val="0"/>
      <w:marBottom w:val="0"/>
      <w:divBdr>
        <w:top w:val="none" w:sz="0" w:space="0" w:color="auto"/>
        <w:left w:val="none" w:sz="0" w:space="0" w:color="auto"/>
        <w:bottom w:val="none" w:sz="0" w:space="0" w:color="auto"/>
        <w:right w:val="none" w:sz="0" w:space="0" w:color="auto"/>
      </w:divBdr>
    </w:div>
    <w:div w:id="2014407967">
      <w:bodyDiv w:val="1"/>
      <w:marLeft w:val="0"/>
      <w:marRight w:val="0"/>
      <w:marTop w:val="0"/>
      <w:marBottom w:val="0"/>
      <w:divBdr>
        <w:top w:val="none" w:sz="0" w:space="0" w:color="auto"/>
        <w:left w:val="none" w:sz="0" w:space="0" w:color="auto"/>
        <w:bottom w:val="none" w:sz="0" w:space="0" w:color="auto"/>
        <w:right w:val="none" w:sz="0" w:space="0" w:color="auto"/>
      </w:divBdr>
    </w:div>
    <w:div w:id="2017342382">
      <w:bodyDiv w:val="1"/>
      <w:marLeft w:val="0"/>
      <w:marRight w:val="0"/>
      <w:marTop w:val="0"/>
      <w:marBottom w:val="0"/>
      <w:divBdr>
        <w:top w:val="none" w:sz="0" w:space="0" w:color="auto"/>
        <w:left w:val="none" w:sz="0" w:space="0" w:color="auto"/>
        <w:bottom w:val="none" w:sz="0" w:space="0" w:color="auto"/>
        <w:right w:val="none" w:sz="0" w:space="0" w:color="auto"/>
      </w:divBdr>
    </w:div>
    <w:div w:id="2030988296">
      <w:bodyDiv w:val="1"/>
      <w:marLeft w:val="0"/>
      <w:marRight w:val="0"/>
      <w:marTop w:val="0"/>
      <w:marBottom w:val="0"/>
      <w:divBdr>
        <w:top w:val="none" w:sz="0" w:space="0" w:color="auto"/>
        <w:left w:val="none" w:sz="0" w:space="0" w:color="auto"/>
        <w:bottom w:val="none" w:sz="0" w:space="0" w:color="auto"/>
        <w:right w:val="none" w:sz="0" w:space="0" w:color="auto"/>
      </w:divBdr>
    </w:div>
    <w:div w:id="2033534298">
      <w:bodyDiv w:val="1"/>
      <w:marLeft w:val="0"/>
      <w:marRight w:val="0"/>
      <w:marTop w:val="0"/>
      <w:marBottom w:val="0"/>
      <w:divBdr>
        <w:top w:val="none" w:sz="0" w:space="0" w:color="auto"/>
        <w:left w:val="none" w:sz="0" w:space="0" w:color="auto"/>
        <w:bottom w:val="none" w:sz="0" w:space="0" w:color="auto"/>
        <w:right w:val="none" w:sz="0" w:space="0" w:color="auto"/>
      </w:divBdr>
    </w:div>
    <w:div w:id="2039040335">
      <w:bodyDiv w:val="1"/>
      <w:marLeft w:val="0"/>
      <w:marRight w:val="0"/>
      <w:marTop w:val="0"/>
      <w:marBottom w:val="0"/>
      <w:divBdr>
        <w:top w:val="none" w:sz="0" w:space="0" w:color="auto"/>
        <w:left w:val="none" w:sz="0" w:space="0" w:color="auto"/>
        <w:bottom w:val="none" w:sz="0" w:space="0" w:color="auto"/>
        <w:right w:val="none" w:sz="0" w:space="0" w:color="auto"/>
      </w:divBdr>
    </w:div>
    <w:div w:id="2042129017">
      <w:bodyDiv w:val="1"/>
      <w:marLeft w:val="0"/>
      <w:marRight w:val="0"/>
      <w:marTop w:val="0"/>
      <w:marBottom w:val="0"/>
      <w:divBdr>
        <w:top w:val="none" w:sz="0" w:space="0" w:color="auto"/>
        <w:left w:val="none" w:sz="0" w:space="0" w:color="auto"/>
        <w:bottom w:val="none" w:sz="0" w:space="0" w:color="auto"/>
        <w:right w:val="none" w:sz="0" w:space="0" w:color="auto"/>
      </w:divBdr>
      <w:divsChild>
        <w:div w:id="108866182">
          <w:marLeft w:val="0"/>
          <w:marRight w:val="0"/>
          <w:marTop w:val="0"/>
          <w:marBottom w:val="0"/>
          <w:divBdr>
            <w:top w:val="none" w:sz="0" w:space="0" w:color="auto"/>
            <w:left w:val="none" w:sz="0" w:space="0" w:color="auto"/>
            <w:bottom w:val="none" w:sz="0" w:space="0" w:color="auto"/>
            <w:right w:val="none" w:sz="0" w:space="0" w:color="auto"/>
          </w:divBdr>
        </w:div>
        <w:div w:id="118886356">
          <w:marLeft w:val="0"/>
          <w:marRight w:val="0"/>
          <w:marTop w:val="0"/>
          <w:marBottom w:val="0"/>
          <w:divBdr>
            <w:top w:val="none" w:sz="0" w:space="0" w:color="auto"/>
            <w:left w:val="none" w:sz="0" w:space="0" w:color="auto"/>
            <w:bottom w:val="none" w:sz="0" w:space="0" w:color="auto"/>
            <w:right w:val="none" w:sz="0" w:space="0" w:color="auto"/>
          </w:divBdr>
        </w:div>
        <w:div w:id="198471872">
          <w:marLeft w:val="0"/>
          <w:marRight w:val="0"/>
          <w:marTop w:val="0"/>
          <w:marBottom w:val="0"/>
          <w:divBdr>
            <w:top w:val="none" w:sz="0" w:space="0" w:color="auto"/>
            <w:left w:val="none" w:sz="0" w:space="0" w:color="auto"/>
            <w:bottom w:val="none" w:sz="0" w:space="0" w:color="auto"/>
            <w:right w:val="none" w:sz="0" w:space="0" w:color="auto"/>
          </w:divBdr>
        </w:div>
        <w:div w:id="259723783">
          <w:marLeft w:val="0"/>
          <w:marRight w:val="0"/>
          <w:marTop w:val="0"/>
          <w:marBottom w:val="0"/>
          <w:divBdr>
            <w:top w:val="none" w:sz="0" w:space="0" w:color="auto"/>
            <w:left w:val="none" w:sz="0" w:space="0" w:color="auto"/>
            <w:bottom w:val="none" w:sz="0" w:space="0" w:color="auto"/>
            <w:right w:val="none" w:sz="0" w:space="0" w:color="auto"/>
          </w:divBdr>
        </w:div>
        <w:div w:id="270548118">
          <w:marLeft w:val="0"/>
          <w:marRight w:val="0"/>
          <w:marTop w:val="0"/>
          <w:marBottom w:val="0"/>
          <w:divBdr>
            <w:top w:val="none" w:sz="0" w:space="0" w:color="auto"/>
            <w:left w:val="none" w:sz="0" w:space="0" w:color="auto"/>
            <w:bottom w:val="none" w:sz="0" w:space="0" w:color="auto"/>
            <w:right w:val="none" w:sz="0" w:space="0" w:color="auto"/>
          </w:divBdr>
        </w:div>
        <w:div w:id="323583447">
          <w:marLeft w:val="0"/>
          <w:marRight w:val="0"/>
          <w:marTop w:val="0"/>
          <w:marBottom w:val="0"/>
          <w:divBdr>
            <w:top w:val="none" w:sz="0" w:space="0" w:color="auto"/>
            <w:left w:val="none" w:sz="0" w:space="0" w:color="auto"/>
            <w:bottom w:val="none" w:sz="0" w:space="0" w:color="auto"/>
            <w:right w:val="none" w:sz="0" w:space="0" w:color="auto"/>
          </w:divBdr>
        </w:div>
        <w:div w:id="387266124">
          <w:marLeft w:val="0"/>
          <w:marRight w:val="0"/>
          <w:marTop w:val="0"/>
          <w:marBottom w:val="0"/>
          <w:divBdr>
            <w:top w:val="none" w:sz="0" w:space="0" w:color="auto"/>
            <w:left w:val="none" w:sz="0" w:space="0" w:color="auto"/>
            <w:bottom w:val="none" w:sz="0" w:space="0" w:color="auto"/>
            <w:right w:val="none" w:sz="0" w:space="0" w:color="auto"/>
          </w:divBdr>
        </w:div>
        <w:div w:id="455955567">
          <w:marLeft w:val="0"/>
          <w:marRight w:val="0"/>
          <w:marTop w:val="0"/>
          <w:marBottom w:val="0"/>
          <w:divBdr>
            <w:top w:val="none" w:sz="0" w:space="0" w:color="auto"/>
            <w:left w:val="none" w:sz="0" w:space="0" w:color="auto"/>
            <w:bottom w:val="none" w:sz="0" w:space="0" w:color="auto"/>
            <w:right w:val="none" w:sz="0" w:space="0" w:color="auto"/>
          </w:divBdr>
        </w:div>
        <w:div w:id="554395231">
          <w:marLeft w:val="0"/>
          <w:marRight w:val="0"/>
          <w:marTop w:val="0"/>
          <w:marBottom w:val="0"/>
          <w:divBdr>
            <w:top w:val="none" w:sz="0" w:space="0" w:color="auto"/>
            <w:left w:val="none" w:sz="0" w:space="0" w:color="auto"/>
            <w:bottom w:val="none" w:sz="0" w:space="0" w:color="auto"/>
            <w:right w:val="none" w:sz="0" w:space="0" w:color="auto"/>
          </w:divBdr>
        </w:div>
        <w:div w:id="561336159">
          <w:marLeft w:val="0"/>
          <w:marRight w:val="0"/>
          <w:marTop w:val="0"/>
          <w:marBottom w:val="0"/>
          <w:divBdr>
            <w:top w:val="none" w:sz="0" w:space="0" w:color="auto"/>
            <w:left w:val="none" w:sz="0" w:space="0" w:color="auto"/>
            <w:bottom w:val="none" w:sz="0" w:space="0" w:color="auto"/>
            <w:right w:val="none" w:sz="0" w:space="0" w:color="auto"/>
          </w:divBdr>
        </w:div>
        <w:div w:id="652679076">
          <w:marLeft w:val="0"/>
          <w:marRight w:val="0"/>
          <w:marTop w:val="0"/>
          <w:marBottom w:val="0"/>
          <w:divBdr>
            <w:top w:val="none" w:sz="0" w:space="0" w:color="auto"/>
            <w:left w:val="none" w:sz="0" w:space="0" w:color="auto"/>
            <w:bottom w:val="none" w:sz="0" w:space="0" w:color="auto"/>
            <w:right w:val="none" w:sz="0" w:space="0" w:color="auto"/>
          </w:divBdr>
        </w:div>
        <w:div w:id="665746425">
          <w:marLeft w:val="0"/>
          <w:marRight w:val="0"/>
          <w:marTop w:val="0"/>
          <w:marBottom w:val="0"/>
          <w:divBdr>
            <w:top w:val="none" w:sz="0" w:space="0" w:color="auto"/>
            <w:left w:val="none" w:sz="0" w:space="0" w:color="auto"/>
            <w:bottom w:val="none" w:sz="0" w:space="0" w:color="auto"/>
            <w:right w:val="none" w:sz="0" w:space="0" w:color="auto"/>
          </w:divBdr>
        </w:div>
        <w:div w:id="720902446">
          <w:marLeft w:val="0"/>
          <w:marRight w:val="0"/>
          <w:marTop w:val="0"/>
          <w:marBottom w:val="0"/>
          <w:divBdr>
            <w:top w:val="none" w:sz="0" w:space="0" w:color="auto"/>
            <w:left w:val="none" w:sz="0" w:space="0" w:color="auto"/>
            <w:bottom w:val="none" w:sz="0" w:space="0" w:color="auto"/>
            <w:right w:val="none" w:sz="0" w:space="0" w:color="auto"/>
          </w:divBdr>
        </w:div>
        <w:div w:id="767388241">
          <w:marLeft w:val="0"/>
          <w:marRight w:val="0"/>
          <w:marTop w:val="0"/>
          <w:marBottom w:val="0"/>
          <w:divBdr>
            <w:top w:val="none" w:sz="0" w:space="0" w:color="auto"/>
            <w:left w:val="none" w:sz="0" w:space="0" w:color="auto"/>
            <w:bottom w:val="none" w:sz="0" w:space="0" w:color="auto"/>
            <w:right w:val="none" w:sz="0" w:space="0" w:color="auto"/>
          </w:divBdr>
        </w:div>
        <w:div w:id="800224389">
          <w:marLeft w:val="0"/>
          <w:marRight w:val="0"/>
          <w:marTop w:val="0"/>
          <w:marBottom w:val="0"/>
          <w:divBdr>
            <w:top w:val="none" w:sz="0" w:space="0" w:color="auto"/>
            <w:left w:val="none" w:sz="0" w:space="0" w:color="auto"/>
            <w:bottom w:val="none" w:sz="0" w:space="0" w:color="auto"/>
            <w:right w:val="none" w:sz="0" w:space="0" w:color="auto"/>
          </w:divBdr>
        </w:div>
        <w:div w:id="875509436">
          <w:marLeft w:val="0"/>
          <w:marRight w:val="0"/>
          <w:marTop w:val="0"/>
          <w:marBottom w:val="0"/>
          <w:divBdr>
            <w:top w:val="none" w:sz="0" w:space="0" w:color="auto"/>
            <w:left w:val="none" w:sz="0" w:space="0" w:color="auto"/>
            <w:bottom w:val="none" w:sz="0" w:space="0" w:color="auto"/>
            <w:right w:val="none" w:sz="0" w:space="0" w:color="auto"/>
          </w:divBdr>
        </w:div>
        <w:div w:id="927814772">
          <w:marLeft w:val="0"/>
          <w:marRight w:val="0"/>
          <w:marTop w:val="0"/>
          <w:marBottom w:val="0"/>
          <w:divBdr>
            <w:top w:val="none" w:sz="0" w:space="0" w:color="auto"/>
            <w:left w:val="none" w:sz="0" w:space="0" w:color="auto"/>
            <w:bottom w:val="none" w:sz="0" w:space="0" w:color="auto"/>
            <w:right w:val="none" w:sz="0" w:space="0" w:color="auto"/>
          </w:divBdr>
        </w:div>
        <w:div w:id="933172822">
          <w:marLeft w:val="0"/>
          <w:marRight w:val="0"/>
          <w:marTop w:val="0"/>
          <w:marBottom w:val="0"/>
          <w:divBdr>
            <w:top w:val="none" w:sz="0" w:space="0" w:color="auto"/>
            <w:left w:val="none" w:sz="0" w:space="0" w:color="auto"/>
            <w:bottom w:val="none" w:sz="0" w:space="0" w:color="auto"/>
            <w:right w:val="none" w:sz="0" w:space="0" w:color="auto"/>
          </w:divBdr>
        </w:div>
        <w:div w:id="952708149">
          <w:marLeft w:val="0"/>
          <w:marRight w:val="0"/>
          <w:marTop w:val="0"/>
          <w:marBottom w:val="0"/>
          <w:divBdr>
            <w:top w:val="none" w:sz="0" w:space="0" w:color="auto"/>
            <w:left w:val="none" w:sz="0" w:space="0" w:color="auto"/>
            <w:bottom w:val="none" w:sz="0" w:space="0" w:color="auto"/>
            <w:right w:val="none" w:sz="0" w:space="0" w:color="auto"/>
          </w:divBdr>
        </w:div>
        <w:div w:id="1019815356">
          <w:marLeft w:val="0"/>
          <w:marRight w:val="0"/>
          <w:marTop w:val="0"/>
          <w:marBottom w:val="0"/>
          <w:divBdr>
            <w:top w:val="none" w:sz="0" w:space="0" w:color="auto"/>
            <w:left w:val="none" w:sz="0" w:space="0" w:color="auto"/>
            <w:bottom w:val="none" w:sz="0" w:space="0" w:color="auto"/>
            <w:right w:val="none" w:sz="0" w:space="0" w:color="auto"/>
          </w:divBdr>
        </w:div>
        <w:div w:id="1031764519">
          <w:marLeft w:val="0"/>
          <w:marRight w:val="0"/>
          <w:marTop w:val="0"/>
          <w:marBottom w:val="0"/>
          <w:divBdr>
            <w:top w:val="none" w:sz="0" w:space="0" w:color="auto"/>
            <w:left w:val="none" w:sz="0" w:space="0" w:color="auto"/>
            <w:bottom w:val="none" w:sz="0" w:space="0" w:color="auto"/>
            <w:right w:val="none" w:sz="0" w:space="0" w:color="auto"/>
          </w:divBdr>
        </w:div>
        <w:div w:id="1059474793">
          <w:marLeft w:val="0"/>
          <w:marRight w:val="0"/>
          <w:marTop w:val="0"/>
          <w:marBottom w:val="0"/>
          <w:divBdr>
            <w:top w:val="none" w:sz="0" w:space="0" w:color="auto"/>
            <w:left w:val="none" w:sz="0" w:space="0" w:color="auto"/>
            <w:bottom w:val="none" w:sz="0" w:space="0" w:color="auto"/>
            <w:right w:val="none" w:sz="0" w:space="0" w:color="auto"/>
          </w:divBdr>
        </w:div>
        <w:div w:id="1141922671">
          <w:marLeft w:val="0"/>
          <w:marRight w:val="0"/>
          <w:marTop w:val="0"/>
          <w:marBottom w:val="0"/>
          <w:divBdr>
            <w:top w:val="none" w:sz="0" w:space="0" w:color="auto"/>
            <w:left w:val="none" w:sz="0" w:space="0" w:color="auto"/>
            <w:bottom w:val="none" w:sz="0" w:space="0" w:color="auto"/>
            <w:right w:val="none" w:sz="0" w:space="0" w:color="auto"/>
          </w:divBdr>
        </w:div>
        <w:div w:id="1266620950">
          <w:marLeft w:val="0"/>
          <w:marRight w:val="0"/>
          <w:marTop w:val="0"/>
          <w:marBottom w:val="0"/>
          <w:divBdr>
            <w:top w:val="none" w:sz="0" w:space="0" w:color="auto"/>
            <w:left w:val="none" w:sz="0" w:space="0" w:color="auto"/>
            <w:bottom w:val="none" w:sz="0" w:space="0" w:color="auto"/>
            <w:right w:val="none" w:sz="0" w:space="0" w:color="auto"/>
          </w:divBdr>
        </w:div>
        <w:div w:id="1267620224">
          <w:marLeft w:val="0"/>
          <w:marRight w:val="0"/>
          <w:marTop w:val="0"/>
          <w:marBottom w:val="0"/>
          <w:divBdr>
            <w:top w:val="none" w:sz="0" w:space="0" w:color="auto"/>
            <w:left w:val="none" w:sz="0" w:space="0" w:color="auto"/>
            <w:bottom w:val="none" w:sz="0" w:space="0" w:color="auto"/>
            <w:right w:val="none" w:sz="0" w:space="0" w:color="auto"/>
          </w:divBdr>
        </w:div>
        <w:div w:id="1330670104">
          <w:marLeft w:val="0"/>
          <w:marRight w:val="0"/>
          <w:marTop w:val="0"/>
          <w:marBottom w:val="0"/>
          <w:divBdr>
            <w:top w:val="none" w:sz="0" w:space="0" w:color="auto"/>
            <w:left w:val="none" w:sz="0" w:space="0" w:color="auto"/>
            <w:bottom w:val="none" w:sz="0" w:space="0" w:color="auto"/>
            <w:right w:val="none" w:sz="0" w:space="0" w:color="auto"/>
          </w:divBdr>
        </w:div>
        <w:div w:id="1362440063">
          <w:marLeft w:val="0"/>
          <w:marRight w:val="0"/>
          <w:marTop w:val="0"/>
          <w:marBottom w:val="0"/>
          <w:divBdr>
            <w:top w:val="none" w:sz="0" w:space="0" w:color="auto"/>
            <w:left w:val="none" w:sz="0" w:space="0" w:color="auto"/>
            <w:bottom w:val="none" w:sz="0" w:space="0" w:color="auto"/>
            <w:right w:val="none" w:sz="0" w:space="0" w:color="auto"/>
          </w:divBdr>
        </w:div>
        <w:div w:id="1368916032">
          <w:marLeft w:val="0"/>
          <w:marRight w:val="0"/>
          <w:marTop w:val="0"/>
          <w:marBottom w:val="0"/>
          <w:divBdr>
            <w:top w:val="none" w:sz="0" w:space="0" w:color="auto"/>
            <w:left w:val="none" w:sz="0" w:space="0" w:color="auto"/>
            <w:bottom w:val="none" w:sz="0" w:space="0" w:color="auto"/>
            <w:right w:val="none" w:sz="0" w:space="0" w:color="auto"/>
          </w:divBdr>
        </w:div>
        <w:div w:id="1493719795">
          <w:marLeft w:val="0"/>
          <w:marRight w:val="0"/>
          <w:marTop w:val="0"/>
          <w:marBottom w:val="0"/>
          <w:divBdr>
            <w:top w:val="none" w:sz="0" w:space="0" w:color="auto"/>
            <w:left w:val="none" w:sz="0" w:space="0" w:color="auto"/>
            <w:bottom w:val="none" w:sz="0" w:space="0" w:color="auto"/>
            <w:right w:val="none" w:sz="0" w:space="0" w:color="auto"/>
          </w:divBdr>
        </w:div>
        <w:div w:id="1498039468">
          <w:marLeft w:val="0"/>
          <w:marRight w:val="0"/>
          <w:marTop w:val="0"/>
          <w:marBottom w:val="0"/>
          <w:divBdr>
            <w:top w:val="none" w:sz="0" w:space="0" w:color="auto"/>
            <w:left w:val="none" w:sz="0" w:space="0" w:color="auto"/>
            <w:bottom w:val="none" w:sz="0" w:space="0" w:color="auto"/>
            <w:right w:val="none" w:sz="0" w:space="0" w:color="auto"/>
          </w:divBdr>
        </w:div>
        <w:div w:id="1536576914">
          <w:marLeft w:val="0"/>
          <w:marRight w:val="0"/>
          <w:marTop w:val="0"/>
          <w:marBottom w:val="0"/>
          <w:divBdr>
            <w:top w:val="none" w:sz="0" w:space="0" w:color="auto"/>
            <w:left w:val="none" w:sz="0" w:space="0" w:color="auto"/>
            <w:bottom w:val="none" w:sz="0" w:space="0" w:color="auto"/>
            <w:right w:val="none" w:sz="0" w:space="0" w:color="auto"/>
          </w:divBdr>
        </w:div>
        <w:div w:id="1614098216">
          <w:marLeft w:val="0"/>
          <w:marRight w:val="0"/>
          <w:marTop w:val="0"/>
          <w:marBottom w:val="0"/>
          <w:divBdr>
            <w:top w:val="none" w:sz="0" w:space="0" w:color="auto"/>
            <w:left w:val="none" w:sz="0" w:space="0" w:color="auto"/>
            <w:bottom w:val="none" w:sz="0" w:space="0" w:color="auto"/>
            <w:right w:val="none" w:sz="0" w:space="0" w:color="auto"/>
          </w:divBdr>
        </w:div>
        <w:div w:id="1751806112">
          <w:marLeft w:val="0"/>
          <w:marRight w:val="0"/>
          <w:marTop w:val="0"/>
          <w:marBottom w:val="0"/>
          <w:divBdr>
            <w:top w:val="none" w:sz="0" w:space="0" w:color="auto"/>
            <w:left w:val="none" w:sz="0" w:space="0" w:color="auto"/>
            <w:bottom w:val="none" w:sz="0" w:space="0" w:color="auto"/>
            <w:right w:val="none" w:sz="0" w:space="0" w:color="auto"/>
          </w:divBdr>
        </w:div>
        <w:div w:id="1836147167">
          <w:marLeft w:val="0"/>
          <w:marRight w:val="0"/>
          <w:marTop w:val="0"/>
          <w:marBottom w:val="0"/>
          <w:divBdr>
            <w:top w:val="none" w:sz="0" w:space="0" w:color="auto"/>
            <w:left w:val="none" w:sz="0" w:space="0" w:color="auto"/>
            <w:bottom w:val="none" w:sz="0" w:space="0" w:color="auto"/>
            <w:right w:val="none" w:sz="0" w:space="0" w:color="auto"/>
          </w:divBdr>
        </w:div>
        <w:div w:id="1873378897">
          <w:marLeft w:val="0"/>
          <w:marRight w:val="0"/>
          <w:marTop w:val="0"/>
          <w:marBottom w:val="0"/>
          <w:divBdr>
            <w:top w:val="none" w:sz="0" w:space="0" w:color="auto"/>
            <w:left w:val="none" w:sz="0" w:space="0" w:color="auto"/>
            <w:bottom w:val="none" w:sz="0" w:space="0" w:color="auto"/>
            <w:right w:val="none" w:sz="0" w:space="0" w:color="auto"/>
          </w:divBdr>
        </w:div>
        <w:div w:id="1881045110">
          <w:marLeft w:val="0"/>
          <w:marRight w:val="0"/>
          <w:marTop w:val="0"/>
          <w:marBottom w:val="0"/>
          <w:divBdr>
            <w:top w:val="none" w:sz="0" w:space="0" w:color="auto"/>
            <w:left w:val="none" w:sz="0" w:space="0" w:color="auto"/>
            <w:bottom w:val="none" w:sz="0" w:space="0" w:color="auto"/>
            <w:right w:val="none" w:sz="0" w:space="0" w:color="auto"/>
          </w:divBdr>
        </w:div>
        <w:div w:id="1900630894">
          <w:marLeft w:val="0"/>
          <w:marRight w:val="0"/>
          <w:marTop w:val="0"/>
          <w:marBottom w:val="0"/>
          <w:divBdr>
            <w:top w:val="none" w:sz="0" w:space="0" w:color="auto"/>
            <w:left w:val="none" w:sz="0" w:space="0" w:color="auto"/>
            <w:bottom w:val="none" w:sz="0" w:space="0" w:color="auto"/>
            <w:right w:val="none" w:sz="0" w:space="0" w:color="auto"/>
          </w:divBdr>
        </w:div>
        <w:div w:id="1909270014">
          <w:marLeft w:val="0"/>
          <w:marRight w:val="0"/>
          <w:marTop w:val="0"/>
          <w:marBottom w:val="0"/>
          <w:divBdr>
            <w:top w:val="none" w:sz="0" w:space="0" w:color="auto"/>
            <w:left w:val="none" w:sz="0" w:space="0" w:color="auto"/>
            <w:bottom w:val="none" w:sz="0" w:space="0" w:color="auto"/>
            <w:right w:val="none" w:sz="0" w:space="0" w:color="auto"/>
          </w:divBdr>
        </w:div>
        <w:div w:id="2016035932">
          <w:marLeft w:val="0"/>
          <w:marRight w:val="0"/>
          <w:marTop w:val="0"/>
          <w:marBottom w:val="0"/>
          <w:divBdr>
            <w:top w:val="none" w:sz="0" w:space="0" w:color="auto"/>
            <w:left w:val="none" w:sz="0" w:space="0" w:color="auto"/>
            <w:bottom w:val="none" w:sz="0" w:space="0" w:color="auto"/>
            <w:right w:val="none" w:sz="0" w:space="0" w:color="auto"/>
          </w:divBdr>
        </w:div>
      </w:divsChild>
    </w:div>
    <w:div w:id="2042365033">
      <w:bodyDiv w:val="1"/>
      <w:marLeft w:val="0"/>
      <w:marRight w:val="0"/>
      <w:marTop w:val="0"/>
      <w:marBottom w:val="0"/>
      <w:divBdr>
        <w:top w:val="none" w:sz="0" w:space="0" w:color="auto"/>
        <w:left w:val="none" w:sz="0" w:space="0" w:color="auto"/>
        <w:bottom w:val="none" w:sz="0" w:space="0" w:color="auto"/>
        <w:right w:val="none" w:sz="0" w:space="0" w:color="auto"/>
      </w:divBdr>
    </w:div>
    <w:div w:id="2043359444">
      <w:bodyDiv w:val="1"/>
      <w:marLeft w:val="0"/>
      <w:marRight w:val="0"/>
      <w:marTop w:val="0"/>
      <w:marBottom w:val="0"/>
      <w:divBdr>
        <w:top w:val="none" w:sz="0" w:space="0" w:color="auto"/>
        <w:left w:val="none" w:sz="0" w:space="0" w:color="auto"/>
        <w:bottom w:val="none" w:sz="0" w:space="0" w:color="auto"/>
        <w:right w:val="none" w:sz="0" w:space="0" w:color="auto"/>
      </w:divBdr>
    </w:div>
    <w:div w:id="2043631702">
      <w:bodyDiv w:val="1"/>
      <w:marLeft w:val="0"/>
      <w:marRight w:val="0"/>
      <w:marTop w:val="0"/>
      <w:marBottom w:val="0"/>
      <w:divBdr>
        <w:top w:val="none" w:sz="0" w:space="0" w:color="auto"/>
        <w:left w:val="none" w:sz="0" w:space="0" w:color="auto"/>
        <w:bottom w:val="none" w:sz="0" w:space="0" w:color="auto"/>
        <w:right w:val="none" w:sz="0" w:space="0" w:color="auto"/>
      </w:divBdr>
    </w:div>
    <w:div w:id="2045131351">
      <w:bodyDiv w:val="1"/>
      <w:marLeft w:val="0"/>
      <w:marRight w:val="0"/>
      <w:marTop w:val="0"/>
      <w:marBottom w:val="0"/>
      <w:divBdr>
        <w:top w:val="none" w:sz="0" w:space="0" w:color="auto"/>
        <w:left w:val="none" w:sz="0" w:space="0" w:color="auto"/>
        <w:bottom w:val="none" w:sz="0" w:space="0" w:color="auto"/>
        <w:right w:val="none" w:sz="0" w:space="0" w:color="auto"/>
      </w:divBdr>
      <w:divsChild>
        <w:div w:id="62728968">
          <w:marLeft w:val="0"/>
          <w:marRight w:val="0"/>
          <w:marTop w:val="0"/>
          <w:marBottom w:val="0"/>
          <w:divBdr>
            <w:top w:val="none" w:sz="0" w:space="0" w:color="auto"/>
            <w:left w:val="none" w:sz="0" w:space="0" w:color="auto"/>
            <w:bottom w:val="none" w:sz="0" w:space="0" w:color="auto"/>
            <w:right w:val="none" w:sz="0" w:space="0" w:color="auto"/>
          </w:divBdr>
        </w:div>
        <w:div w:id="97877688">
          <w:marLeft w:val="0"/>
          <w:marRight w:val="0"/>
          <w:marTop w:val="0"/>
          <w:marBottom w:val="0"/>
          <w:divBdr>
            <w:top w:val="none" w:sz="0" w:space="0" w:color="auto"/>
            <w:left w:val="none" w:sz="0" w:space="0" w:color="auto"/>
            <w:bottom w:val="none" w:sz="0" w:space="0" w:color="auto"/>
            <w:right w:val="none" w:sz="0" w:space="0" w:color="auto"/>
          </w:divBdr>
        </w:div>
        <w:div w:id="597635286">
          <w:marLeft w:val="0"/>
          <w:marRight w:val="0"/>
          <w:marTop w:val="0"/>
          <w:marBottom w:val="0"/>
          <w:divBdr>
            <w:top w:val="none" w:sz="0" w:space="0" w:color="auto"/>
            <w:left w:val="none" w:sz="0" w:space="0" w:color="auto"/>
            <w:bottom w:val="none" w:sz="0" w:space="0" w:color="auto"/>
            <w:right w:val="none" w:sz="0" w:space="0" w:color="auto"/>
          </w:divBdr>
        </w:div>
        <w:div w:id="601962059">
          <w:marLeft w:val="0"/>
          <w:marRight w:val="0"/>
          <w:marTop w:val="0"/>
          <w:marBottom w:val="0"/>
          <w:divBdr>
            <w:top w:val="none" w:sz="0" w:space="0" w:color="auto"/>
            <w:left w:val="none" w:sz="0" w:space="0" w:color="auto"/>
            <w:bottom w:val="none" w:sz="0" w:space="0" w:color="auto"/>
            <w:right w:val="none" w:sz="0" w:space="0" w:color="auto"/>
          </w:divBdr>
        </w:div>
        <w:div w:id="640959743">
          <w:marLeft w:val="0"/>
          <w:marRight w:val="0"/>
          <w:marTop w:val="0"/>
          <w:marBottom w:val="0"/>
          <w:divBdr>
            <w:top w:val="none" w:sz="0" w:space="0" w:color="auto"/>
            <w:left w:val="none" w:sz="0" w:space="0" w:color="auto"/>
            <w:bottom w:val="none" w:sz="0" w:space="0" w:color="auto"/>
            <w:right w:val="none" w:sz="0" w:space="0" w:color="auto"/>
          </w:divBdr>
        </w:div>
        <w:div w:id="1427649435">
          <w:marLeft w:val="0"/>
          <w:marRight w:val="0"/>
          <w:marTop w:val="0"/>
          <w:marBottom w:val="0"/>
          <w:divBdr>
            <w:top w:val="none" w:sz="0" w:space="0" w:color="auto"/>
            <w:left w:val="none" w:sz="0" w:space="0" w:color="auto"/>
            <w:bottom w:val="none" w:sz="0" w:space="0" w:color="auto"/>
            <w:right w:val="none" w:sz="0" w:space="0" w:color="auto"/>
          </w:divBdr>
        </w:div>
        <w:div w:id="1741711828">
          <w:marLeft w:val="0"/>
          <w:marRight w:val="0"/>
          <w:marTop w:val="0"/>
          <w:marBottom w:val="0"/>
          <w:divBdr>
            <w:top w:val="none" w:sz="0" w:space="0" w:color="auto"/>
            <w:left w:val="none" w:sz="0" w:space="0" w:color="auto"/>
            <w:bottom w:val="none" w:sz="0" w:space="0" w:color="auto"/>
            <w:right w:val="none" w:sz="0" w:space="0" w:color="auto"/>
          </w:divBdr>
        </w:div>
        <w:div w:id="1749305165">
          <w:marLeft w:val="0"/>
          <w:marRight w:val="0"/>
          <w:marTop w:val="0"/>
          <w:marBottom w:val="0"/>
          <w:divBdr>
            <w:top w:val="none" w:sz="0" w:space="0" w:color="auto"/>
            <w:left w:val="none" w:sz="0" w:space="0" w:color="auto"/>
            <w:bottom w:val="none" w:sz="0" w:space="0" w:color="auto"/>
            <w:right w:val="none" w:sz="0" w:space="0" w:color="auto"/>
          </w:divBdr>
        </w:div>
        <w:div w:id="1764692123">
          <w:marLeft w:val="0"/>
          <w:marRight w:val="0"/>
          <w:marTop w:val="0"/>
          <w:marBottom w:val="0"/>
          <w:divBdr>
            <w:top w:val="none" w:sz="0" w:space="0" w:color="auto"/>
            <w:left w:val="none" w:sz="0" w:space="0" w:color="auto"/>
            <w:bottom w:val="none" w:sz="0" w:space="0" w:color="auto"/>
            <w:right w:val="none" w:sz="0" w:space="0" w:color="auto"/>
          </w:divBdr>
        </w:div>
        <w:div w:id="1813254238">
          <w:marLeft w:val="0"/>
          <w:marRight w:val="0"/>
          <w:marTop w:val="0"/>
          <w:marBottom w:val="0"/>
          <w:divBdr>
            <w:top w:val="none" w:sz="0" w:space="0" w:color="auto"/>
            <w:left w:val="none" w:sz="0" w:space="0" w:color="auto"/>
            <w:bottom w:val="none" w:sz="0" w:space="0" w:color="auto"/>
            <w:right w:val="none" w:sz="0" w:space="0" w:color="auto"/>
          </w:divBdr>
        </w:div>
        <w:div w:id="1984118689">
          <w:marLeft w:val="0"/>
          <w:marRight w:val="0"/>
          <w:marTop w:val="0"/>
          <w:marBottom w:val="0"/>
          <w:divBdr>
            <w:top w:val="none" w:sz="0" w:space="0" w:color="auto"/>
            <w:left w:val="none" w:sz="0" w:space="0" w:color="auto"/>
            <w:bottom w:val="none" w:sz="0" w:space="0" w:color="auto"/>
            <w:right w:val="none" w:sz="0" w:space="0" w:color="auto"/>
          </w:divBdr>
        </w:div>
      </w:divsChild>
    </w:div>
    <w:div w:id="2046060401">
      <w:bodyDiv w:val="1"/>
      <w:marLeft w:val="0"/>
      <w:marRight w:val="0"/>
      <w:marTop w:val="0"/>
      <w:marBottom w:val="0"/>
      <w:divBdr>
        <w:top w:val="none" w:sz="0" w:space="0" w:color="auto"/>
        <w:left w:val="none" w:sz="0" w:space="0" w:color="auto"/>
        <w:bottom w:val="none" w:sz="0" w:space="0" w:color="auto"/>
        <w:right w:val="none" w:sz="0" w:space="0" w:color="auto"/>
      </w:divBdr>
      <w:divsChild>
        <w:div w:id="1491214461">
          <w:marLeft w:val="0"/>
          <w:marRight w:val="0"/>
          <w:marTop w:val="0"/>
          <w:marBottom w:val="0"/>
          <w:divBdr>
            <w:top w:val="none" w:sz="0" w:space="0" w:color="auto"/>
            <w:left w:val="none" w:sz="0" w:space="0" w:color="auto"/>
            <w:bottom w:val="none" w:sz="0" w:space="0" w:color="auto"/>
            <w:right w:val="none" w:sz="0" w:space="0" w:color="auto"/>
          </w:divBdr>
          <w:divsChild>
            <w:div w:id="1121805378">
              <w:marLeft w:val="0"/>
              <w:marRight w:val="0"/>
              <w:marTop w:val="0"/>
              <w:marBottom w:val="0"/>
              <w:divBdr>
                <w:top w:val="none" w:sz="0" w:space="0" w:color="auto"/>
                <w:left w:val="none" w:sz="0" w:space="0" w:color="auto"/>
                <w:bottom w:val="none" w:sz="0" w:space="0" w:color="auto"/>
                <w:right w:val="none" w:sz="0" w:space="0" w:color="auto"/>
              </w:divBdr>
              <w:divsChild>
                <w:div w:id="721714296">
                  <w:marLeft w:val="0"/>
                  <w:marRight w:val="0"/>
                  <w:marTop w:val="0"/>
                  <w:marBottom w:val="0"/>
                  <w:divBdr>
                    <w:top w:val="none" w:sz="0" w:space="0" w:color="auto"/>
                    <w:left w:val="none" w:sz="0" w:space="0" w:color="auto"/>
                    <w:bottom w:val="none" w:sz="0" w:space="0" w:color="auto"/>
                    <w:right w:val="none" w:sz="0" w:space="0" w:color="auto"/>
                  </w:divBdr>
                  <w:divsChild>
                    <w:div w:id="188567853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 w:id="2048096438">
      <w:bodyDiv w:val="1"/>
      <w:marLeft w:val="0"/>
      <w:marRight w:val="0"/>
      <w:marTop w:val="0"/>
      <w:marBottom w:val="0"/>
      <w:divBdr>
        <w:top w:val="none" w:sz="0" w:space="0" w:color="auto"/>
        <w:left w:val="none" w:sz="0" w:space="0" w:color="auto"/>
        <w:bottom w:val="none" w:sz="0" w:space="0" w:color="auto"/>
        <w:right w:val="none" w:sz="0" w:space="0" w:color="auto"/>
      </w:divBdr>
    </w:div>
    <w:div w:id="2048985885">
      <w:bodyDiv w:val="1"/>
      <w:marLeft w:val="0"/>
      <w:marRight w:val="0"/>
      <w:marTop w:val="0"/>
      <w:marBottom w:val="0"/>
      <w:divBdr>
        <w:top w:val="none" w:sz="0" w:space="0" w:color="auto"/>
        <w:left w:val="none" w:sz="0" w:space="0" w:color="auto"/>
        <w:bottom w:val="none" w:sz="0" w:space="0" w:color="auto"/>
        <w:right w:val="none" w:sz="0" w:space="0" w:color="auto"/>
      </w:divBdr>
    </w:div>
    <w:div w:id="2051570659">
      <w:bodyDiv w:val="1"/>
      <w:marLeft w:val="0"/>
      <w:marRight w:val="0"/>
      <w:marTop w:val="0"/>
      <w:marBottom w:val="0"/>
      <w:divBdr>
        <w:top w:val="none" w:sz="0" w:space="0" w:color="auto"/>
        <w:left w:val="none" w:sz="0" w:space="0" w:color="auto"/>
        <w:bottom w:val="none" w:sz="0" w:space="0" w:color="auto"/>
        <w:right w:val="none" w:sz="0" w:space="0" w:color="auto"/>
      </w:divBdr>
    </w:div>
    <w:div w:id="2053338687">
      <w:bodyDiv w:val="1"/>
      <w:marLeft w:val="0"/>
      <w:marRight w:val="0"/>
      <w:marTop w:val="0"/>
      <w:marBottom w:val="0"/>
      <w:divBdr>
        <w:top w:val="none" w:sz="0" w:space="0" w:color="auto"/>
        <w:left w:val="none" w:sz="0" w:space="0" w:color="auto"/>
        <w:bottom w:val="none" w:sz="0" w:space="0" w:color="auto"/>
        <w:right w:val="none" w:sz="0" w:space="0" w:color="auto"/>
      </w:divBdr>
    </w:div>
    <w:div w:id="2057509946">
      <w:bodyDiv w:val="1"/>
      <w:marLeft w:val="0"/>
      <w:marRight w:val="0"/>
      <w:marTop w:val="0"/>
      <w:marBottom w:val="0"/>
      <w:divBdr>
        <w:top w:val="none" w:sz="0" w:space="0" w:color="auto"/>
        <w:left w:val="none" w:sz="0" w:space="0" w:color="auto"/>
        <w:bottom w:val="none" w:sz="0" w:space="0" w:color="auto"/>
        <w:right w:val="none" w:sz="0" w:space="0" w:color="auto"/>
      </w:divBdr>
    </w:div>
    <w:div w:id="2062091284">
      <w:bodyDiv w:val="1"/>
      <w:marLeft w:val="0"/>
      <w:marRight w:val="0"/>
      <w:marTop w:val="0"/>
      <w:marBottom w:val="0"/>
      <w:divBdr>
        <w:top w:val="none" w:sz="0" w:space="0" w:color="auto"/>
        <w:left w:val="none" w:sz="0" w:space="0" w:color="auto"/>
        <w:bottom w:val="none" w:sz="0" w:space="0" w:color="auto"/>
        <w:right w:val="none" w:sz="0" w:space="0" w:color="auto"/>
      </w:divBdr>
    </w:div>
    <w:div w:id="2064912583">
      <w:bodyDiv w:val="1"/>
      <w:marLeft w:val="0"/>
      <w:marRight w:val="0"/>
      <w:marTop w:val="0"/>
      <w:marBottom w:val="0"/>
      <w:divBdr>
        <w:top w:val="none" w:sz="0" w:space="0" w:color="auto"/>
        <w:left w:val="none" w:sz="0" w:space="0" w:color="auto"/>
        <w:bottom w:val="none" w:sz="0" w:space="0" w:color="auto"/>
        <w:right w:val="none" w:sz="0" w:space="0" w:color="auto"/>
      </w:divBdr>
    </w:div>
    <w:div w:id="2069761538">
      <w:bodyDiv w:val="1"/>
      <w:marLeft w:val="0"/>
      <w:marRight w:val="0"/>
      <w:marTop w:val="0"/>
      <w:marBottom w:val="0"/>
      <w:divBdr>
        <w:top w:val="none" w:sz="0" w:space="0" w:color="auto"/>
        <w:left w:val="none" w:sz="0" w:space="0" w:color="auto"/>
        <w:bottom w:val="none" w:sz="0" w:space="0" w:color="auto"/>
        <w:right w:val="none" w:sz="0" w:space="0" w:color="auto"/>
      </w:divBdr>
    </w:div>
    <w:div w:id="2070182716">
      <w:bodyDiv w:val="1"/>
      <w:marLeft w:val="0"/>
      <w:marRight w:val="0"/>
      <w:marTop w:val="0"/>
      <w:marBottom w:val="0"/>
      <w:divBdr>
        <w:top w:val="none" w:sz="0" w:space="0" w:color="auto"/>
        <w:left w:val="none" w:sz="0" w:space="0" w:color="auto"/>
        <w:bottom w:val="none" w:sz="0" w:space="0" w:color="auto"/>
        <w:right w:val="none" w:sz="0" w:space="0" w:color="auto"/>
      </w:divBdr>
      <w:divsChild>
        <w:div w:id="51657217">
          <w:marLeft w:val="850"/>
          <w:marRight w:val="0"/>
          <w:marTop w:val="0"/>
          <w:marBottom w:val="0"/>
          <w:divBdr>
            <w:top w:val="none" w:sz="0" w:space="0" w:color="auto"/>
            <w:left w:val="none" w:sz="0" w:space="0" w:color="auto"/>
            <w:bottom w:val="none" w:sz="0" w:space="0" w:color="auto"/>
            <w:right w:val="none" w:sz="0" w:space="0" w:color="auto"/>
          </w:divBdr>
        </w:div>
        <w:div w:id="77599472">
          <w:marLeft w:val="288"/>
          <w:marRight w:val="0"/>
          <w:marTop w:val="0"/>
          <w:marBottom w:val="0"/>
          <w:divBdr>
            <w:top w:val="none" w:sz="0" w:space="0" w:color="auto"/>
            <w:left w:val="none" w:sz="0" w:space="0" w:color="auto"/>
            <w:bottom w:val="none" w:sz="0" w:space="0" w:color="auto"/>
            <w:right w:val="none" w:sz="0" w:space="0" w:color="auto"/>
          </w:divBdr>
        </w:div>
        <w:div w:id="246576919">
          <w:marLeft w:val="288"/>
          <w:marRight w:val="0"/>
          <w:marTop w:val="0"/>
          <w:marBottom w:val="0"/>
          <w:divBdr>
            <w:top w:val="none" w:sz="0" w:space="0" w:color="auto"/>
            <w:left w:val="none" w:sz="0" w:space="0" w:color="auto"/>
            <w:bottom w:val="none" w:sz="0" w:space="0" w:color="auto"/>
            <w:right w:val="none" w:sz="0" w:space="0" w:color="auto"/>
          </w:divBdr>
        </w:div>
        <w:div w:id="301620743">
          <w:marLeft w:val="288"/>
          <w:marRight w:val="0"/>
          <w:marTop w:val="0"/>
          <w:marBottom w:val="0"/>
          <w:divBdr>
            <w:top w:val="none" w:sz="0" w:space="0" w:color="auto"/>
            <w:left w:val="none" w:sz="0" w:space="0" w:color="auto"/>
            <w:bottom w:val="none" w:sz="0" w:space="0" w:color="auto"/>
            <w:right w:val="none" w:sz="0" w:space="0" w:color="auto"/>
          </w:divBdr>
        </w:div>
        <w:div w:id="349070761">
          <w:marLeft w:val="850"/>
          <w:marRight w:val="0"/>
          <w:marTop w:val="0"/>
          <w:marBottom w:val="0"/>
          <w:divBdr>
            <w:top w:val="none" w:sz="0" w:space="0" w:color="auto"/>
            <w:left w:val="none" w:sz="0" w:space="0" w:color="auto"/>
            <w:bottom w:val="none" w:sz="0" w:space="0" w:color="auto"/>
            <w:right w:val="none" w:sz="0" w:space="0" w:color="auto"/>
          </w:divBdr>
        </w:div>
        <w:div w:id="368067205">
          <w:marLeft w:val="288"/>
          <w:marRight w:val="0"/>
          <w:marTop w:val="0"/>
          <w:marBottom w:val="0"/>
          <w:divBdr>
            <w:top w:val="none" w:sz="0" w:space="0" w:color="auto"/>
            <w:left w:val="none" w:sz="0" w:space="0" w:color="auto"/>
            <w:bottom w:val="none" w:sz="0" w:space="0" w:color="auto"/>
            <w:right w:val="none" w:sz="0" w:space="0" w:color="auto"/>
          </w:divBdr>
        </w:div>
        <w:div w:id="477963285">
          <w:marLeft w:val="850"/>
          <w:marRight w:val="0"/>
          <w:marTop w:val="0"/>
          <w:marBottom w:val="0"/>
          <w:divBdr>
            <w:top w:val="none" w:sz="0" w:space="0" w:color="auto"/>
            <w:left w:val="none" w:sz="0" w:space="0" w:color="auto"/>
            <w:bottom w:val="none" w:sz="0" w:space="0" w:color="auto"/>
            <w:right w:val="none" w:sz="0" w:space="0" w:color="auto"/>
          </w:divBdr>
        </w:div>
        <w:div w:id="684747963">
          <w:marLeft w:val="288"/>
          <w:marRight w:val="0"/>
          <w:marTop w:val="0"/>
          <w:marBottom w:val="0"/>
          <w:divBdr>
            <w:top w:val="none" w:sz="0" w:space="0" w:color="auto"/>
            <w:left w:val="none" w:sz="0" w:space="0" w:color="auto"/>
            <w:bottom w:val="none" w:sz="0" w:space="0" w:color="auto"/>
            <w:right w:val="none" w:sz="0" w:space="0" w:color="auto"/>
          </w:divBdr>
        </w:div>
        <w:div w:id="836268985">
          <w:marLeft w:val="288"/>
          <w:marRight w:val="0"/>
          <w:marTop w:val="0"/>
          <w:marBottom w:val="0"/>
          <w:divBdr>
            <w:top w:val="none" w:sz="0" w:space="0" w:color="auto"/>
            <w:left w:val="none" w:sz="0" w:space="0" w:color="auto"/>
            <w:bottom w:val="none" w:sz="0" w:space="0" w:color="auto"/>
            <w:right w:val="none" w:sz="0" w:space="0" w:color="auto"/>
          </w:divBdr>
        </w:div>
        <w:div w:id="1091851996">
          <w:marLeft w:val="288"/>
          <w:marRight w:val="0"/>
          <w:marTop w:val="0"/>
          <w:marBottom w:val="0"/>
          <w:divBdr>
            <w:top w:val="none" w:sz="0" w:space="0" w:color="auto"/>
            <w:left w:val="none" w:sz="0" w:space="0" w:color="auto"/>
            <w:bottom w:val="none" w:sz="0" w:space="0" w:color="auto"/>
            <w:right w:val="none" w:sz="0" w:space="0" w:color="auto"/>
          </w:divBdr>
        </w:div>
        <w:div w:id="1133476977">
          <w:marLeft w:val="288"/>
          <w:marRight w:val="0"/>
          <w:marTop w:val="0"/>
          <w:marBottom w:val="0"/>
          <w:divBdr>
            <w:top w:val="none" w:sz="0" w:space="0" w:color="auto"/>
            <w:left w:val="none" w:sz="0" w:space="0" w:color="auto"/>
            <w:bottom w:val="none" w:sz="0" w:space="0" w:color="auto"/>
            <w:right w:val="none" w:sz="0" w:space="0" w:color="auto"/>
          </w:divBdr>
        </w:div>
        <w:div w:id="1178038868">
          <w:marLeft w:val="288"/>
          <w:marRight w:val="0"/>
          <w:marTop w:val="0"/>
          <w:marBottom w:val="0"/>
          <w:divBdr>
            <w:top w:val="none" w:sz="0" w:space="0" w:color="auto"/>
            <w:left w:val="none" w:sz="0" w:space="0" w:color="auto"/>
            <w:bottom w:val="none" w:sz="0" w:space="0" w:color="auto"/>
            <w:right w:val="none" w:sz="0" w:space="0" w:color="auto"/>
          </w:divBdr>
        </w:div>
        <w:div w:id="1318413079">
          <w:marLeft w:val="850"/>
          <w:marRight w:val="0"/>
          <w:marTop w:val="0"/>
          <w:marBottom w:val="0"/>
          <w:divBdr>
            <w:top w:val="none" w:sz="0" w:space="0" w:color="auto"/>
            <w:left w:val="none" w:sz="0" w:space="0" w:color="auto"/>
            <w:bottom w:val="none" w:sz="0" w:space="0" w:color="auto"/>
            <w:right w:val="none" w:sz="0" w:space="0" w:color="auto"/>
          </w:divBdr>
        </w:div>
        <w:div w:id="1438450032">
          <w:marLeft w:val="288"/>
          <w:marRight w:val="0"/>
          <w:marTop w:val="0"/>
          <w:marBottom w:val="0"/>
          <w:divBdr>
            <w:top w:val="none" w:sz="0" w:space="0" w:color="auto"/>
            <w:left w:val="none" w:sz="0" w:space="0" w:color="auto"/>
            <w:bottom w:val="none" w:sz="0" w:space="0" w:color="auto"/>
            <w:right w:val="none" w:sz="0" w:space="0" w:color="auto"/>
          </w:divBdr>
        </w:div>
        <w:div w:id="1518732642">
          <w:marLeft w:val="850"/>
          <w:marRight w:val="0"/>
          <w:marTop w:val="0"/>
          <w:marBottom w:val="0"/>
          <w:divBdr>
            <w:top w:val="none" w:sz="0" w:space="0" w:color="auto"/>
            <w:left w:val="none" w:sz="0" w:space="0" w:color="auto"/>
            <w:bottom w:val="none" w:sz="0" w:space="0" w:color="auto"/>
            <w:right w:val="none" w:sz="0" w:space="0" w:color="auto"/>
          </w:divBdr>
        </w:div>
        <w:div w:id="1781365874">
          <w:marLeft w:val="288"/>
          <w:marRight w:val="0"/>
          <w:marTop w:val="0"/>
          <w:marBottom w:val="0"/>
          <w:divBdr>
            <w:top w:val="none" w:sz="0" w:space="0" w:color="auto"/>
            <w:left w:val="none" w:sz="0" w:space="0" w:color="auto"/>
            <w:bottom w:val="none" w:sz="0" w:space="0" w:color="auto"/>
            <w:right w:val="none" w:sz="0" w:space="0" w:color="auto"/>
          </w:divBdr>
        </w:div>
        <w:div w:id="1997341423">
          <w:marLeft w:val="850"/>
          <w:marRight w:val="0"/>
          <w:marTop w:val="0"/>
          <w:marBottom w:val="0"/>
          <w:divBdr>
            <w:top w:val="none" w:sz="0" w:space="0" w:color="auto"/>
            <w:left w:val="none" w:sz="0" w:space="0" w:color="auto"/>
            <w:bottom w:val="none" w:sz="0" w:space="0" w:color="auto"/>
            <w:right w:val="none" w:sz="0" w:space="0" w:color="auto"/>
          </w:divBdr>
        </w:div>
      </w:divsChild>
    </w:div>
    <w:div w:id="2071492511">
      <w:bodyDiv w:val="1"/>
      <w:marLeft w:val="0"/>
      <w:marRight w:val="0"/>
      <w:marTop w:val="0"/>
      <w:marBottom w:val="0"/>
      <w:divBdr>
        <w:top w:val="none" w:sz="0" w:space="0" w:color="auto"/>
        <w:left w:val="none" w:sz="0" w:space="0" w:color="auto"/>
        <w:bottom w:val="none" w:sz="0" w:space="0" w:color="auto"/>
        <w:right w:val="none" w:sz="0" w:space="0" w:color="auto"/>
      </w:divBdr>
    </w:div>
    <w:div w:id="2088723110">
      <w:bodyDiv w:val="1"/>
      <w:marLeft w:val="0"/>
      <w:marRight w:val="0"/>
      <w:marTop w:val="0"/>
      <w:marBottom w:val="0"/>
      <w:divBdr>
        <w:top w:val="none" w:sz="0" w:space="0" w:color="auto"/>
        <w:left w:val="none" w:sz="0" w:space="0" w:color="auto"/>
        <w:bottom w:val="none" w:sz="0" w:space="0" w:color="auto"/>
        <w:right w:val="none" w:sz="0" w:space="0" w:color="auto"/>
      </w:divBdr>
    </w:div>
    <w:div w:id="2099985627">
      <w:bodyDiv w:val="1"/>
      <w:marLeft w:val="0"/>
      <w:marRight w:val="0"/>
      <w:marTop w:val="0"/>
      <w:marBottom w:val="0"/>
      <w:divBdr>
        <w:top w:val="none" w:sz="0" w:space="0" w:color="auto"/>
        <w:left w:val="none" w:sz="0" w:space="0" w:color="auto"/>
        <w:bottom w:val="none" w:sz="0" w:space="0" w:color="auto"/>
        <w:right w:val="none" w:sz="0" w:space="0" w:color="auto"/>
      </w:divBdr>
    </w:div>
    <w:div w:id="2101557463">
      <w:bodyDiv w:val="1"/>
      <w:marLeft w:val="0"/>
      <w:marRight w:val="0"/>
      <w:marTop w:val="0"/>
      <w:marBottom w:val="0"/>
      <w:divBdr>
        <w:top w:val="none" w:sz="0" w:space="0" w:color="auto"/>
        <w:left w:val="none" w:sz="0" w:space="0" w:color="auto"/>
        <w:bottom w:val="none" w:sz="0" w:space="0" w:color="auto"/>
        <w:right w:val="none" w:sz="0" w:space="0" w:color="auto"/>
      </w:divBdr>
    </w:div>
    <w:div w:id="2104059566">
      <w:bodyDiv w:val="1"/>
      <w:marLeft w:val="0"/>
      <w:marRight w:val="0"/>
      <w:marTop w:val="0"/>
      <w:marBottom w:val="0"/>
      <w:divBdr>
        <w:top w:val="none" w:sz="0" w:space="0" w:color="auto"/>
        <w:left w:val="none" w:sz="0" w:space="0" w:color="auto"/>
        <w:bottom w:val="none" w:sz="0" w:space="0" w:color="auto"/>
        <w:right w:val="none" w:sz="0" w:space="0" w:color="auto"/>
      </w:divBdr>
    </w:div>
    <w:div w:id="2104762156">
      <w:bodyDiv w:val="1"/>
      <w:marLeft w:val="0"/>
      <w:marRight w:val="0"/>
      <w:marTop w:val="0"/>
      <w:marBottom w:val="0"/>
      <w:divBdr>
        <w:top w:val="none" w:sz="0" w:space="0" w:color="auto"/>
        <w:left w:val="none" w:sz="0" w:space="0" w:color="auto"/>
        <w:bottom w:val="none" w:sz="0" w:space="0" w:color="auto"/>
        <w:right w:val="none" w:sz="0" w:space="0" w:color="auto"/>
      </w:divBdr>
    </w:div>
    <w:div w:id="2110537490">
      <w:bodyDiv w:val="1"/>
      <w:marLeft w:val="0"/>
      <w:marRight w:val="0"/>
      <w:marTop w:val="0"/>
      <w:marBottom w:val="0"/>
      <w:divBdr>
        <w:top w:val="none" w:sz="0" w:space="0" w:color="auto"/>
        <w:left w:val="none" w:sz="0" w:space="0" w:color="auto"/>
        <w:bottom w:val="none" w:sz="0" w:space="0" w:color="auto"/>
        <w:right w:val="none" w:sz="0" w:space="0" w:color="auto"/>
      </w:divBdr>
    </w:div>
    <w:div w:id="2110733790">
      <w:bodyDiv w:val="1"/>
      <w:marLeft w:val="0"/>
      <w:marRight w:val="0"/>
      <w:marTop w:val="0"/>
      <w:marBottom w:val="0"/>
      <w:divBdr>
        <w:top w:val="none" w:sz="0" w:space="0" w:color="auto"/>
        <w:left w:val="none" w:sz="0" w:space="0" w:color="auto"/>
        <w:bottom w:val="none" w:sz="0" w:space="0" w:color="auto"/>
        <w:right w:val="none" w:sz="0" w:space="0" w:color="auto"/>
      </w:divBdr>
    </w:div>
    <w:div w:id="2117476126">
      <w:bodyDiv w:val="1"/>
      <w:marLeft w:val="0"/>
      <w:marRight w:val="0"/>
      <w:marTop w:val="0"/>
      <w:marBottom w:val="0"/>
      <w:divBdr>
        <w:top w:val="none" w:sz="0" w:space="0" w:color="auto"/>
        <w:left w:val="none" w:sz="0" w:space="0" w:color="auto"/>
        <w:bottom w:val="none" w:sz="0" w:space="0" w:color="auto"/>
        <w:right w:val="none" w:sz="0" w:space="0" w:color="auto"/>
      </w:divBdr>
    </w:div>
    <w:div w:id="2120636669">
      <w:bodyDiv w:val="1"/>
      <w:marLeft w:val="0"/>
      <w:marRight w:val="0"/>
      <w:marTop w:val="0"/>
      <w:marBottom w:val="0"/>
      <w:divBdr>
        <w:top w:val="none" w:sz="0" w:space="0" w:color="auto"/>
        <w:left w:val="none" w:sz="0" w:space="0" w:color="auto"/>
        <w:bottom w:val="none" w:sz="0" w:space="0" w:color="auto"/>
        <w:right w:val="none" w:sz="0" w:space="0" w:color="auto"/>
      </w:divBdr>
    </w:div>
    <w:div w:id="2120908528">
      <w:bodyDiv w:val="1"/>
      <w:marLeft w:val="0"/>
      <w:marRight w:val="0"/>
      <w:marTop w:val="0"/>
      <w:marBottom w:val="0"/>
      <w:divBdr>
        <w:top w:val="none" w:sz="0" w:space="0" w:color="auto"/>
        <w:left w:val="none" w:sz="0" w:space="0" w:color="auto"/>
        <w:bottom w:val="none" w:sz="0" w:space="0" w:color="auto"/>
        <w:right w:val="none" w:sz="0" w:space="0" w:color="auto"/>
      </w:divBdr>
    </w:div>
    <w:div w:id="2122600880">
      <w:bodyDiv w:val="1"/>
      <w:marLeft w:val="0"/>
      <w:marRight w:val="0"/>
      <w:marTop w:val="0"/>
      <w:marBottom w:val="0"/>
      <w:divBdr>
        <w:top w:val="none" w:sz="0" w:space="0" w:color="auto"/>
        <w:left w:val="none" w:sz="0" w:space="0" w:color="auto"/>
        <w:bottom w:val="none" w:sz="0" w:space="0" w:color="auto"/>
        <w:right w:val="none" w:sz="0" w:space="0" w:color="auto"/>
      </w:divBdr>
    </w:div>
    <w:div w:id="2123841243">
      <w:bodyDiv w:val="1"/>
      <w:marLeft w:val="0"/>
      <w:marRight w:val="0"/>
      <w:marTop w:val="0"/>
      <w:marBottom w:val="0"/>
      <w:divBdr>
        <w:top w:val="none" w:sz="0" w:space="0" w:color="auto"/>
        <w:left w:val="none" w:sz="0" w:space="0" w:color="auto"/>
        <w:bottom w:val="none" w:sz="0" w:space="0" w:color="auto"/>
        <w:right w:val="none" w:sz="0" w:space="0" w:color="auto"/>
      </w:divBdr>
    </w:div>
    <w:div w:id="2127776235">
      <w:bodyDiv w:val="1"/>
      <w:marLeft w:val="0"/>
      <w:marRight w:val="0"/>
      <w:marTop w:val="0"/>
      <w:marBottom w:val="0"/>
      <w:divBdr>
        <w:top w:val="none" w:sz="0" w:space="0" w:color="auto"/>
        <w:left w:val="none" w:sz="0" w:space="0" w:color="auto"/>
        <w:bottom w:val="none" w:sz="0" w:space="0" w:color="auto"/>
        <w:right w:val="none" w:sz="0" w:space="0" w:color="auto"/>
      </w:divBdr>
    </w:div>
    <w:div w:id="2134322044">
      <w:bodyDiv w:val="1"/>
      <w:marLeft w:val="0"/>
      <w:marRight w:val="0"/>
      <w:marTop w:val="0"/>
      <w:marBottom w:val="0"/>
      <w:divBdr>
        <w:top w:val="none" w:sz="0" w:space="0" w:color="auto"/>
        <w:left w:val="none" w:sz="0" w:space="0" w:color="auto"/>
        <w:bottom w:val="none" w:sz="0" w:space="0" w:color="auto"/>
        <w:right w:val="none" w:sz="0" w:space="0" w:color="auto"/>
      </w:divBdr>
    </w:div>
    <w:div w:id="21415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yperlink" Target="https://zoom.us/download"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por-rop@fin.gc.ca" TargetMode="External"/><Relationship Id="rId17" Type="http://schemas.openxmlformats.org/officeDocument/2006/relationships/header" Target="header2.xml"/><Relationship Id="rId25" Type="http://schemas.openxmlformats.org/officeDocument/2006/relationships/hyperlink" Target="https://environicsresearch.com/privacy-polic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ddress@canada.ca" TargetMode="External"/><Relationship Id="rId29" Type="http://schemas.openxmlformats.org/officeDocument/2006/relationships/hyperlink" Target="https://www.canadianresearchinsightscouncil.ca/rvs/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laws-lois.justice.gc.ca/eng/acts/P-21/" TargetMode="External"/><Relationship Id="rId10" Type="http://schemas.openxmlformats.org/officeDocument/2006/relationships/endnotes" Target="endnotes.xml"/><Relationship Id="rId19" Type="http://schemas.openxmlformats.org/officeDocument/2006/relationships/hyperlink" Target="mailto:derek.leebosh@environics.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s://laws-lois.justice.gc.ca/eng/acts/P-21/"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harpe\AppData\Roaming\Microsoft\Templates\ERG%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2dd88d-215d-4aa3-b4bb-fde9f8d70396">
      <UserInfo>
        <DisplayName>Derek Leebosh</DisplayName>
        <AccountId>45</AccountId>
        <AccountType/>
      </UserInfo>
      <UserInfo>
        <DisplayName>Stephanie Coulter</DisplayName>
        <AccountId>1485</AccountId>
        <AccountType/>
      </UserInfo>
      <UserInfo>
        <DisplayName>Anna Keenan</DisplayName>
        <AccountId>687</AccountId>
        <AccountType/>
      </UserInfo>
    </SharedWithUsers>
    <TaxCatchAll xmlns="022dd88d-215d-4aa3-b4bb-fde9f8d70396" xsi:nil="true"/>
    <lcf76f155ced4ddcb4097134ff3c332f xmlns="08f2891a-1356-4a89-84a2-18d759574360">
      <Terms xmlns="http://schemas.microsoft.com/office/infopath/2007/PartnerControls"/>
    </lcf76f155ced4ddcb4097134ff3c332f>
    <_Flow_SignoffStatus xmlns="08f2891a-1356-4a89-84a2-18d7595743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1AF14139CC8A46B417B393C7A5B007" ma:contentTypeVersion="17" ma:contentTypeDescription="Create a new document." ma:contentTypeScope="" ma:versionID="11ae14d5843199b6add61e841e727890">
  <xsd:schema xmlns:xsd="http://www.w3.org/2001/XMLSchema" xmlns:xs="http://www.w3.org/2001/XMLSchema" xmlns:p="http://schemas.microsoft.com/office/2006/metadata/properties" xmlns:ns2="08f2891a-1356-4a89-84a2-18d759574360" xmlns:ns3="022dd88d-215d-4aa3-b4bb-fde9f8d70396" targetNamespace="http://schemas.microsoft.com/office/2006/metadata/properties" ma:root="true" ma:fieldsID="7e19d75bdcd7694a785d85b79ef708da" ns2:_="" ns3:_="">
    <xsd:import namespace="08f2891a-1356-4a89-84a2-18d759574360"/>
    <xsd:import namespace="022dd88d-215d-4aa3-b4bb-fde9f8d703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891a-1356-4a89-84a2-18d759574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9dfd49-6f02-424b-a9fe-6e5ed34665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2dd88d-215d-4aa3-b4bb-fde9f8d703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ac502d-fca1-4b9a-aa44-82f5a25b8fce}" ma:internalName="TaxCatchAll" ma:showField="CatchAllData" ma:web="022dd88d-215d-4aa3-b4bb-fde9f8d70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AE656-F764-4FAD-B74B-EA76BA6668BE}">
  <ds:schemaRefs>
    <ds:schemaRef ds:uri="http://schemas.openxmlformats.org/officeDocument/2006/bibliography"/>
  </ds:schemaRefs>
</ds:datastoreItem>
</file>

<file path=customXml/itemProps2.xml><?xml version="1.0" encoding="utf-8"?>
<ds:datastoreItem xmlns:ds="http://schemas.openxmlformats.org/officeDocument/2006/customXml" ds:itemID="{54646186-743C-4605-A482-BF77DB34612A}">
  <ds:schemaRefs>
    <ds:schemaRef ds:uri="http://schemas.microsoft.com/sharepoint/v3/contenttype/forms"/>
  </ds:schemaRefs>
</ds:datastoreItem>
</file>

<file path=customXml/itemProps3.xml><?xml version="1.0" encoding="utf-8"?>
<ds:datastoreItem xmlns:ds="http://schemas.openxmlformats.org/officeDocument/2006/customXml" ds:itemID="{83899706-D7EC-41A5-A82A-C2A25B4F36D2}">
  <ds:schemaRefs>
    <ds:schemaRef ds:uri="http://schemas.microsoft.com/office/2006/metadata/properties"/>
    <ds:schemaRef ds:uri="http://schemas.microsoft.com/office/infopath/2007/PartnerControls"/>
    <ds:schemaRef ds:uri="022dd88d-215d-4aa3-b4bb-fde9f8d70396"/>
    <ds:schemaRef ds:uri="08f2891a-1356-4a89-84a2-18d759574360"/>
  </ds:schemaRefs>
</ds:datastoreItem>
</file>

<file path=customXml/itemProps4.xml><?xml version="1.0" encoding="utf-8"?>
<ds:datastoreItem xmlns:ds="http://schemas.openxmlformats.org/officeDocument/2006/customXml" ds:itemID="{0EF70368-F8A6-475D-8E62-8D2635C0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891a-1356-4a89-84a2-18d759574360"/>
    <ds:schemaRef ds:uri="022dd88d-215d-4aa3-b4bb-fde9f8d70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ERG REPORT TEMPLATE</Template>
  <TotalTime>0</TotalTime>
  <Pages>78</Pages>
  <Words>22701</Words>
  <Characters>129400</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151798</CharactersWithSpaces>
  <SharedDoc>false</SharedDoc>
  <HLinks>
    <vt:vector size="240" baseType="variant">
      <vt:variant>
        <vt:i4>4522052</vt:i4>
      </vt:variant>
      <vt:variant>
        <vt:i4>216</vt:i4>
      </vt:variant>
      <vt:variant>
        <vt:i4>0</vt:i4>
      </vt:variant>
      <vt:variant>
        <vt:i4>5</vt:i4>
      </vt:variant>
      <vt:variant>
        <vt:lpwstr>https://www.canadianresearchinsightscouncil.ca/rvs/home/</vt:lpwstr>
      </vt:variant>
      <vt:variant>
        <vt:lpwstr/>
      </vt:variant>
      <vt:variant>
        <vt:i4>7798899</vt:i4>
      </vt:variant>
      <vt:variant>
        <vt:i4>213</vt:i4>
      </vt:variant>
      <vt:variant>
        <vt:i4>0</vt:i4>
      </vt:variant>
      <vt:variant>
        <vt:i4>5</vt:i4>
      </vt:variant>
      <vt:variant>
        <vt:lpwstr>https://laws-lois.justice.gc.ca/eng/acts/P-21/</vt:lpwstr>
      </vt:variant>
      <vt:variant>
        <vt:lpwstr/>
      </vt:variant>
      <vt:variant>
        <vt:i4>7798899</vt:i4>
      </vt:variant>
      <vt:variant>
        <vt:i4>210</vt:i4>
      </vt:variant>
      <vt:variant>
        <vt:i4>0</vt:i4>
      </vt:variant>
      <vt:variant>
        <vt:i4>5</vt:i4>
      </vt:variant>
      <vt:variant>
        <vt:lpwstr>https://laws-lois.justice.gc.ca/eng/acts/P-21/</vt:lpwstr>
      </vt:variant>
      <vt:variant>
        <vt:lpwstr/>
      </vt:variant>
      <vt:variant>
        <vt:i4>4390934</vt:i4>
      </vt:variant>
      <vt:variant>
        <vt:i4>207</vt:i4>
      </vt:variant>
      <vt:variant>
        <vt:i4>0</vt:i4>
      </vt:variant>
      <vt:variant>
        <vt:i4>5</vt:i4>
      </vt:variant>
      <vt:variant>
        <vt:lpwstr>https://zoom.us/download</vt:lpwstr>
      </vt:variant>
      <vt:variant>
        <vt:lpwstr/>
      </vt:variant>
      <vt:variant>
        <vt:i4>2490484</vt:i4>
      </vt:variant>
      <vt:variant>
        <vt:i4>204</vt:i4>
      </vt:variant>
      <vt:variant>
        <vt:i4>0</vt:i4>
      </vt:variant>
      <vt:variant>
        <vt:i4>5</vt:i4>
      </vt:variant>
      <vt:variant>
        <vt:lpwstr>https://environicsresearch.com/privacy-policy/</vt:lpwstr>
      </vt:variant>
      <vt:variant>
        <vt:lpwstr/>
      </vt:variant>
      <vt:variant>
        <vt:i4>5701741</vt:i4>
      </vt:variant>
      <vt:variant>
        <vt:i4>201</vt:i4>
      </vt:variant>
      <vt:variant>
        <vt:i4>0</vt:i4>
      </vt:variant>
      <vt:variant>
        <vt:i4>5</vt:i4>
      </vt:variant>
      <vt:variant>
        <vt:lpwstr>mailto:address@canada.ca</vt:lpwstr>
      </vt:variant>
      <vt:variant>
        <vt:lpwstr/>
      </vt:variant>
      <vt:variant>
        <vt:i4>3276865</vt:i4>
      </vt:variant>
      <vt:variant>
        <vt:i4>198</vt:i4>
      </vt:variant>
      <vt:variant>
        <vt:i4>0</vt:i4>
      </vt:variant>
      <vt:variant>
        <vt:i4>5</vt:i4>
      </vt:variant>
      <vt:variant>
        <vt:lpwstr>mailto:derek.leebosh@environics.ca</vt:lpwstr>
      </vt:variant>
      <vt:variant>
        <vt:lpwstr/>
      </vt:variant>
      <vt:variant>
        <vt:i4>1245232</vt:i4>
      </vt:variant>
      <vt:variant>
        <vt:i4>191</vt:i4>
      </vt:variant>
      <vt:variant>
        <vt:i4>0</vt:i4>
      </vt:variant>
      <vt:variant>
        <vt:i4>5</vt:i4>
      </vt:variant>
      <vt:variant>
        <vt:lpwstr/>
      </vt:variant>
      <vt:variant>
        <vt:lpwstr>_Toc118292059</vt:lpwstr>
      </vt:variant>
      <vt:variant>
        <vt:i4>1245232</vt:i4>
      </vt:variant>
      <vt:variant>
        <vt:i4>185</vt:i4>
      </vt:variant>
      <vt:variant>
        <vt:i4>0</vt:i4>
      </vt:variant>
      <vt:variant>
        <vt:i4>5</vt:i4>
      </vt:variant>
      <vt:variant>
        <vt:lpwstr/>
      </vt:variant>
      <vt:variant>
        <vt:lpwstr>_Toc118292058</vt:lpwstr>
      </vt:variant>
      <vt:variant>
        <vt:i4>1245232</vt:i4>
      </vt:variant>
      <vt:variant>
        <vt:i4>179</vt:i4>
      </vt:variant>
      <vt:variant>
        <vt:i4>0</vt:i4>
      </vt:variant>
      <vt:variant>
        <vt:i4>5</vt:i4>
      </vt:variant>
      <vt:variant>
        <vt:lpwstr/>
      </vt:variant>
      <vt:variant>
        <vt:lpwstr>_Toc118292057</vt:lpwstr>
      </vt:variant>
      <vt:variant>
        <vt:i4>1245232</vt:i4>
      </vt:variant>
      <vt:variant>
        <vt:i4>173</vt:i4>
      </vt:variant>
      <vt:variant>
        <vt:i4>0</vt:i4>
      </vt:variant>
      <vt:variant>
        <vt:i4>5</vt:i4>
      </vt:variant>
      <vt:variant>
        <vt:lpwstr/>
      </vt:variant>
      <vt:variant>
        <vt:lpwstr>_Toc118292056</vt:lpwstr>
      </vt:variant>
      <vt:variant>
        <vt:i4>1245232</vt:i4>
      </vt:variant>
      <vt:variant>
        <vt:i4>167</vt:i4>
      </vt:variant>
      <vt:variant>
        <vt:i4>0</vt:i4>
      </vt:variant>
      <vt:variant>
        <vt:i4>5</vt:i4>
      </vt:variant>
      <vt:variant>
        <vt:lpwstr/>
      </vt:variant>
      <vt:variant>
        <vt:lpwstr>_Toc118292055</vt:lpwstr>
      </vt:variant>
      <vt:variant>
        <vt:i4>1245232</vt:i4>
      </vt:variant>
      <vt:variant>
        <vt:i4>161</vt:i4>
      </vt:variant>
      <vt:variant>
        <vt:i4>0</vt:i4>
      </vt:variant>
      <vt:variant>
        <vt:i4>5</vt:i4>
      </vt:variant>
      <vt:variant>
        <vt:lpwstr/>
      </vt:variant>
      <vt:variant>
        <vt:lpwstr>_Toc118292054</vt:lpwstr>
      </vt:variant>
      <vt:variant>
        <vt:i4>1245232</vt:i4>
      </vt:variant>
      <vt:variant>
        <vt:i4>155</vt:i4>
      </vt:variant>
      <vt:variant>
        <vt:i4>0</vt:i4>
      </vt:variant>
      <vt:variant>
        <vt:i4>5</vt:i4>
      </vt:variant>
      <vt:variant>
        <vt:lpwstr/>
      </vt:variant>
      <vt:variant>
        <vt:lpwstr>_Toc118292053</vt:lpwstr>
      </vt:variant>
      <vt:variant>
        <vt:i4>1245232</vt:i4>
      </vt:variant>
      <vt:variant>
        <vt:i4>149</vt:i4>
      </vt:variant>
      <vt:variant>
        <vt:i4>0</vt:i4>
      </vt:variant>
      <vt:variant>
        <vt:i4>5</vt:i4>
      </vt:variant>
      <vt:variant>
        <vt:lpwstr/>
      </vt:variant>
      <vt:variant>
        <vt:lpwstr>_Toc118292052</vt:lpwstr>
      </vt:variant>
      <vt:variant>
        <vt:i4>1245232</vt:i4>
      </vt:variant>
      <vt:variant>
        <vt:i4>143</vt:i4>
      </vt:variant>
      <vt:variant>
        <vt:i4>0</vt:i4>
      </vt:variant>
      <vt:variant>
        <vt:i4>5</vt:i4>
      </vt:variant>
      <vt:variant>
        <vt:lpwstr/>
      </vt:variant>
      <vt:variant>
        <vt:lpwstr>_Toc118292051</vt:lpwstr>
      </vt:variant>
      <vt:variant>
        <vt:i4>1245232</vt:i4>
      </vt:variant>
      <vt:variant>
        <vt:i4>137</vt:i4>
      </vt:variant>
      <vt:variant>
        <vt:i4>0</vt:i4>
      </vt:variant>
      <vt:variant>
        <vt:i4>5</vt:i4>
      </vt:variant>
      <vt:variant>
        <vt:lpwstr/>
      </vt:variant>
      <vt:variant>
        <vt:lpwstr>_Toc118292050</vt:lpwstr>
      </vt:variant>
      <vt:variant>
        <vt:i4>1179696</vt:i4>
      </vt:variant>
      <vt:variant>
        <vt:i4>131</vt:i4>
      </vt:variant>
      <vt:variant>
        <vt:i4>0</vt:i4>
      </vt:variant>
      <vt:variant>
        <vt:i4>5</vt:i4>
      </vt:variant>
      <vt:variant>
        <vt:lpwstr/>
      </vt:variant>
      <vt:variant>
        <vt:lpwstr>_Toc118292049</vt:lpwstr>
      </vt:variant>
      <vt:variant>
        <vt:i4>1179696</vt:i4>
      </vt:variant>
      <vt:variant>
        <vt:i4>125</vt:i4>
      </vt:variant>
      <vt:variant>
        <vt:i4>0</vt:i4>
      </vt:variant>
      <vt:variant>
        <vt:i4>5</vt:i4>
      </vt:variant>
      <vt:variant>
        <vt:lpwstr/>
      </vt:variant>
      <vt:variant>
        <vt:lpwstr>_Toc118292048</vt:lpwstr>
      </vt:variant>
      <vt:variant>
        <vt:i4>1179696</vt:i4>
      </vt:variant>
      <vt:variant>
        <vt:i4>119</vt:i4>
      </vt:variant>
      <vt:variant>
        <vt:i4>0</vt:i4>
      </vt:variant>
      <vt:variant>
        <vt:i4>5</vt:i4>
      </vt:variant>
      <vt:variant>
        <vt:lpwstr/>
      </vt:variant>
      <vt:variant>
        <vt:lpwstr>_Toc118292047</vt:lpwstr>
      </vt:variant>
      <vt:variant>
        <vt:i4>1179696</vt:i4>
      </vt:variant>
      <vt:variant>
        <vt:i4>113</vt:i4>
      </vt:variant>
      <vt:variant>
        <vt:i4>0</vt:i4>
      </vt:variant>
      <vt:variant>
        <vt:i4>5</vt:i4>
      </vt:variant>
      <vt:variant>
        <vt:lpwstr/>
      </vt:variant>
      <vt:variant>
        <vt:lpwstr>_Toc118292046</vt:lpwstr>
      </vt:variant>
      <vt:variant>
        <vt:i4>1179696</vt:i4>
      </vt:variant>
      <vt:variant>
        <vt:i4>107</vt:i4>
      </vt:variant>
      <vt:variant>
        <vt:i4>0</vt:i4>
      </vt:variant>
      <vt:variant>
        <vt:i4>5</vt:i4>
      </vt:variant>
      <vt:variant>
        <vt:lpwstr/>
      </vt:variant>
      <vt:variant>
        <vt:lpwstr>_Toc118292045</vt:lpwstr>
      </vt:variant>
      <vt:variant>
        <vt:i4>1179696</vt:i4>
      </vt:variant>
      <vt:variant>
        <vt:i4>101</vt:i4>
      </vt:variant>
      <vt:variant>
        <vt:i4>0</vt:i4>
      </vt:variant>
      <vt:variant>
        <vt:i4>5</vt:i4>
      </vt:variant>
      <vt:variant>
        <vt:lpwstr/>
      </vt:variant>
      <vt:variant>
        <vt:lpwstr>_Toc118292044</vt:lpwstr>
      </vt:variant>
      <vt:variant>
        <vt:i4>1179696</vt:i4>
      </vt:variant>
      <vt:variant>
        <vt:i4>95</vt:i4>
      </vt:variant>
      <vt:variant>
        <vt:i4>0</vt:i4>
      </vt:variant>
      <vt:variant>
        <vt:i4>5</vt:i4>
      </vt:variant>
      <vt:variant>
        <vt:lpwstr/>
      </vt:variant>
      <vt:variant>
        <vt:lpwstr>_Toc118292043</vt:lpwstr>
      </vt:variant>
      <vt:variant>
        <vt:i4>1179696</vt:i4>
      </vt:variant>
      <vt:variant>
        <vt:i4>89</vt:i4>
      </vt:variant>
      <vt:variant>
        <vt:i4>0</vt:i4>
      </vt:variant>
      <vt:variant>
        <vt:i4>5</vt:i4>
      </vt:variant>
      <vt:variant>
        <vt:lpwstr/>
      </vt:variant>
      <vt:variant>
        <vt:lpwstr>_Toc118292042</vt:lpwstr>
      </vt:variant>
      <vt:variant>
        <vt:i4>1179696</vt:i4>
      </vt:variant>
      <vt:variant>
        <vt:i4>83</vt:i4>
      </vt:variant>
      <vt:variant>
        <vt:i4>0</vt:i4>
      </vt:variant>
      <vt:variant>
        <vt:i4>5</vt:i4>
      </vt:variant>
      <vt:variant>
        <vt:lpwstr/>
      </vt:variant>
      <vt:variant>
        <vt:lpwstr>_Toc118292041</vt:lpwstr>
      </vt:variant>
      <vt:variant>
        <vt:i4>1179696</vt:i4>
      </vt:variant>
      <vt:variant>
        <vt:i4>77</vt:i4>
      </vt:variant>
      <vt:variant>
        <vt:i4>0</vt:i4>
      </vt:variant>
      <vt:variant>
        <vt:i4>5</vt:i4>
      </vt:variant>
      <vt:variant>
        <vt:lpwstr/>
      </vt:variant>
      <vt:variant>
        <vt:lpwstr>_Toc118292040</vt:lpwstr>
      </vt:variant>
      <vt:variant>
        <vt:i4>1376304</vt:i4>
      </vt:variant>
      <vt:variant>
        <vt:i4>71</vt:i4>
      </vt:variant>
      <vt:variant>
        <vt:i4>0</vt:i4>
      </vt:variant>
      <vt:variant>
        <vt:i4>5</vt:i4>
      </vt:variant>
      <vt:variant>
        <vt:lpwstr/>
      </vt:variant>
      <vt:variant>
        <vt:lpwstr>_Toc118292039</vt:lpwstr>
      </vt:variant>
      <vt:variant>
        <vt:i4>1376304</vt:i4>
      </vt:variant>
      <vt:variant>
        <vt:i4>65</vt:i4>
      </vt:variant>
      <vt:variant>
        <vt:i4>0</vt:i4>
      </vt:variant>
      <vt:variant>
        <vt:i4>5</vt:i4>
      </vt:variant>
      <vt:variant>
        <vt:lpwstr/>
      </vt:variant>
      <vt:variant>
        <vt:lpwstr>_Toc118292038</vt:lpwstr>
      </vt:variant>
      <vt:variant>
        <vt:i4>1376304</vt:i4>
      </vt:variant>
      <vt:variant>
        <vt:i4>59</vt:i4>
      </vt:variant>
      <vt:variant>
        <vt:i4>0</vt:i4>
      </vt:variant>
      <vt:variant>
        <vt:i4>5</vt:i4>
      </vt:variant>
      <vt:variant>
        <vt:lpwstr/>
      </vt:variant>
      <vt:variant>
        <vt:lpwstr>_Toc118292037</vt:lpwstr>
      </vt:variant>
      <vt:variant>
        <vt:i4>1376304</vt:i4>
      </vt:variant>
      <vt:variant>
        <vt:i4>53</vt:i4>
      </vt:variant>
      <vt:variant>
        <vt:i4>0</vt:i4>
      </vt:variant>
      <vt:variant>
        <vt:i4>5</vt:i4>
      </vt:variant>
      <vt:variant>
        <vt:lpwstr/>
      </vt:variant>
      <vt:variant>
        <vt:lpwstr>_Toc118292036</vt:lpwstr>
      </vt:variant>
      <vt:variant>
        <vt:i4>1376304</vt:i4>
      </vt:variant>
      <vt:variant>
        <vt:i4>47</vt:i4>
      </vt:variant>
      <vt:variant>
        <vt:i4>0</vt:i4>
      </vt:variant>
      <vt:variant>
        <vt:i4>5</vt:i4>
      </vt:variant>
      <vt:variant>
        <vt:lpwstr/>
      </vt:variant>
      <vt:variant>
        <vt:lpwstr>_Toc118292035</vt:lpwstr>
      </vt:variant>
      <vt:variant>
        <vt:i4>1376304</vt:i4>
      </vt:variant>
      <vt:variant>
        <vt:i4>41</vt:i4>
      </vt:variant>
      <vt:variant>
        <vt:i4>0</vt:i4>
      </vt:variant>
      <vt:variant>
        <vt:i4>5</vt:i4>
      </vt:variant>
      <vt:variant>
        <vt:lpwstr/>
      </vt:variant>
      <vt:variant>
        <vt:lpwstr>_Toc118292034</vt:lpwstr>
      </vt:variant>
      <vt:variant>
        <vt:i4>1376304</vt:i4>
      </vt:variant>
      <vt:variant>
        <vt:i4>35</vt:i4>
      </vt:variant>
      <vt:variant>
        <vt:i4>0</vt:i4>
      </vt:variant>
      <vt:variant>
        <vt:i4>5</vt:i4>
      </vt:variant>
      <vt:variant>
        <vt:lpwstr/>
      </vt:variant>
      <vt:variant>
        <vt:lpwstr>_Toc118292033</vt:lpwstr>
      </vt:variant>
      <vt:variant>
        <vt:i4>1376304</vt:i4>
      </vt:variant>
      <vt:variant>
        <vt:i4>29</vt:i4>
      </vt:variant>
      <vt:variant>
        <vt:i4>0</vt:i4>
      </vt:variant>
      <vt:variant>
        <vt:i4>5</vt:i4>
      </vt:variant>
      <vt:variant>
        <vt:lpwstr/>
      </vt:variant>
      <vt:variant>
        <vt:lpwstr>_Toc118292032</vt:lpwstr>
      </vt:variant>
      <vt:variant>
        <vt:i4>1376304</vt:i4>
      </vt:variant>
      <vt:variant>
        <vt:i4>23</vt:i4>
      </vt:variant>
      <vt:variant>
        <vt:i4>0</vt:i4>
      </vt:variant>
      <vt:variant>
        <vt:i4>5</vt:i4>
      </vt:variant>
      <vt:variant>
        <vt:lpwstr/>
      </vt:variant>
      <vt:variant>
        <vt:lpwstr>_Toc118292031</vt:lpwstr>
      </vt:variant>
      <vt:variant>
        <vt:i4>1376304</vt:i4>
      </vt:variant>
      <vt:variant>
        <vt:i4>17</vt:i4>
      </vt:variant>
      <vt:variant>
        <vt:i4>0</vt:i4>
      </vt:variant>
      <vt:variant>
        <vt:i4>5</vt:i4>
      </vt:variant>
      <vt:variant>
        <vt:lpwstr/>
      </vt:variant>
      <vt:variant>
        <vt:lpwstr>_Toc118292030</vt:lpwstr>
      </vt:variant>
      <vt:variant>
        <vt:i4>1310768</vt:i4>
      </vt:variant>
      <vt:variant>
        <vt:i4>11</vt:i4>
      </vt:variant>
      <vt:variant>
        <vt:i4>0</vt:i4>
      </vt:variant>
      <vt:variant>
        <vt:i4>5</vt:i4>
      </vt:variant>
      <vt:variant>
        <vt:lpwstr/>
      </vt:variant>
      <vt:variant>
        <vt:lpwstr>_Toc118292029</vt:lpwstr>
      </vt:variant>
      <vt:variant>
        <vt:i4>1310768</vt:i4>
      </vt:variant>
      <vt:variant>
        <vt:i4>5</vt:i4>
      </vt:variant>
      <vt:variant>
        <vt:i4>0</vt:i4>
      </vt:variant>
      <vt:variant>
        <vt:i4>5</vt:i4>
      </vt:variant>
      <vt:variant>
        <vt:lpwstr/>
      </vt:variant>
      <vt:variant>
        <vt:lpwstr>_Toc118292028</vt:lpwstr>
      </vt:variant>
      <vt:variant>
        <vt:i4>4325472</vt:i4>
      </vt:variant>
      <vt:variant>
        <vt:i4>0</vt:i4>
      </vt:variant>
      <vt:variant>
        <vt:i4>0</vt:i4>
      </vt:variant>
      <vt:variant>
        <vt:i4>5</vt:i4>
      </vt:variant>
      <vt:variant>
        <vt:lpwstr>mailto:por-rop@fin.gc.ca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2010-08-07T03:30:00Z</cp:lastPrinted>
  <dcterms:created xsi:type="dcterms:W3CDTF">2023-03-01T19:13:00Z</dcterms:created>
  <dcterms:modified xsi:type="dcterms:W3CDTF">2023-03-01T19:45:00Z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0x010100061AF14139CC8A46B417B393C7A5B007</vt:lpwstr>
  </property>
  <property fmtid="{D5CDD505-2E9C-101B-9397-08002B2CF9AE}" pid="3" name="_dlc_DocIdItemGuid">
    <vt:lpwstr>a5f2b2d5-a429-45f1-8eef-6016fdf9485b</vt:lpwstr>
  </property>
  <property fmtid="{D5CDD505-2E9C-101B-9397-08002B2CF9AE}" pid="4" name="TaxKeyword">
    <vt:lpwstr/>
  </property>
  <property fmtid="{D5CDD505-2E9C-101B-9397-08002B2CF9AE}" pid="5" name="Originator0">
    <vt:lpwstr/>
  </property>
  <property fmtid="{D5CDD505-2E9C-101B-9397-08002B2CF9AE}" pid="6" name="EconomicTheme0">
    <vt:lpwstr/>
  </property>
  <property fmtid="{D5CDD505-2E9C-101B-9397-08002B2CF9AE}" pid="7" name="Topic">
    <vt:lpwstr/>
  </property>
  <property fmtid="{D5CDD505-2E9C-101B-9397-08002B2CF9AE}" pid="8" name="Entity">
    <vt:lpwstr/>
  </property>
  <property fmtid="{D5CDD505-2E9C-101B-9397-08002B2CF9AE}" pid="9" name="ProgramInventory0">
    <vt:lpwstr>Communications|e0598d71-956b-4bd8-a1f3-6611d43f0b66</vt:lpwstr>
  </property>
  <property fmtid="{D5CDD505-2E9C-101B-9397-08002B2CF9AE}" pid="10" name="ClientDivision">
    <vt:lpwstr/>
  </property>
  <property fmtid="{D5CDD505-2E9C-101B-9397-08002B2CF9AE}" pid="11" name="DisseminationControlMarkings">
    <vt:lpwstr/>
  </property>
  <property fmtid="{D5CDD505-2E9C-101B-9397-08002B2CF9AE}" pid="12" name="LegalInstrument">
    <vt:lpwstr/>
  </property>
  <property fmtid="{D5CDD505-2E9C-101B-9397-08002B2CF9AE}" pid="13" name="ReleaseCriteria0">
    <vt:lpwstr/>
  </property>
  <property fmtid="{D5CDD505-2E9C-101B-9397-08002B2CF9AE}" pid="14" name="ClientBranch0">
    <vt:lpwstr/>
  </property>
  <property fmtid="{D5CDD505-2E9C-101B-9397-08002B2CF9AE}" pid="15" name="Originator">
    <vt:lpwstr/>
  </property>
  <property fmtid="{D5CDD505-2E9C-101B-9397-08002B2CF9AE}" pid="16" name="SecurityClassification">
    <vt:lpwstr>8;#UNCLASSIFIED|382dea39-7c2d-421d-af66-ee4cfb3548b1</vt:lpwstr>
  </property>
  <property fmtid="{D5CDD505-2E9C-101B-9397-08002B2CF9AE}" pid="17" name="ProgramInventory">
    <vt:lpwstr>146;#Communications|e0598d71-956b-4bd8-a1f3-6611d43f0b66</vt:lpwstr>
  </property>
  <property fmtid="{D5CDD505-2E9C-101B-9397-08002B2CF9AE}" pid="18" name="p3948e442cac43dd9f17622348a1e5cf">
    <vt:lpwstr>Consultations and Communications Branch|fa50d635-fa27-4e8e-bec7-8285188dee41</vt:lpwstr>
  </property>
  <property fmtid="{D5CDD505-2E9C-101B-9397-08002B2CF9AE}" pid="19" name="EconomicTheme">
    <vt:lpwstr/>
  </property>
  <property fmtid="{D5CDD505-2E9C-101B-9397-08002B2CF9AE}" pid="20" name="RecipientTitle">
    <vt:lpwstr/>
  </property>
  <property fmtid="{D5CDD505-2E9C-101B-9397-08002B2CF9AE}" pid="21" name="PublicationType0">
    <vt:lpwstr/>
  </property>
  <property fmtid="{D5CDD505-2E9C-101B-9397-08002B2CF9AE}" pid="22" name="StewardDivision0">
    <vt:lpwstr>Public Affairs and Operations Division|2d103e85-7810-4f5a-a91c-4648d1d22c08</vt:lpwstr>
  </property>
  <property fmtid="{D5CDD505-2E9C-101B-9397-08002B2CF9AE}" pid="23" name="FederalTransferProgram">
    <vt:lpwstr/>
  </property>
  <property fmtid="{D5CDD505-2E9C-101B-9397-08002B2CF9AE}" pid="24" name="FederalTransferProgram0">
    <vt:lpwstr/>
  </property>
  <property fmtid="{D5CDD505-2E9C-101B-9397-08002B2CF9AE}" pid="25" name="ClientDivision0">
    <vt:lpwstr/>
  </property>
  <property fmtid="{D5CDD505-2E9C-101B-9397-08002B2CF9AE}" pid="26" name="ie6df9491d404da795a59a49c360165a">
    <vt:lpwstr/>
  </property>
  <property fmtid="{D5CDD505-2E9C-101B-9397-08002B2CF9AE}" pid="27" name="ClientBranch">
    <vt:lpwstr/>
  </property>
  <property fmtid="{D5CDD505-2E9C-101B-9397-08002B2CF9AE}" pid="28" name="SubDomain">
    <vt:lpwstr>562;#Public Opinion Research|dda18af2-0bd6-42a5-8832-1b0a8a353afb</vt:lpwstr>
  </property>
  <property fmtid="{D5CDD505-2E9C-101B-9397-08002B2CF9AE}" pid="29" name="DocumentType">
    <vt:lpwstr/>
  </property>
  <property fmtid="{D5CDD505-2E9C-101B-9397-08002B2CF9AE}" pid="30" name="StewardBranch">
    <vt:lpwstr>144;#Consultations and Communications Branch|fa50d635-fa27-4e8e-bec7-8285188dee41</vt:lpwstr>
  </property>
  <property fmtid="{D5CDD505-2E9C-101B-9397-08002B2CF9AE}" pid="31" name="LegalInstrument0">
    <vt:lpwstr/>
  </property>
  <property fmtid="{D5CDD505-2E9C-101B-9397-08002B2CF9AE}" pid="32" name="DocumentLanguage">
    <vt:lpwstr/>
  </property>
  <property fmtid="{D5CDD505-2E9C-101B-9397-08002B2CF9AE}" pid="33" name="DocumentLanguage0">
    <vt:lpwstr/>
  </property>
  <property fmtid="{D5CDD505-2E9C-101B-9397-08002B2CF9AE}" pid="34" name="StewardSection">
    <vt:lpwstr/>
  </property>
  <property fmtid="{D5CDD505-2E9C-101B-9397-08002B2CF9AE}" pid="35" name="PublicationType">
    <vt:lpwstr/>
  </property>
  <property fmtid="{D5CDD505-2E9C-101B-9397-08002B2CF9AE}" pid="36" name="Stakeholder">
    <vt:lpwstr/>
  </property>
  <property fmtid="{D5CDD505-2E9C-101B-9397-08002B2CF9AE}" pid="37" name="Stakeholder0">
    <vt:lpwstr/>
  </property>
  <property fmtid="{D5CDD505-2E9C-101B-9397-08002B2CF9AE}" pid="38" name="GeographicRegion">
    <vt:lpwstr/>
  </property>
  <property fmtid="{D5CDD505-2E9C-101B-9397-08002B2CF9AE}" pid="39" name="e0bfc5a1b6394e0a9addc91b4ac1cff2">
    <vt:lpwstr/>
  </property>
  <property fmtid="{D5CDD505-2E9C-101B-9397-08002B2CF9AE}" pid="40" name="OrganizerHost">
    <vt:lpwstr/>
  </property>
  <property fmtid="{D5CDD505-2E9C-101B-9397-08002B2CF9AE}" pid="41" name="OrganizerHost0">
    <vt:lpwstr/>
  </property>
  <property fmtid="{D5CDD505-2E9C-101B-9397-08002B2CF9AE}" pid="42" name="ReleaseCriteria">
    <vt:lpwstr/>
  </property>
  <property fmtid="{D5CDD505-2E9C-101B-9397-08002B2CF9AE}" pid="43" name="StewardDivision">
    <vt:lpwstr>287;#Public Affairs and Operations Division|2d103e85-7810-4f5a-a91c-4648d1d22c08</vt:lpwstr>
  </property>
  <property fmtid="{D5CDD505-2E9C-101B-9397-08002B2CF9AE}" pid="44" name="Year">
    <vt:lpwstr/>
  </property>
  <property fmtid="{D5CDD505-2E9C-101B-9397-08002B2CF9AE}" pid="45" name="RecipientName">
    <vt:lpwstr/>
  </property>
  <property fmtid="{D5CDD505-2E9C-101B-9397-08002B2CF9AE}" pid="46" name="Order">
    <vt:r8>6961800</vt:r8>
  </property>
  <property fmtid="{D5CDD505-2E9C-101B-9397-08002B2CF9AE}" pid="47" name="MediaServiceImageTags">
    <vt:lpwstr/>
  </property>
</Properties>
</file>