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szCs w:val="24"/>
          <w:highlight w:val="yellow"/>
          <w:lang w:val="fr-CA"/>
        </w:rPr>
        <w:id w:val="1416743415"/>
        <w:docPartObj>
          <w:docPartGallery w:val="Cover Pages"/>
          <w:docPartUnique/>
        </w:docPartObj>
      </w:sdtPr>
      <w:sdtEndPr>
        <w:rPr>
          <w:rFonts w:ascii="Arial" w:eastAsia="Times New Roman" w:hAnsi="Arial" w:cs="Times New Roman"/>
          <w:b/>
          <w:sz w:val="28"/>
          <w:szCs w:val="32"/>
          <w:highlight w:val="none"/>
        </w:rPr>
      </w:sdtEndPr>
      <w:sdtContent>
        <w:p w14:paraId="1A2B359C" w14:textId="77777777" w:rsidR="00745CDF" w:rsidRPr="00745CDF" w:rsidRDefault="00745CDF" w:rsidP="00745CDF">
          <w:pPr>
            <w:spacing w:after="0" w:line="240" w:lineRule="auto"/>
            <w:rPr>
              <w:rFonts w:ascii="Calibri" w:eastAsia="Calibri" w:hAnsi="Calibri" w:cs="Calibri"/>
              <w:szCs w:val="24"/>
              <w:highlight w:val="yellow"/>
              <w:lang w:val="fr-CA"/>
            </w:rPr>
          </w:pPr>
        </w:p>
        <w:p w14:paraId="06B45AFF" w14:textId="77777777" w:rsidR="00745CDF" w:rsidRPr="00745CDF" w:rsidRDefault="00745CDF" w:rsidP="00745CDF">
          <w:pPr>
            <w:tabs>
              <w:tab w:val="left" w:pos="4005"/>
            </w:tabs>
            <w:spacing w:after="0" w:line="240" w:lineRule="auto"/>
            <w:rPr>
              <w:rFonts w:ascii="Calibri" w:eastAsia="Calibri" w:hAnsi="Calibri" w:cs="Calibri"/>
              <w:szCs w:val="24"/>
              <w:highlight w:val="yellow"/>
              <w:lang w:val="fr-CA"/>
            </w:rPr>
          </w:pPr>
        </w:p>
        <w:p w14:paraId="50139A63" w14:textId="77777777" w:rsidR="00745CDF" w:rsidRPr="00745CDF" w:rsidRDefault="00745CDF" w:rsidP="00745CDF">
          <w:pPr>
            <w:tabs>
              <w:tab w:val="left" w:pos="4005"/>
            </w:tabs>
            <w:spacing w:after="0" w:line="240" w:lineRule="auto"/>
            <w:rPr>
              <w:rFonts w:ascii="Calibri" w:eastAsia="Calibri" w:hAnsi="Calibri" w:cs="Calibri"/>
              <w:szCs w:val="24"/>
              <w:highlight w:val="yellow"/>
              <w:lang w:val="fr-CA"/>
            </w:rPr>
          </w:pPr>
        </w:p>
        <w:p w14:paraId="1B16B92F" w14:textId="77777777" w:rsidR="00745CDF" w:rsidRPr="00745CDF" w:rsidRDefault="00745CDF" w:rsidP="00745CDF">
          <w:pPr>
            <w:tabs>
              <w:tab w:val="left" w:pos="4005"/>
            </w:tabs>
            <w:spacing w:after="0" w:line="240" w:lineRule="auto"/>
            <w:rPr>
              <w:rFonts w:ascii="Calibri" w:eastAsia="Calibri" w:hAnsi="Calibri" w:cs="Calibri"/>
              <w:szCs w:val="24"/>
              <w:highlight w:val="yellow"/>
              <w:lang w:val="fr-CA"/>
            </w:rPr>
          </w:pPr>
        </w:p>
        <w:p w14:paraId="51CB0528" w14:textId="77777777" w:rsidR="00745CDF" w:rsidRPr="00745CDF" w:rsidRDefault="00745CDF" w:rsidP="00745CDF">
          <w:pPr>
            <w:tabs>
              <w:tab w:val="left" w:pos="4005"/>
            </w:tabs>
            <w:spacing w:after="0" w:line="240" w:lineRule="auto"/>
            <w:rPr>
              <w:rFonts w:ascii="Calibri" w:eastAsia="Calibri" w:hAnsi="Calibri" w:cs="Calibri"/>
              <w:szCs w:val="24"/>
              <w:highlight w:val="yellow"/>
              <w:lang w:val="fr-CA"/>
            </w:rPr>
          </w:pPr>
        </w:p>
        <w:p w14:paraId="7491BB80" w14:textId="77777777" w:rsidR="00745CDF" w:rsidRPr="00745CDF" w:rsidRDefault="00745CDF" w:rsidP="00745CDF">
          <w:pPr>
            <w:tabs>
              <w:tab w:val="left" w:pos="4005"/>
            </w:tabs>
            <w:spacing w:after="0" w:line="240" w:lineRule="auto"/>
            <w:rPr>
              <w:rFonts w:ascii="Calibri" w:eastAsia="Calibri" w:hAnsi="Calibri" w:cs="Calibri"/>
              <w:szCs w:val="24"/>
              <w:highlight w:val="yellow"/>
              <w:lang w:val="fr-CA"/>
            </w:rPr>
          </w:pPr>
        </w:p>
        <w:p w14:paraId="15D313E4" w14:textId="77777777" w:rsidR="00745CDF" w:rsidRPr="00745CDF" w:rsidRDefault="00745CDF" w:rsidP="00745CDF">
          <w:pPr>
            <w:tabs>
              <w:tab w:val="left" w:pos="4005"/>
            </w:tabs>
            <w:spacing w:after="0" w:line="240" w:lineRule="auto"/>
            <w:rPr>
              <w:rFonts w:ascii="Calibri" w:eastAsia="Calibri" w:hAnsi="Calibri" w:cs="Calibri"/>
              <w:szCs w:val="24"/>
              <w:highlight w:val="yellow"/>
              <w:lang w:val="fr-CA"/>
            </w:rPr>
          </w:pPr>
        </w:p>
        <w:p w14:paraId="5DAEC501" w14:textId="77777777" w:rsidR="00745CDF" w:rsidRPr="00745CDF" w:rsidRDefault="00745CDF" w:rsidP="00745CDF">
          <w:pPr>
            <w:tabs>
              <w:tab w:val="left" w:pos="4005"/>
            </w:tabs>
            <w:spacing w:after="0" w:line="240" w:lineRule="auto"/>
            <w:rPr>
              <w:rFonts w:ascii="Calibri" w:eastAsia="Calibri" w:hAnsi="Calibri" w:cs="Calibri"/>
              <w:szCs w:val="24"/>
              <w:highlight w:val="yellow"/>
              <w:lang w:val="fr-CA"/>
            </w:rPr>
          </w:pPr>
        </w:p>
        <w:p w14:paraId="14C89387" w14:textId="77777777" w:rsidR="00745CDF" w:rsidRPr="00745CDF" w:rsidRDefault="00745CDF" w:rsidP="00745CDF">
          <w:pPr>
            <w:tabs>
              <w:tab w:val="left" w:pos="4005"/>
            </w:tabs>
            <w:spacing w:after="0" w:line="240" w:lineRule="auto"/>
            <w:rPr>
              <w:rFonts w:ascii="Calibri" w:eastAsia="Calibri" w:hAnsi="Calibri" w:cs="Calibri"/>
              <w:szCs w:val="24"/>
              <w:highlight w:val="yellow"/>
              <w:lang w:val="fr-CA"/>
            </w:rPr>
          </w:pPr>
        </w:p>
        <w:p w14:paraId="6DD0658D" w14:textId="77777777" w:rsidR="00745CDF" w:rsidRPr="00745CDF" w:rsidRDefault="00745CDF" w:rsidP="00745CDF">
          <w:pPr>
            <w:tabs>
              <w:tab w:val="left" w:pos="4005"/>
            </w:tabs>
            <w:spacing w:after="0" w:line="240" w:lineRule="auto"/>
            <w:rPr>
              <w:rFonts w:ascii="Calibri" w:eastAsia="Calibri" w:hAnsi="Calibri" w:cs="Calibri"/>
              <w:szCs w:val="24"/>
              <w:highlight w:val="yellow"/>
              <w:lang w:val="fr-CA"/>
            </w:rPr>
          </w:pPr>
        </w:p>
        <w:p w14:paraId="6ED4C54F" w14:textId="77777777" w:rsidR="00745CDF" w:rsidRPr="00745CDF" w:rsidRDefault="00745CDF" w:rsidP="00745CDF">
          <w:pPr>
            <w:tabs>
              <w:tab w:val="left" w:pos="4005"/>
            </w:tabs>
            <w:spacing w:after="0" w:line="240" w:lineRule="auto"/>
            <w:rPr>
              <w:rFonts w:ascii="Calibri" w:eastAsia="Calibri" w:hAnsi="Calibri" w:cs="Calibri"/>
              <w:szCs w:val="24"/>
              <w:highlight w:val="yellow"/>
              <w:lang w:val="fr-CA"/>
            </w:rPr>
          </w:pPr>
        </w:p>
        <w:p w14:paraId="73A267E6" w14:textId="77777777" w:rsidR="00745CDF" w:rsidRPr="00745CDF" w:rsidRDefault="00745CDF" w:rsidP="00745CDF">
          <w:pPr>
            <w:tabs>
              <w:tab w:val="left" w:pos="4005"/>
            </w:tabs>
            <w:spacing w:after="0" w:line="240" w:lineRule="auto"/>
            <w:rPr>
              <w:rFonts w:ascii="Arial" w:eastAsia="Calibri" w:hAnsi="Arial" w:cs="Arial"/>
              <w:b/>
              <w:sz w:val="36"/>
              <w:szCs w:val="24"/>
              <w:lang w:val="fr-CA"/>
            </w:rPr>
          </w:pPr>
          <w:bookmarkStart w:id="0" w:name="_Hlk130479249"/>
          <w:r w:rsidRPr="00745CDF">
            <w:rPr>
              <w:rFonts w:ascii="Arial" w:eastAsia="Calibri" w:hAnsi="Arial" w:cs="Arial"/>
              <w:b/>
              <w:sz w:val="36"/>
              <w:szCs w:val="24"/>
              <w:lang w:val="fr-CA"/>
            </w:rPr>
            <w:t>Enquête sur les convictions, les attitudes et les comportements des Canadiens en matière de changement climatique au fil du temps</w:t>
          </w:r>
        </w:p>
        <w:bookmarkEnd w:id="0"/>
        <w:p w14:paraId="3878DAAA" w14:textId="77777777" w:rsidR="00745CDF" w:rsidRPr="00745CDF" w:rsidRDefault="00745CDF" w:rsidP="00745CDF">
          <w:pPr>
            <w:tabs>
              <w:tab w:val="left" w:pos="4005"/>
            </w:tabs>
            <w:spacing w:after="0" w:line="240" w:lineRule="auto"/>
            <w:rPr>
              <w:rFonts w:ascii="Calibri" w:eastAsia="Calibri" w:hAnsi="Calibri" w:cs="Calibri"/>
              <w:sz w:val="28"/>
              <w:szCs w:val="24"/>
              <w:lang w:val="fr-CA"/>
            </w:rPr>
          </w:pPr>
        </w:p>
        <w:p w14:paraId="0F698C32" w14:textId="77777777" w:rsidR="00745CDF" w:rsidRPr="00745CDF" w:rsidRDefault="00745CDF" w:rsidP="00745CDF">
          <w:pPr>
            <w:tabs>
              <w:tab w:val="left" w:pos="4005"/>
            </w:tabs>
            <w:spacing w:after="0" w:line="240" w:lineRule="auto"/>
            <w:rPr>
              <w:rFonts w:ascii="Calibri" w:eastAsia="Calibri" w:hAnsi="Calibri" w:cs="Calibri"/>
              <w:sz w:val="28"/>
              <w:szCs w:val="24"/>
              <w:lang w:val="fr-CA"/>
            </w:rPr>
          </w:pPr>
        </w:p>
        <w:p w14:paraId="71E1853E" w14:textId="77777777" w:rsidR="00F7007C" w:rsidRPr="00F7007C" w:rsidRDefault="00F7007C" w:rsidP="00F7007C">
          <w:pPr>
            <w:tabs>
              <w:tab w:val="left" w:pos="4005"/>
            </w:tabs>
            <w:spacing w:after="0" w:line="240" w:lineRule="auto"/>
            <w:rPr>
              <w:rFonts w:ascii="Calibri" w:eastAsia="Calibri" w:hAnsi="Calibri" w:cs="Calibri"/>
              <w:b/>
              <w:bCs/>
              <w:sz w:val="28"/>
              <w:szCs w:val="24"/>
              <w:lang w:val="fr-CA"/>
            </w:rPr>
          </w:pPr>
          <w:r w:rsidRPr="00F7007C">
            <w:rPr>
              <w:rFonts w:ascii="Calibri" w:eastAsia="Calibri" w:hAnsi="Calibri" w:cs="Calibri"/>
              <w:b/>
              <w:bCs/>
              <w:sz w:val="28"/>
              <w:szCs w:val="24"/>
              <w:lang w:val="fr-CA"/>
            </w:rPr>
            <w:t>Sommaire exécutif</w:t>
          </w:r>
        </w:p>
        <w:p w14:paraId="69ABCD61" w14:textId="68A3A67A"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7EF2F16E"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4924F814"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2A4DFF7E"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0D4F51A7"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36FC3515"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048D3010"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37798997"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4CA02D09"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37ECA18A"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0BFDFADC"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298D8797" w14:textId="77777777" w:rsidR="00745CDF" w:rsidRPr="00745CDF" w:rsidRDefault="00745CDF" w:rsidP="00745CDF">
          <w:pPr>
            <w:tabs>
              <w:tab w:val="left" w:pos="4005"/>
            </w:tabs>
            <w:spacing w:after="0" w:line="240" w:lineRule="auto"/>
            <w:rPr>
              <w:rFonts w:ascii="Calibri" w:eastAsia="Calibri" w:hAnsi="Calibri" w:cs="Calibri"/>
              <w:sz w:val="2"/>
              <w:szCs w:val="24"/>
              <w:highlight w:val="yellow"/>
              <w:lang w:val="fr-CA"/>
            </w:rPr>
          </w:pPr>
        </w:p>
        <w:p w14:paraId="35977224" w14:textId="77777777" w:rsidR="00745CDF" w:rsidRPr="00745CDF" w:rsidRDefault="00745CDF" w:rsidP="00745CDF">
          <w:pPr>
            <w:spacing w:after="0" w:line="240" w:lineRule="auto"/>
            <w:ind w:right="50"/>
            <w:rPr>
              <w:rFonts w:ascii="Calibri" w:eastAsia="Calibri" w:hAnsi="Calibri" w:cs="Calibri"/>
              <w:sz w:val="24"/>
              <w:szCs w:val="28"/>
              <w:lang w:val="fr-CA" w:eastAsia="fr-FR"/>
            </w:rPr>
          </w:pPr>
          <w:r w:rsidRPr="00745CDF">
            <w:rPr>
              <w:rFonts w:ascii="Calibri" w:eastAsia="Calibri" w:hAnsi="Calibri" w:cs="Calibri"/>
              <w:sz w:val="24"/>
              <w:szCs w:val="28"/>
              <w:lang w:val="fr-CA" w:eastAsia="fr-FR"/>
            </w:rPr>
            <w:t>Préparé pour le Bureau du Conseil privé</w:t>
          </w:r>
        </w:p>
        <w:p w14:paraId="0E029118" w14:textId="77777777" w:rsidR="00745CDF" w:rsidRPr="00745CDF" w:rsidRDefault="00745CDF" w:rsidP="00745CDF">
          <w:pPr>
            <w:spacing w:after="0" w:line="240" w:lineRule="auto"/>
            <w:ind w:right="50"/>
            <w:rPr>
              <w:rFonts w:ascii="Calibri" w:eastAsia="Calibri" w:hAnsi="Calibri" w:cs="Calibri"/>
              <w:bCs/>
              <w:szCs w:val="24"/>
              <w:lang w:val="fr-CA" w:eastAsia="fr-FR"/>
            </w:rPr>
          </w:pPr>
          <w:r w:rsidRPr="00745CDF">
            <w:rPr>
              <w:rFonts w:ascii="Calibri" w:eastAsia="Calibri" w:hAnsi="Calibri" w:cs="Calibri"/>
              <w:b/>
              <w:bCs/>
              <w:szCs w:val="24"/>
              <w:lang w:val="fr-CA" w:eastAsia="fr-FR"/>
            </w:rPr>
            <w:t>Nom du fournisseur:</w:t>
          </w:r>
          <w:r w:rsidRPr="00745CDF">
            <w:rPr>
              <w:rFonts w:ascii="Calibri" w:eastAsia="Calibri" w:hAnsi="Calibri" w:cs="Calibri"/>
              <w:bCs/>
              <w:szCs w:val="24"/>
              <w:lang w:val="fr-CA" w:eastAsia="fr-FR"/>
            </w:rPr>
            <w:t xml:space="preserve"> Advanis</w:t>
          </w:r>
        </w:p>
        <w:p w14:paraId="1384FA2C" w14:textId="77777777" w:rsidR="00745CDF" w:rsidRPr="00745CDF" w:rsidRDefault="00745CDF" w:rsidP="00745CDF">
          <w:pPr>
            <w:spacing w:after="0" w:line="240" w:lineRule="auto"/>
            <w:ind w:right="50"/>
            <w:rPr>
              <w:rFonts w:ascii="Calibri" w:eastAsia="Calibri" w:hAnsi="Calibri" w:cs="Calibri"/>
              <w:bCs/>
              <w:szCs w:val="24"/>
              <w:lang w:val="fr-CA" w:eastAsia="fr-FR"/>
            </w:rPr>
          </w:pPr>
          <w:r w:rsidRPr="00745CDF">
            <w:rPr>
              <w:rFonts w:ascii="Calibri" w:eastAsia="Calibri" w:hAnsi="Calibri" w:cs="Calibri"/>
              <w:b/>
              <w:bCs/>
              <w:szCs w:val="24"/>
              <w:lang w:val="fr-CA" w:eastAsia="fr-FR"/>
            </w:rPr>
            <w:t>Numéro du contrat:</w:t>
          </w:r>
          <w:r w:rsidRPr="00745CDF">
            <w:rPr>
              <w:rFonts w:ascii="Calibri" w:eastAsia="Calibri" w:hAnsi="Calibri" w:cs="Calibri"/>
              <w:b/>
              <w:szCs w:val="24"/>
              <w:lang w:val="fr-CA" w:eastAsia="fr-FR"/>
            </w:rPr>
            <w:t xml:space="preserve"> </w:t>
          </w:r>
          <w:r w:rsidRPr="00745CDF">
            <w:rPr>
              <w:rFonts w:ascii="Calibri" w:eastAsia="Calibri" w:hAnsi="Calibri" w:cs="Calibri"/>
              <w:bCs/>
              <w:lang w:val="fr-CA"/>
            </w:rPr>
            <w:t>35035-211260/001/CY</w:t>
          </w:r>
        </w:p>
        <w:p w14:paraId="6F7E2327" w14:textId="77777777" w:rsidR="00745CDF" w:rsidRPr="00745CDF" w:rsidRDefault="00745CDF" w:rsidP="00745CDF">
          <w:pPr>
            <w:spacing w:after="0" w:line="240" w:lineRule="auto"/>
            <w:rPr>
              <w:rFonts w:ascii="Calibri" w:eastAsia="Calibri" w:hAnsi="Calibri" w:cs="Calibri"/>
              <w:bCs/>
              <w:szCs w:val="24"/>
              <w:lang w:val="fr-CA" w:eastAsia="fr-FR"/>
            </w:rPr>
          </w:pPr>
          <w:r w:rsidRPr="00745CDF">
            <w:rPr>
              <w:rFonts w:ascii="Calibri" w:eastAsia="Calibri" w:hAnsi="Calibri" w:cs="Calibri"/>
              <w:b/>
              <w:bCs/>
              <w:szCs w:val="24"/>
              <w:lang w:val="fr-CA" w:eastAsia="fr-FR"/>
            </w:rPr>
            <w:t>Valeur du contrat:</w:t>
          </w:r>
          <w:r w:rsidRPr="00745CDF">
            <w:rPr>
              <w:rFonts w:ascii="Calibri" w:eastAsia="Calibri" w:hAnsi="Calibri" w:cs="Calibri"/>
              <w:bCs/>
              <w:szCs w:val="24"/>
              <w:lang w:val="fr-CA" w:eastAsia="fr-FR"/>
            </w:rPr>
            <w:t xml:space="preserve"> 247 673,76 (TVH comprise)</w:t>
          </w:r>
        </w:p>
        <w:p w14:paraId="55177FB6" w14:textId="77777777" w:rsidR="00745CDF" w:rsidRPr="00745CDF" w:rsidRDefault="00745CDF" w:rsidP="00745CDF">
          <w:pPr>
            <w:spacing w:after="0" w:line="240" w:lineRule="auto"/>
            <w:ind w:right="50"/>
            <w:rPr>
              <w:rFonts w:ascii="Calibri" w:eastAsia="Calibri" w:hAnsi="Calibri" w:cs="Calibri"/>
              <w:bCs/>
              <w:szCs w:val="24"/>
              <w:lang w:val="fr-CA" w:eastAsia="fr-FR"/>
            </w:rPr>
          </w:pPr>
          <w:r w:rsidRPr="00745CDF">
            <w:rPr>
              <w:rFonts w:ascii="Calibri" w:eastAsia="Calibri" w:hAnsi="Calibri" w:cs="Calibri"/>
              <w:b/>
              <w:bCs/>
              <w:szCs w:val="24"/>
              <w:lang w:val="fr-CA" w:eastAsia="fr-FR"/>
            </w:rPr>
            <w:t>Date d’octroi:</w:t>
          </w:r>
          <w:r w:rsidRPr="00745CDF">
            <w:rPr>
              <w:rFonts w:ascii="Calibri" w:eastAsia="Calibri" w:hAnsi="Calibri" w:cs="Calibri"/>
              <w:bCs/>
              <w:szCs w:val="24"/>
              <w:lang w:val="fr-CA" w:eastAsia="fr-FR"/>
            </w:rPr>
            <w:t xml:space="preserve"> </w:t>
          </w:r>
          <w:r w:rsidRPr="00745CDF">
            <w:rPr>
              <w:rFonts w:ascii="Calibri" w:eastAsia="Calibri" w:hAnsi="Calibri" w:cs="Calibri"/>
              <w:szCs w:val="24"/>
              <w:lang w:val="fr-CA" w:eastAsia="fr-FR"/>
            </w:rPr>
            <w:t>24 novembre 2021</w:t>
          </w:r>
        </w:p>
        <w:p w14:paraId="018B3C5E" w14:textId="77777777" w:rsidR="00745CDF" w:rsidRPr="00745CDF" w:rsidRDefault="00745CDF" w:rsidP="00745CDF">
          <w:pPr>
            <w:spacing w:after="0" w:line="240" w:lineRule="auto"/>
            <w:rPr>
              <w:rFonts w:ascii="Calibri" w:eastAsia="Calibri" w:hAnsi="Calibri" w:cs="Calibri"/>
              <w:bCs/>
              <w:szCs w:val="24"/>
              <w:lang w:val="fr-CA" w:eastAsia="fr-FR"/>
            </w:rPr>
          </w:pPr>
          <w:r w:rsidRPr="00745CDF">
            <w:rPr>
              <w:rFonts w:ascii="Calibri" w:eastAsia="Calibri" w:hAnsi="Calibri" w:cs="Calibri"/>
              <w:b/>
              <w:bCs/>
              <w:szCs w:val="24"/>
              <w:lang w:val="fr-CA" w:eastAsia="fr-FR"/>
            </w:rPr>
            <w:t>Date de livraison</w:t>
          </w:r>
          <w:r w:rsidRPr="00745CDF">
            <w:rPr>
              <w:rFonts w:ascii="Calibri" w:eastAsia="Calibri" w:hAnsi="Calibri" w:cs="Calibri"/>
              <w:bCs/>
              <w:szCs w:val="24"/>
              <w:lang w:val="fr-CA" w:eastAsia="fr-FR"/>
            </w:rPr>
            <w:t>: 16 mars 2023</w:t>
          </w:r>
        </w:p>
        <w:p w14:paraId="55978E0E" w14:textId="77777777" w:rsidR="00745CDF" w:rsidRPr="00745CDF" w:rsidRDefault="00745CDF" w:rsidP="00745CDF">
          <w:pPr>
            <w:spacing w:after="0" w:line="240" w:lineRule="auto"/>
            <w:rPr>
              <w:rFonts w:ascii="Calibri" w:eastAsia="Calibri" w:hAnsi="Calibri" w:cs="Calibri"/>
              <w:bCs/>
              <w:szCs w:val="24"/>
              <w:lang w:val="fr-CA" w:eastAsia="fr-FR"/>
            </w:rPr>
          </w:pPr>
        </w:p>
        <w:p w14:paraId="323199DC"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33E86C02"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76844F75" w14:textId="77777777" w:rsidR="00745CDF" w:rsidRPr="00745CDF" w:rsidRDefault="00745CDF" w:rsidP="00745CDF">
          <w:pPr>
            <w:tabs>
              <w:tab w:val="left" w:pos="4005"/>
            </w:tabs>
            <w:spacing w:after="0" w:line="240" w:lineRule="auto"/>
            <w:rPr>
              <w:rFonts w:ascii="Calibri" w:eastAsia="Calibri" w:hAnsi="Calibri" w:cs="Calibri"/>
              <w:sz w:val="20"/>
              <w:szCs w:val="24"/>
              <w:highlight w:val="yellow"/>
              <w:lang w:val="fr-CA"/>
            </w:rPr>
          </w:pPr>
        </w:p>
        <w:p w14:paraId="4CE92753" w14:textId="77777777" w:rsidR="00745CDF" w:rsidRPr="00745CDF" w:rsidRDefault="00745CDF" w:rsidP="00745CDF">
          <w:pPr>
            <w:tabs>
              <w:tab w:val="left" w:pos="4005"/>
            </w:tabs>
            <w:spacing w:after="0" w:line="240" w:lineRule="auto"/>
            <w:rPr>
              <w:rFonts w:ascii="Calibri" w:eastAsia="Calibri" w:hAnsi="Calibri" w:cs="Calibri"/>
              <w:bCs/>
              <w:szCs w:val="24"/>
              <w:lang w:val="fr-CA"/>
            </w:rPr>
          </w:pPr>
          <w:r w:rsidRPr="00745CDF">
            <w:rPr>
              <w:rFonts w:ascii="Calibri" w:eastAsia="Calibri" w:hAnsi="Calibri" w:cs="Calibri"/>
              <w:b/>
              <w:szCs w:val="24"/>
              <w:lang w:val="fr-CA"/>
            </w:rPr>
            <w:t>Numéro d’enregistrement:</w:t>
          </w:r>
          <w:r w:rsidRPr="00745CDF">
            <w:rPr>
              <w:rFonts w:ascii="Calibri" w:eastAsia="Calibri" w:hAnsi="Calibri" w:cs="Calibri"/>
              <w:szCs w:val="24"/>
              <w:lang w:val="fr-CA"/>
            </w:rPr>
            <w:t xml:space="preserve"> </w:t>
          </w:r>
          <w:r w:rsidRPr="00745CDF">
            <w:rPr>
              <w:rFonts w:ascii="Calibri" w:eastAsia="Calibri" w:hAnsi="Calibri" w:cs="Calibri"/>
              <w:bCs/>
              <w:szCs w:val="24"/>
              <w:lang w:val="fr-CA"/>
            </w:rPr>
            <w:t>POR 049-21</w:t>
          </w:r>
        </w:p>
        <w:p w14:paraId="279683AE" w14:textId="77777777" w:rsidR="00745CDF" w:rsidRPr="00745CDF" w:rsidRDefault="00745CDF" w:rsidP="00745CDF">
          <w:pPr>
            <w:spacing w:after="0" w:line="240" w:lineRule="auto"/>
            <w:rPr>
              <w:rFonts w:ascii="Calibri" w:eastAsia="Calibri" w:hAnsi="Calibri" w:cs="Calibri"/>
              <w:bCs/>
              <w:szCs w:val="24"/>
              <w:lang w:val="fr-CA" w:eastAsia="fr-FR"/>
            </w:rPr>
          </w:pPr>
          <w:r w:rsidRPr="00745CDF">
            <w:rPr>
              <w:rFonts w:ascii="Calibri" w:eastAsia="Calibri" w:hAnsi="Calibri" w:cs="Calibri"/>
              <w:bCs/>
              <w:szCs w:val="24"/>
              <w:lang w:val="fr-CA" w:eastAsia="fr-FR"/>
            </w:rPr>
            <w:t>Pour obtenir de plus amples renseignements sur ce rapport, veuillez communiquer avec le Bureau du Conseil privé à: Por-rop@pco-bcp.gc.ca</w:t>
          </w:r>
        </w:p>
        <w:p w14:paraId="54466C99" w14:textId="77777777" w:rsidR="00745CDF" w:rsidRPr="00745CDF" w:rsidRDefault="00745CDF" w:rsidP="00745CDF">
          <w:pPr>
            <w:spacing w:after="0" w:line="240" w:lineRule="auto"/>
            <w:ind w:right="50"/>
            <w:rPr>
              <w:rFonts w:ascii="Calibri" w:eastAsia="Calibri" w:hAnsi="Calibri" w:cs="Calibri"/>
              <w:i/>
              <w:szCs w:val="24"/>
              <w:lang w:val="fr-CA" w:eastAsia="fr-FR"/>
            </w:rPr>
          </w:pPr>
        </w:p>
        <w:p w14:paraId="2CC100E0" w14:textId="77777777" w:rsidR="00745CDF" w:rsidRPr="00745CDF" w:rsidRDefault="00745CDF" w:rsidP="00745CDF">
          <w:pPr>
            <w:spacing w:after="0" w:line="240" w:lineRule="auto"/>
            <w:ind w:right="50"/>
            <w:rPr>
              <w:rFonts w:ascii="Calibri" w:eastAsia="Calibri" w:hAnsi="Calibri" w:cs="Calibri"/>
              <w:i/>
              <w:szCs w:val="24"/>
              <w:lang w:val="en-CA" w:eastAsia="fr-FR"/>
            </w:rPr>
          </w:pPr>
          <w:r w:rsidRPr="00745CDF">
            <w:rPr>
              <w:rFonts w:ascii="Calibri" w:eastAsia="Calibri" w:hAnsi="Calibri" w:cs="Calibri"/>
              <w:i/>
              <w:szCs w:val="24"/>
              <w:lang w:val="en-CA" w:eastAsia="fr-FR"/>
            </w:rPr>
            <w:t>This report is also available in English</w:t>
          </w:r>
        </w:p>
        <w:p w14:paraId="034B5C4F" w14:textId="77777777" w:rsidR="00745CDF" w:rsidRPr="00745CDF" w:rsidRDefault="00745CDF" w:rsidP="00745CDF">
          <w:pPr>
            <w:tabs>
              <w:tab w:val="left" w:pos="4005"/>
            </w:tabs>
            <w:spacing w:after="0" w:line="240" w:lineRule="auto"/>
            <w:rPr>
              <w:rFonts w:ascii="Calibri Light" w:eastAsia="Calibri" w:hAnsi="Calibri Light" w:cs="Calibri Light"/>
              <w:sz w:val="20"/>
              <w:szCs w:val="24"/>
              <w:highlight w:val="yellow"/>
              <w:lang w:val="en-CA"/>
            </w:rPr>
          </w:pPr>
        </w:p>
        <w:p w14:paraId="7D20E862" w14:textId="77777777" w:rsidR="00745CDF" w:rsidRPr="00745CDF" w:rsidRDefault="00745CDF" w:rsidP="00745CDF">
          <w:pPr>
            <w:tabs>
              <w:tab w:val="left" w:pos="4005"/>
            </w:tabs>
            <w:spacing w:after="0" w:line="240" w:lineRule="auto"/>
            <w:rPr>
              <w:rFonts w:ascii="Calibri" w:eastAsia="Calibri" w:hAnsi="Calibri" w:cs="Calibri"/>
              <w:szCs w:val="24"/>
              <w:lang w:val="en-CA"/>
            </w:rPr>
          </w:pPr>
        </w:p>
        <w:p w14:paraId="728005D1" w14:textId="77777777" w:rsidR="00745CDF" w:rsidRPr="00745CDF" w:rsidRDefault="00745CDF" w:rsidP="00745CDF">
          <w:pPr>
            <w:tabs>
              <w:tab w:val="left" w:pos="4005"/>
            </w:tabs>
            <w:spacing w:after="0" w:line="240" w:lineRule="auto"/>
            <w:rPr>
              <w:rFonts w:ascii="Calibri" w:eastAsia="Calibri" w:hAnsi="Calibri" w:cs="Calibri"/>
              <w:szCs w:val="24"/>
              <w:highlight w:val="yellow"/>
              <w:lang w:val="en-CA"/>
            </w:rPr>
            <w:sectPr w:rsidR="00745CDF" w:rsidRPr="00745CDF" w:rsidSect="00AF28F7">
              <w:headerReference w:type="even" r:id="rId7"/>
              <w:headerReference w:type="default" r:id="rId8"/>
              <w:footerReference w:type="even" r:id="rId9"/>
              <w:footerReference w:type="default" r:id="rId10"/>
              <w:headerReference w:type="first" r:id="rId11"/>
              <w:footerReference w:type="first" r:id="rId12"/>
              <w:pgSz w:w="12240" w:h="15840"/>
              <w:pgMar w:top="1152" w:right="1008" w:bottom="1008" w:left="1008" w:header="709" w:footer="709" w:gutter="0"/>
              <w:pgNumType w:start="0"/>
              <w:cols w:space="708"/>
              <w:titlePg/>
              <w:docGrid w:linePitch="360"/>
            </w:sectPr>
          </w:pPr>
        </w:p>
        <w:p w14:paraId="66CF9D1D" w14:textId="7F1B5EE9" w:rsidR="00E16E87" w:rsidRDefault="00E16E87" w:rsidP="00E16E87">
          <w:pPr>
            <w:keepNext/>
            <w:keepLines/>
            <w:spacing w:after="0" w:line="240" w:lineRule="auto"/>
            <w:outlineLvl w:val="0"/>
            <w:rPr>
              <w:rFonts w:ascii="Arial" w:eastAsia="Times New Roman" w:hAnsi="Arial" w:cs="Times New Roman"/>
              <w:b/>
              <w:sz w:val="28"/>
              <w:szCs w:val="32"/>
              <w:lang w:val="fr-CA"/>
            </w:rPr>
          </w:pPr>
          <w:r>
            <w:rPr>
              <w:rFonts w:ascii="Arial" w:eastAsia="Times New Roman" w:hAnsi="Arial" w:cs="Times New Roman"/>
              <w:b/>
              <w:sz w:val="28"/>
              <w:szCs w:val="32"/>
              <w:lang w:val="fr-CA"/>
            </w:rPr>
            <w:lastRenderedPageBreak/>
            <w:t>Contexte</w:t>
          </w:r>
        </w:p>
      </w:sdtContent>
    </w:sdt>
    <w:p w14:paraId="75ED7460" w14:textId="77777777" w:rsidR="00745CDF" w:rsidRPr="00745CDF" w:rsidRDefault="00745CDF" w:rsidP="00745CDF">
      <w:pPr>
        <w:spacing w:after="0" w:line="240" w:lineRule="auto"/>
        <w:rPr>
          <w:rFonts w:ascii="Calibri" w:eastAsia="Calibri" w:hAnsi="Calibri" w:cs="Calibri"/>
          <w:szCs w:val="24"/>
          <w:lang w:val="fr-CA"/>
        </w:rPr>
      </w:pPr>
    </w:p>
    <w:p w14:paraId="31967F06" w14:textId="77777777" w:rsidR="00745CDF" w:rsidRPr="00745CDF" w:rsidRDefault="00745CDF" w:rsidP="00745CDF">
      <w:pPr>
        <w:spacing w:after="0" w:line="240" w:lineRule="auto"/>
        <w:jc w:val="both"/>
        <w:rPr>
          <w:rFonts w:ascii="Calibri" w:eastAsia="Calibri" w:hAnsi="Calibri" w:cs="Calibri"/>
          <w:szCs w:val="24"/>
          <w:lang w:val="fr-CA"/>
        </w:rPr>
      </w:pPr>
      <w:r w:rsidRPr="00745CDF">
        <w:rPr>
          <w:rFonts w:ascii="Calibri" w:eastAsia="Calibri" w:hAnsi="Calibri" w:cs="Calibri"/>
          <w:szCs w:val="24"/>
          <w:lang w:val="fr-CA"/>
        </w:rPr>
        <w:t>En partenariat avec Environnement et Changement climatique Canada (ECCC) et Ressources naturelles Canada (</w:t>
      </w:r>
      <w:proofErr w:type="spellStart"/>
      <w:r w:rsidRPr="00745CDF">
        <w:rPr>
          <w:rFonts w:ascii="Calibri" w:eastAsia="Calibri" w:hAnsi="Calibri" w:cs="Calibri"/>
          <w:szCs w:val="24"/>
          <w:lang w:val="fr-CA"/>
        </w:rPr>
        <w:t>RNCan</w:t>
      </w:r>
      <w:proofErr w:type="spellEnd"/>
      <w:r w:rsidRPr="00745CDF">
        <w:rPr>
          <w:rFonts w:ascii="Calibri" w:eastAsia="Calibri" w:hAnsi="Calibri" w:cs="Calibri"/>
          <w:szCs w:val="24"/>
          <w:lang w:val="fr-CA"/>
        </w:rPr>
        <w:t>), le Bureau du Conseil privé (BCP) avait besoin d'une collecte et d'une analyse continues de données quantitatives pour soutenir un programme de recherche trilatéral basé sur les sciences comportementales appliquées (</w:t>
      </w:r>
      <w:proofErr w:type="spellStart"/>
      <w:r w:rsidRPr="00745CDF">
        <w:rPr>
          <w:rFonts w:ascii="Calibri" w:eastAsia="Calibri" w:hAnsi="Calibri" w:cs="Calibri"/>
          <w:szCs w:val="24"/>
          <w:lang w:val="fr-CA"/>
        </w:rPr>
        <w:t>ScComp</w:t>
      </w:r>
      <w:proofErr w:type="spellEnd"/>
      <w:r w:rsidRPr="00745CDF">
        <w:rPr>
          <w:rFonts w:ascii="Calibri" w:eastAsia="Calibri" w:hAnsi="Calibri" w:cs="Calibri"/>
          <w:szCs w:val="24"/>
          <w:lang w:val="fr-CA"/>
        </w:rPr>
        <w:t>).  Ce programme de recherche nécessitait des représentations en temps réel de l'évolution des convictions, des attitudes et des comportements des Canadiens en matière de changements climatiques. Les connaissances tirées de cette étude quantitative aideront le gouvernement du Canada à développer et à affiner l'élaboration de politiques, les pratiques réglementaires, la mise en œuvre des programmes et les stratégies de communication.</w:t>
      </w:r>
    </w:p>
    <w:p w14:paraId="7593D9E0" w14:textId="77777777" w:rsidR="00745CDF" w:rsidRPr="00745CDF" w:rsidRDefault="00745CDF" w:rsidP="00745CDF">
      <w:pPr>
        <w:spacing w:after="0" w:line="240" w:lineRule="auto"/>
        <w:jc w:val="both"/>
        <w:rPr>
          <w:rFonts w:ascii="Calibri" w:eastAsia="Calibri" w:hAnsi="Calibri" w:cs="Calibri"/>
          <w:szCs w:val="24"/>
          <w:lang w:val="fr-CA"/>
        </w:rPr>
      </w:pPr>
    </w:p>
    <w:p w14:paraId="441A5844" w14:textId="77777777" w:rsidR="00745CDF" w:rsidRPr="00745CDF" w:rsidRDefault="00745CDF" w:rsidP="00745CDF">
      <w:pPr>
        <w:spacing w:after="0" w:line="240" w:lineRule="auto"/>
        <w:jc w:val="both"/>
        <w:rPr>
          <w:rFonts w:ascii="Calibri" w:eastAsia="Calibri" w:hAnsi="Calibri" w:cs="Calibri"/>
          <w:szCs w:val="24"/>
          <w:lang w:val="fr-CA"/>
        </w:rPr>
      </w:pPr>
      <w:r w:rsidRPr="00745CDF">
        <w:rPr>
          <w:rFonts w:ascii="Calibri" w:eastAsia="Calibri" w:hAnsi="Calibri" w:cs="Calibri"/>
          <w:szCs w:val="24"/>
          <w:lang w:val="fr-CA"/>
        </w:rPr>
        <w:t>Les changements climatiques constituent sans aucun doute un défi dont les racines comportementales sont profondes et de plus en plus complexes. Des efforts importants sont déjà en cours grâce à des leviers fédéraux qui favorisent les objectifs du gouvernement en matière de décarbonisation, d'électrification, d'efficacité énergétique et de solutions fondées sur la nature. Un outil supplémentaire pour contribuer à ces efforts est la science du comportement (</w:t>
      </w:r>
      <w:proofErr w:type="spellStart"/>
      <w:r w:rsidRPr="00745CDF">
        <w:rPr>
          <w:rFonts w:ascii="Calibri" w:eastAsia="Calibri" w:hAnsi="Calibri" w:cs="Calibri"/>
          <w:szCs w:val="24"/>
          <w:lang w:val="fr-CA"/>
        </w:rPr>
        <w:t>ScComp</w:t>
      </w:r>
      <w:proofErr w:type="spellEnd"/>
      <w:r w:rsidRPr="00745CDF">
        <w:rPr>
          <w:rFonts w:ascii="Calibri" w:eastAsia="Calibri" w:hAnsi="Calibri" w:cs="Calibri"/>
          <w:szCs w:val="24"/>
          <w:lang w:val="fr-CA"/>
        </w:rPr>
        <w:t>), fondée sur des preuves et des données, qui peuvent nous permettre de comprendre ce qui motive les comportements individuels et collectifs, les obstacles qui entravent les actions en faveur du climat, et comment concevoir et tester des solutions qui mènent à des changements de comportement significatifs au Canada.</w:t>
      </w:r>
    </w:p>
    <w:p w14:paraId="41B90624" w14:textId="77777777" w:rsidR="00745CDF" w:rsidRPr="00745CDF" w:rsidRDefault="00745CDF" w:rsidP="00745CDF">
      <w:pPr>
        <w:spacing w:after="0" w:line="240" w:lineRule="auto"/>
        <w:jc w:val="both"/>
        <w:rPr>
          <w:rFonts w:ascii="Calibri" w:eastAsia="Calibri" w:hAnsi="Calibri" w:cs="Calibri"/>
          <w:szCs w:val="24"/>
          <w:lang w:val="fr-CA"/>
        </w:rPr>
      </w:pPr>
    </w:p>
    <w:p w14:paraId="722D59F5" w14:textId="2348E3E1" w:rsidR="00745CDF" w:rsidRDefault="00745CDF" w:rsidP="00745CDF">
      <w:pPr>
        <w:spacing w:after="0" w:line="240" w:lineRule="auto"/>
        <w:jc w:val="both"/>
        <w:rPr>
          <w:rFonts w:ascii="Calibri" w:eastAsia="Calibri" w:hAnsi="Calibri" w:cs="Calibri"/>
          <w:szCs w:val="24"/>
          <w:lang w:val="fr-CA"/>
        </w:rPr>
      </w:pPr>
      <w:r w:rsidRPr="00745CDF">
        <w:rPr>
          <w:rFonts w:ascii="Calibri" w:eastAsia="Calibri" w:hAnsi="Calibri" w:cs="Calibri"/>
          <w:szCs w:val="24"/>
          <w:lang w:val="fr-CA"/>
        </w:rPr>
        <w:t xml:space="preserve">Le Centre d'expertise de l'Unité de l’impact et de l’innovation (UII) du BCP s'associe à </w:t>
      </w:r>
      <w:proofErr w:type="spellStart"/>
      <w:r w:rsidRPr="00745CDF">
        <w:rPr>
          <w:rFonts w:ascii="Calibri" w:eastAsia="Calibri" w:hAnsi="Calibri" w:cs="Calibri"/>
          <w:szCs w:val="24"/>
          <w:lang w:val="fr-CA"/>
        </w:rPr>
        <w:t>RNCan</w:t>
      </w:r>
      <w:proofErr w:type="spellEnd"/>
      <w:r w:rsidRPr="00745CDF">
        <w:rPr>
          <w:rFonts w:ascii="Calibri" w:eastAsia="Calibri" w:hAnsi="Calibri" w:cs="Calibri"/>
          <w:szCs w:val="24"/>
          <w:lang w:val="fr-CA"/>
        </w:rPr>
        <w:t xml:space="preserve"> et à ECCC pour accroître la capacité </w:t>
      </w:r>
      <w:proofErr w:type="spellStart"/>
      <w:r w:rsidRPr="00745CDF">
        <w:rPr>
          <w:rFonts w:ascii="Calibri" w:eastAsia="Calibri" w:hAnsi="Calibri" w:cs="Calibri"/>
          <w:szCs w:val="24"/>
          <w:lang w:val="fr-CA"/>
        </w:rPr>
        <w:t>ScComp</w:t>
      </w:r>
      <w:proofErr w:type="spellEnd"/>
      <w:r w:rsidRPr="00745CDF">
        <w:rPr>
          <w:rFonts w:ascii="Calibri" w:eastAsia="Calibri" w:hAnsi="Calibri" w:cs="Calibri"/>
          <w:szCs w:val="24"/>
          <w:lang w:val="fr-CA"/>
        </w:rPr>
        <w:t xml:space="preserve"> au sein du gouvernement du Canada par le biais d'un programme de recherche comportementale appliquée en trois phases. Le programme de recherche a été conçu comme une valeur ajoutée à l'élaboration de politiques, aux pratiques réglementaires, à la mise en œuvre de programmes et aux stratégies de communication. En particulier, dans le cadre de cette nouvelle fonction, le programme de recherche appliquée arrivera à démontrer où se situent les lacunes comportementales et à tester des solutions dans un délai rapide. En alimentant les domaines d'activité de </w:t>
      </w:r>
      <w:proofErr w:type="spellStart"/>
      <w:r w:rsidRPr="00745CDF">
        <w:rPr>
          <w:rFonts w:ascii="Calibri" w:eastAsia="Calibri" w:hAnsi="Calibri" w:cs="Calibri"/>
          <w:szCs w:val="24"/>
          <w:lang w:val="fr-CA"/>
        </w:rPr>
        <w:t>RNCan</w:t>
      </w:r>
      <w:proofErr w:type="spellEnd"/>
      <w:r w:rsidRPr="00745CDF">
        <w:rPr>
          <w:rFonts w:ascii="Calibri" w:eastAsia="Calibri" w:hAnsi="Calibri" w:cs="Calibri"/>
          <w:szCs w:val="24"/>
          <w:lang w:val="fr-CA"/>
        </w:rPr>
        <w:t xml:space="preserve"> et d'ECCC, ces connaissances peuvent ensuite être exploitées pour optimiser les techniques d'intervention dans l'ensemble des fonctions gouvernementales.</w:t>
      </w:r>
    </w:p>
    <w:p w14:paraId="3E5AE835" w14:textId="408B1F4E" w:rsidR="00745CDF" w:rsidRDefault="00745CDF" w:rsidP="00745CDF">
      <w:pPr>
        <w:spacing w:after="0" w:line="240" w:lineRule="auto"/>
        <w:jc w:val="both"/>
        <w:rPr>
          <w:rFonts w:ascii="Calibri" w:eastAsia="Calibri" w:hAnsi="Calibri" w:cs="Calibri"/>
          <w:szCs w:val="24"/>
          <w:lang w:val="fr-CA"/>
        </w:rPr>
      </w:pPr>
    </w:p>
    <w:p w14:paraId="343CDC50" w14:textId="54920C40" w:rsidR="00745CDF" w:rsidRPr="00745CDF" w:rsidRDefault="00F7007C" w:rsidP="00745CDF">
      <w:pPr>
        <w:keepNext/>
        <w:keepLines/>
        <w:spacing w:after="0" w:line="240" w:lineRule="auto"/>
        <w:outlineLvl w:val="0"/>
        <w:rPr>
          <w:rFonts w:ascii="Arial" w:eastAsia="Times New Roman" w:hAnsi="Arial" w:cs="Times New Roman"/>
          <w:b/>
          <w:sz w:val="28"/>
          <w:szCs w:val="32"/>
          <w:lang w:val="fr-CA"/>
        </w:rPr>
      </w:pPr>
      <w:bookmarkStart w:id="1" w:name="_Toc46849415"/>
      <w:r w:rsidRPr="00F7007C">
        <w:rPr>
          <w:rFonts w:ascii="Arial" w:eastAsia="Times New Roman" w:hAnsi="Arial" w:cs="Times New Roman"/>
          <w:b/>
          <w:bCs/>
          <w:sz w:val="28"/>
          <w:szCs w:val="32"/>
          <w:lang w:val="fr-CA"/>
        </w:rPr>
        <w:t>Objectifs de l’étude</w:t>
      </w:r>
      <w:bookmarkEnd w:id="1"/>
    </w:p>
    <w:p w14:paraId="50E105C3" w14:textId="77777777" w:rsidR="00745CDF" w:rsidRPr="00745CDF" w:rsidRDefault="00745CDF" w:rsidP="00745CDF">
      <w:pPr>
        <w:spacing w:after="0" w:line="240" w:lineRule="auto"/>
        <w:jc w:val="both"/>
        <w:rPr>
          <w:rFonts w:ascii="Calibri" w:eastAsia="Calibri" w:hAnsi="Calibri" w:cs="Calibri"/>
          <w:szCs w:val="24"/>
          <w:lang w:val="fr-CA"/>
        </w:rPr>
      </w:pPr>
    </w:p>
    <w:p w14:paraId="63A6EA1F" w14:textId="77777777" w:rsidR="00745CDF" w:rsidRPr="00745CDF" w:rsidRDefault="00745CDF" w:rsidP="00745CDF">
      <w:pPr>
        <w:spacing w:after="0" w:line="240" w:lineRule="auto"/>
        <w:jc w:val="both"/>
        <w:rPr>
          <w:rFonts w:ascii="Calibri" w:eastAsia="Calibri" w:hAnsi="Calibri" w:cs="Calibri"/>
          <w:szCs w:val="24"/>
          <w:lang w:val="fr-CA"/>
        </w:rPr>
      </w:pPr>
      <w:r w:rsidRPr="00745CDF">
        <w:rPr>
          <w:rFonts w:ascii="Calibri" w:eastAsia="Calibri" w:hAnsi="Calibri" w:cs="Calibri"/>
          <w:szCs w:val="24"/>
          <w:lang w:val="fr-CA"/>
        </w:rPr>
        <w:t xml:space="preserve">L'objectif de cette enquête était de fournir au BCP, à ECCC et à </w:t>
      </w:r>
      <w:proofErr w:type="spellStart"/>
      <w:r w:rsidRPr="00745CDF">
        <w:rPr>
          <w:rFonts w:ascii="Calibri" w:eastAsia="Calibri" w:hAnsi="Calibri" w:cs="Calibri"/>
          <w:szCs w:val="24"/>
          <w:lang w:val="fr-CA"/>
        </w:rPr>
        <w:t>RNCan</w:t>
      </w:r>
      <w:proofErr w:type="spellEnd"/>
      <w:r w:rsidRPr="00745CDF">
        <w:rPr>
          <w:rFonts w:ascii="Calibri" w:eastAsia="Calibri" w:hAnsi="Calibri" w:cs="Calibri"/>
          <w:szCs w:val="24"/>
          <w:lang w:val="fr-CA"/>
        </w:rPr>
        <w:t xml:space="preserve"> des informations fondées sur la recherche concernant les convictions, les attitudes et les comportements des Canadiens à l'égard des changements climatiques. Notamment :</w:t>
      </w:r>
    </w:p>
    <w:p w14:paraId="157090C4" w14:textId="77777777" w:rsidR="00745CDF" w:rsidRPr="00745CDF" w:rsidRDefault="00745CDF" w:rsidP="00745CDF">
      <w:pPr>
        <w:spacing w:after="0" w:line="240" w:lineRule="auto"/>
        <w:jc w:val="both"/>
        <w:rPr>
          <w:rFonts w:ascii="Calibri" w:eastAsia="Calibri" w:hAnsi="Calibri" w:cs="Calibri"/>
          <w:szCs w:val="24"/>
          <w:lang w:val="fr-CA"/>
        </w:rPr>
      </w:pPr>
    </w:p>
    <w:p w14:paraId="1A6E5917" w14:textId="77777777" w:rsidR="00745CDF" w:rsidRPr="00745CDF" w:rsidRDefault="00745CDF" w:rsidP="00745CDF">
      <w:pPr>
        <w:numPr>
          <w:ilvl w:val="0"/>
          <w:numId w:val="1"/>
        </w:numPr>
        <w:spacing w:after="0" w:line="240" w:lineRule="auto"/>
        <w:contextualSpacing/>
        <w:jc w:val="both"/>
        <w:rPr>
          <w:rFonts w:ascii="Calibri" w:eastAsia="Times New Roman" w:hAnsi="Calibri" w:cs="Calibri"/>
          <w:color w:val="000000"/>
          <w:spacing w:val="4"/>
          <w:lang w:val="fr-CA"/>
        </w:rPr>
      </w:pPr>
      <w:r w:rsidRPr="00745CDF">
        <w:rPr>
          <w:rFonts w:ascii="Calibri" w:eastAsia="Times New Roman" w:hAnsi="Calibri" w:cs="Calibri"/>
          <w:color w:val="000000"/>
          <w:spacing w:val="4"/>
          <w:lang w:val="fr-CA"/>
        </w:rPr>
        <w:t>soutien aux politiques et programmes existants en matière de climat;</w:t>
      </w:r>
    </w:p>
    <w:p w14:paraId="165C8F70" w14:textId="77777777" w:rsidR="00745CDF" w:rsidRPr="00745CDF" w:rsidRDefault="00745CDF" w:rsidP="00745CDF">
      <w:pPr>
        <w:numPr>
          <w:ilvl w:val="0"/>
          <w:numId w:val="1"/>
        </w:numPr>
        <w:spacing w:after="0" w:line="240" w:lineRule="auto"/>
        <w:contextualSpacing/>
        <w:jc w:val="both"/>
        <w:rPr>
          <w:rFonts w:ascii="Calibri" w:eastAsia="Times New Roman" w:hAnsi="Calibri" w:cs="Calibri"/>
          <w:color w:val="000000"/>
          <w:spacing w:val="4"/>
          <w:lang w:val="fr-CA"/>
        </w:rPr>
      </w:pPr>
      <w:r w:rsidRPr="00745CDF">
        <w:rPr>
          <w:rFonts w:ascii="Calibri" w:eastAsia="Times New Roman" w:hAnsi="Calibri" w:cs="Calibri"/>
          <w:color w:val="000000"/>
          <w:spacing w:val="4"/>
          <w:lang w:val="fr-CA"/>
        </w:rPr>
        <w:t>perceptions des risques liés aux changements climatiques et à leurs impacts;</w:t>
      </w:r>
    </w:p>
    <w:p w14:paraId="77F78B7C" w14:textId="77777777" w:rsidR="00745CDF" w:rsidRPr="00745CDF" w:rsidRDefault="00745CDF" w:rsidP="00745CDF">
      <w:pPr>
        <w:numPr>
          <w:ilvl w:val="0"/>
          <w:numId w:val="1"/>
        </w:numPr>
        <w:spacing w:after="0" w:line="240" w:lineRule="auto"/>
        <w:contextualSpacing/>
        <w:jc w:val="both"/>
        <w:rPr>
          <w:rFonts w:ascii="Calibri" w:eastAsia="Times New Roman" w:hAnsi="Calibri" w:cs="Calibri"/>
          <w:color w:val="000000"/>
          <w:spacing w:val="4"/>
          <w:lang w:val="fr-CA"/>
        </w:rPr>
      </w:pPr>
      <w:r w:rsidRPr="00745CDF">
        <w:rPr>
          <w:rFonts w:ascii="Calibri" w:eastAsia="Times New Roman" w:hAnsi="Calibri" w:cs="Calibri"/>
          <w:color w:val="000000"/>
          <w:spacing w:val="4"/>
          <w:lang w:val="fr-CA"/>
        </w:rPr>
        <w:t>adoption des comportements recommandés pour lutter contre les changements climatiques;</w:t>
      </w:r>
    </w:p>
    <w:p w14:paraId="6EAEFF0B" w14:textId="77777777" w:rsidR="00745CDF" w:rsidRPr="00745CDF" w:rsidRDefault="00745CDF" w:rsidP="00745CDF">
      <w:pPr>
        <w:numPr>
          <w:ilvl w:val="0"/>
          <w:numId w:val="1"/>
        </w:numPr>
        <w:spacing w:after="0" w:line="240" w:lineRule="auto"/>
        <w:contextualSpacing/>
        <w:jc w:val="both"/>
        <w:rPr>
          <w:rFonts w:ascii="Calibri" w:eastAsia="Times New Roman" w:hAnsi="Calibri" w:cs="Calibri"/>
          <w:color w:val="000000"/>
          <w:spacing w:val="4"/>
          <w:lang w:val="fr-CA"/>
        </w:rPr>
      </w:pPr>
      <w:r w:rsidRPr="00745CDF">
        <w:rPr>
          <w:rFonts w:ascii="Calibri" w:eastAsia="Times New Roman" w:hAnsi="Calibri" w:cs="Calibri"/>
          <w:color w:val="000000"/>
          <w:spacing w:val="4"/>
          <w:lang w:val="fr-CA"/>
        </w:rPr>
        <w:t>connaissances sur les changements climatiques;</w:t>
      </w:r>
    </w:p>
    <w:p w14:paraId="4A7B3185" w14:textId="77777777" w:rsidR="00745CDF" w:rsidRPr="00745CDF" w:rsidRDefault="00745CDF" w:rsidP="00745CDF">
      <w:pPr>
        <w:numPr>
          <w:ilvl w:val="0"/>
          <w:numId w:val="1"/>
        </w:numPr>
        <w:spacing w:after="0" w:line="240" w:lineRule="auto"/>
        <w:contextualSpacing/>
        <w:jc w:val="both"/>
        <w:rPr>
          <w:rFonts w:ascii="Calibri" w:eastAsia="Times New Roman" w:hAnsi="Calibri" w:cs="Calibri"/>
          <w:color w:val="000000"/>
          <w:spacing w:val="4"/>
          <w:lang w:val="fr-CA"/>
        </w:rPr>
      </w:pPr>
      <w:r w:rsidRPr="00745CDF">
        <w:rPr>
          <w:rFonts w:ascii="Calibri" w:eastAsia="Times New Roman" w:hAnsi="Calibri" w:cs="Calibri"/>
          <w:color w:val="000000"/>
          <w:spacing w:val="4"/>
          <w:lang w:val="fr-CA"/>
        </w:rPr>
        <w:t>obstacles et incitations aux comportements pro-environnementaux ; et</w:t>
      </w:r>
    </w:p>
    <w:p w14:paraId="7327A423" w14:textId="77777777" w:rsidR="00745CDF" w:rsidRPr="00745CDF" w:rsidRDefault="00745CDF" w:rsidP="00745CDF">
      <w:pPr>
        <w:numPr>
          <w:ilvl w:val="0"/>
          <w:numId w:val="1"/>
        </w:numPr>
        <w:spacing w:after="0" w:line="240" w:lineRule="auto"/>
        <w:contextualSpacing/>
        <w:jc w:val="both"/>
        <w:rPr>
          <w:rFonts w:ascii="Calibri" w:eastAsia="Times New Roman" w:hAnsi="Calibri" w:cs="Calibri"/>
          <w:color w:val="000000"/>
          <w:spacing w:val="4"/>
          <w:lang w:val="fr-CA"/>
        </w:rPr>
      </w:pPr>
      <w:r w:rsidRPr="00745CDF">
        <w:rPr>
          <w:rFonts w:ascii="Calibri" w:eastAsia="Times New Roman" w:hAnsi="Calibri" w:cs="Calibri"/>
          <w:color w:val="000000"/>
          <w:spacing w:val="4"/>
          <w:lang w:val="fr-CA"/>
        </w:rPr>
        <w:t>perceptions erronées sur les changements climatiques et leurs causes.</w:t>
      </w:r>
    </w:p>
    <w:p w14:paraId="52D0D756" w14:textId="77777777" w:rsidR="00745CDF" w:rsidRPr="00745CDF" w:rsidRDefault="00745CDF" w:rsidP="00745CDF">
      <w:pPr>
        <w:spacing w:after="0" w:line="240" w:lineRule="auto"/>
        <w:jc w:val="both"/>
        <w:rPr>
          <w:rFonts w:ascii="Calibri" w:eastAsia="Calibri" w:hAnsi="Calibri" w:cs="Calibri"/>
          <w:szCs w:val="24"/>
          <w:lang w:val="fr-CA"/>
        </w:rPr>
      </w:pPr>
    </w:p>
    <w:p w14:paraId="30E1EB90" w14:textId="77777777" w:rsidR="00745CDF" w:rsidRPr="00745CDF" w:rsidRDefault="00745CDF" w:rsidP="00745CDF">
      <w:pPr>
        <w:spacing w:after="0" w:line="240" w:lineRule="auto"/>
        <w:jc w:val="both"/>
        <w:rPr>
          <w:rFonts w:ascii="Calibri" w:eastAsia="Calibri" w:hAnsi="Calibri" w:cs="Calibri"/>
          <w:szCs w:val="24"/>
          <w:lang w:val="fr-CA"/>
        </w:rPr>
      </w:pPr>
      <w:r w:rsidRPr="00745CDF">
        <w:rPr>
          <w:rFonts w:ascii="Calibri" w:eastAsia="Calibri" w:hAnsi="Calibri" w:cs="Calibri"/>
          <w:szCs w:val="24"/>
          <w:lang w:val="fr-CA"/>
        </w:rPr>
        <w:t>Les connaissances tirées de cette étude quantitative permettront au gouvernement du Canada de développer et d'affiner les politiques, les programmes, les communications et les réglementations axés sur les changements climatiques afin de répondre aux besoins spécifiques des Canadiens.</w:t>
      </w:r>
    </w:p>
    <w:p w14:paraId="51CF21DE" w14:textId="0B589CB6" w:rsidR="00745CDF" w:rsidRDefault="00745CDF" w:rsidP="00745CDF">
      <w:pPr>
        <w:keepNext/>
        <w:keepLines/>
        <w:spacing w:after="0" w:line="240" w:lineRule="auto"/>
        <w:outlineLvl w:val="0"/>
        <w:rPr>
          <w:rFonts w:ascii="Arial" w:eastAsia="Times New Roman" w:hAnsi="Arial" w:cs="Times New Roman"/>
          <w:b/>
          <w:sz w:val="28"/>
          <w:szCs w:val="32"/>
          <w:lang w:val="fr-CA"/>
        </w:rPr>
      </w:pPr>
      <w:bookmarkStart w:id="2" w:name="_Toc3971529"/>
      <w:bookmarkStart w:id="3" w:name="_Toc67819500"/>
      <w:bookmarkStart w:id="4" w:name="_Toc129332950"/>
      <w:r w:rsidRPr="00745CDF">
        <w:rPr>
          <w:rFonts w:ascii="Arial" w:eastAsia="Times New Roman" w:hAnsi="Arial" w:cs="Times New Roman"/>
          <w:b/>
          <w:sz w:val="28"/>
          <w:szCs w:val="32"/>
          <w:lang w:val="fr-CA"/>
        </w:rPr>
        <w:lastRenderedPageBreak/>
        <w:t>M</w:t>
      </w:r>
      <w:bookmarkEnd w:id="2"/>
      <w:bookmarkEnd w:id="3"/>
      <w:bookmarkEnd w:id="4"/>
      <w:r w:rsidRPr="00745CDF">
        <w:rPr>
          <w:rFonts w:ascii="Arial" w:eastAsia="Times New Roman" w:hAnsi="Arial" w:cs="Times New Roman"/>
          <w:b/>
          <w:sz w:val="28"/>
          <w:szCs w:val="32"/>
          <w:lang w:val="fr-CA"/>
        </w:rPr>
        <w:t>éthodologie</w:t>
      </w:r>
    </w:p>
    <w:p w14:paraId="6180A6F1" w14:textId="77777777" w:rsidR="00745CDF" w:rsidRPr="00745CDF" w:rsidRDefault="00745CDF" w:rsidP="00745CDF">
      <w:pPr>
        <w:keepNext/>
        <w:keepLines/>
        <w:spacing w:after="0" w:line="240" w:lineRule="auto"/>
        <w:outlineLvl w:val="0"/>
        <w:rPr>
          <w:rFonts w:ascii="Calibri" w:eastAsia="Calibri" w:hAnsi="Calibri" w:cs="Calibri"/>
          <w:szCs w:val="24"/>
          <w:lang w:val="fr-CA"/>
        </w:rPr>
      </w:pPr>
    </w:p>
    <w:p w14:paraId="4CD7EE3A" w14:textId="2FE1B55C" w:rsidR="00745CDF" w:rsidRDefault="00745CDF" w:rsidP="00745CDF">
      <w:pPr>
        <w:spacing w:after="0" w:line="240" w:lineRule="auto"/>
        <w:jc w:val="both"/>
        <w:rPr>
          <w:rFonts w:ascii="Calibri" w:eastAsia="Calibri" w:hAnsi="Calibri" w:cs="Calibri"/>
          <w:szCs w:val="24"/>
          <w:lang w:val="fr-CA"/>
        </w:rPr>
      </w:pPr>
      <w:r w:rsidRPr="00745CDF">
        <w:rPr>
          <w:rFonts w:ascii="Calibri" w:eastAsia="Calibri" w:hAnsi="Calibri" w:cs="Calibri"/>
          <w:szCs w:val="24"/>
          <w:lang w:val="fr-CA"/>
        </w:rPr>
        <w:t>Le Bureau du Conseil privé souhaitait réaliser 8 vagues d'un sondage en ligne de 20 minutes auprès de 2 000 Canadiens âgés de 18 ans et plus, avec comme objectif d'obtenir un total de 16 000 sondages complétés au cours des 8 vagues. L'étude a utilisé l'échantillon populationnel aléatoire (EPA) exclusif à Advanis, basé sur les probabilités. L'étude probabiliste a été menée selon une approche en deux étapes où les répondants ont d’abord été recrutés par téléphone pour participer à un sondage en ligne. Les répondants ont été recrutés par courriel ou par SMS (message texte), selon leur préférence au moment du recrutement. Après l'invitation initiale, si les répondants n'avaient pas encore complété le questionnaire, ils recevaient un message de rappel. Ces messages de rappel ont été envoyés 3 et 6 jours après le recrutement initial.</w:t>
      </w:r>
    </w:p>
    <w:p w14:paraId="00F7622B" w14:textId="2D7DB3A2" w:rsidR="00745CDF" w:rsidRDefault="00745CDF" w:rsidP="00745CDF">
      <w:pPr>
        <w:spacing w:after="0" w:line="240" w:lineRule="auto"/>
        <w:jc w:val="both"/>
        <w:rPr>
          <w:rFonts w:ascii="Calibri" w:eastAsia="Calibri" w:hAnsi="Calibri" w:cs="Calibri"/>
          <w:szCs w:val="24"/>
          <w:lang w:val="fr-CA"/>
        </w:rPr>
      </w:pPr>
    </w:p>
    <w:p w14:paraId="28527721" w14:textId="77777777" w:rsidR="00745CDF" w:rsidRPr="00745CDF" w:rsidRDefault="00745CDF" w:rsidP="00745CDF">
      <w:pPr>
        <w:spacing w:after="0" w:line="240" w:lineRule="auto"/>
        <w:jc w:val="both"/>
        <w:rPr>
          <w:rFonts w:ascii="Calibri" w:eastAsia="Calibri" w:hAnsi="Calibri" w:cs="Calibri"/>
          <w:szCs w:val="24"/>
          <w:lang w:val="fr-CA"/>
        </w:rPr>
      </w:pPr>
      <w:r w:rsidRPr="00745CDF">
        <w:rPr>
          <w:rFonts w:ascii="Calibri" w:eastAsia="Calibri" w:hAnsi="Calibri" w:cs="Calibri"/>
          <w:szCs w:val="24"/>
          <w:lang w:val="fr-CA"/>
        </w:rPr>
        <w:t>Au total, 17 324 sondages ont été complétés au cours des 8 vagues de l'enquête entre décembre 2021 et mars 2023, avec des taux de réponse variant, selon les vagues, entre 28,9 % et 48,5 % et une marge d'erreur allant de +/-1,86 % à +/-2,18 % à l'échelle nationale (19 fois sur 20, avec un intervalle de confiance de 95 %). Les données ont été pondérées en fonction de la région géographique, du sexe et de l'âge, en utilisant les données du recensement de la population canadienne de 2016 pour les vagues 1 à 3, et les données du recensement de 2021 pour les vagues 4 à 8. Le coût total de l'étude s'est élevé à 247 673,76$, taxes incluses.</w:t>
      </w:r>
    </w:p>
    <w:p w14:paraId="4A61278B" w14:textId="77777777" w:rsidR="00745CDF" w:rsidRDefault="00745CDF" w:rsidP="00745CDF">
      <w:pPr>
        <w:spacing w:after="0" w:line="240" w:lineRule="auto"/>
        <w:jc w:val="both"/>
        <w:rPr>
          <w:rFonts w:ascii="Calibri" w:eastAsia="Calibri" w:hAnsi="Calibri" w:cs="Calibri"/>
          <w:szCs w:val="24"/>
          <w:lang w:val="fr-CA"/>
        </w:rPr>
      </w:pPr>
    </w:p>
    <w:p w14:paraId="4FB08344" w14:textId="77777777" w:rsidR="00F7007C" w:rsidRPr="00F7007C" w:rsidRDefault="00F7007C" w:rsidP="00F7007C">
      <w:pPr>
        <w:keepNext/>
        <w:keepLines/>
        <w:spacing w:after="0" w:line="240" w:lineRule="auto"/>
        <w:outlineLvl w:val="0"/>
        <w:rPr>
          <w:rFonts w:ascii="Arial" w:eastAsia="Times New Roman" w:hAnsi="Arial" w:cs="Times New Roman"/>
          <w:b/>
          <w:bCs/>
          <w:sz w:val="28"/>
          <w:szCs w:val="32"/>
          <w:lang w:val="fr-CA"/>
        </w:rPr>
      </w:pPr>
      <w:bookmarkStart w:id="5" w:name="_Toc46849416"/>
      <w:bookmarkStart w:id="6" w:name="_Hlk49518793"/>
      <w:r w:rsidRPr="00F7007C">
        <w:rPr>
          <w:rFonts w:ascii="Arial" w:eastAsia="Times New Roman" w:hAnsi="Arial" w:cs="Times New Roman"/>
          <w:b/>
          <w:bCs/>
          <w:sz w:val="28"/>
          <w:szCs w:val="32"/>
          <w:lang w:val="fr-CA"/>
        </w:rPr>
        <w:t>Total des dépenses</w:t>
      </w:r>
      <w:bookmarkEnd w:id="5"/>
      <w:bookmarkEnd w:id="6"/>
    </w:p>
    <w:p w14:paraId="00261A7B" w14:textId="77777777" w:rsidR="00745CDF" w:rsidRPr="00745CDF" w:rsidRDefault="00745CDF" w:rsidP="00745CDF">
      <w:pPr>
        <w:spacing w:after="0" w:line="240" w:lineRule="auto"/>
        <w:rPr>
          <w:rFonts w:ascii="Calibri" w:eastAsia="Calibri" w:hAnsi="Calibri" w:cs="Calibri"/>
          <w:szCs w:val="24"/>
        </w:rPr>
      </w:pPr>
    </w:p>
    <w:p w14:paraId="37E37A4D" w14:textId="03305860" w:rsidR="00745CDF" w:rsidRDefault="00745CDF" w:rsidP="00745CDF">
      <w:pPr>
        <w:spacing w:after="0" w:line="240" w:lineRule="auto"/>
        <w:rPr>
          <w:rFonts w:ascii="Calibri" w:eastAsia="Calibri" w:hAnsi="Calibri" w:cs="Calibri"/>
          <w:bCs/>
          <w:szCs w:val="24"/>
          <w:lang w:eastAsia="fr-FR"/>
        </w:rPr>
      </w:pPr>
      <w:r w:rsidRPr="00745CDF">
        <w:rPr>
          <w:rFonts w:ascii="Calibri" w:eastAsia="Calibri" w:hAnsi="Calibri" w:cs="Calibri"/>
          <w:szCs w:val="24"/>
        </w:rPr>
        <w:t>The total expenditure of this research was $</w:t>
      </w:r>
      <w:r w:rsidRPr="00745CDF">
        <w:rPr>
          <w:rFonts w:ascii="Calibri" w:eastAsia="Calibri" w:hAnsi="Calibri" w:cs="Calibri"/>
          <w:bCs/>
          <w:szCs w:val="24"/>
          <w:lang w:eastAsia="fr-FR"/>
        </w:rPr>
        <w:t>247,673.76 including taxes.</w:t>
      </w:r>
    </w:p>
    <w:p w14:paraId="305ED23A" w14:textId="42CF3854" w:rsidR="00745CDF" w:rsidRDefault="00745CDF" w:rsidP="00745CDF">
      <w:pPr>
        <w:spacing w:after="0" w:line="240" w:lineRule="auto"/>
        <w:jc w:val="both"/>
        <w:rPr>
          <w:rFonts w:ascii="Calibri" w:eastAsia="Calibri" w:hAnsi="Calibri" w:cs="Calibri"/>
          <w:szCs w:val="24"/>
        </w:rPr>
      </w:pPr>
    </w:p>
    <w:p w14:paraId="3CBFC9E0" w14:textId="77777777" w:rsidR="00745CDF" w:rsidRPr="00F7007C" w:rsidRDefault="00745CDF" w:rsidP="00745CDF">
      <w:pPr>
        <w:keepNext/>
        <w:keepLines/>
        <w:spacing w:after="0" w:line="240" w:lineRule="auto"/>
        <w:outlineLvl w:val="0"/>
        <w:rPr>
          <w:rFonts w:ascii="Arial" w:eastAsia="Times New Roman" w:hAnsi="Arial" w:cs="Times New Roman"/>
          <w:b/>
          <w:sz w:val="28"/>
          <w:szCs w:val="32"/>
          <w:lang w:val="fr-CA"/>
        </w:rPr>
      </w:pPr>
      <w:r w:rsidRPr="00F7007C">
        <w:rPr>
          <w:rFonts w:ascii="Arial" w:eastAsia="Times New Roman" w:hAnsi="Arial" w:cs="Times New Roman"/>
          <w:b/>
          <w:sz w:val="28"/>
          <w:szCs w:val="32"/>
          <w:lang w:val="fr-CA"/>
        </w:rPr>
        <w:t>Attestation de neutralité politique et coordonnées</w:t>
      </w:r>
    </w:p>
    <w:p w14:paraId="24B07802" w14:textId="77777777" w:rsidR="00745CDF" w:rsidRPr="00745CDF" w:rsidRDefault="00745CDF" w:rsidP="00745CDF">
      <w:pPr>
        <w:spacing w:after="0" w:line="240" w:lineRule="auto"/>
        <w:rPr>
          <w:rFonts w:ascii="Calibri" w:eastAsia="Calibri" w:hAnsi="Calibri" w:cs="Calibri"/>
          <w:szCs w:val="24"/>
          <w:lang w:val="fr-CA"/>
        </w:rPr>
      </w:pPr>
    </w:p>
    <w:p w14:paraId="20F8B234" w14:textId="77777777" w:rsidR="00745CDF" w:rsidRPr="00745CDF" w:rsidRDefault="00745CDF" w:rsidP="00745CDF">
      <w:pPr>
        <w:shd w:val="clear" w:color="auto" w:fill="FFFFFF"/>
        <w:spacing w:before="92" w:after="92" w:line="240" w:lineRule="auto"/>
        <w:ind w:right="92"/>
        <w:jc w:val="both"/>
        <w:rPr>
          <w:rFonts w:ascii="Calibri" w:eastAsia="Calibri" w:hAnsi="Calibri" w:cs="Calibri"/>
          <w:lang w:val="fr-CA"/>
        </w:rPr>
      </w:pPr>
      <w:r w:rsidRPr="00745CDF">
        <w:rPr>
          <w:rFonts w:ascii="Calibri" w:eastAsia="Calibri" w:hAnsi="Calibri" w:cs="Times New Roman"/>
          <w:szCs w:val="24"/>
          <w:lang w:val="fr-CA"/>
        </w:rPr>
        <w:t>J’atteste, par les présentes, à titre d’agent principal d’Advanis, l’entière conformité des produits livrables aux exigences en matière de neutralité politique du gouvernement du Canada énoncées dans la Politique sur les communications et l’image de marque et la Directive sur la gestion des communications.</w:t>
      </w:r>
    </w:p>
    <w:p w14:paraId="7FD947AF" w14:textId="77777777" w:rsidR="00745CDF" w:rsidRPr="00745CDF" w:rsidRDefault="00745CDF" w:rsidP="00745CDF">
      <w:pPr>
        <w:shd w:val="clear" w:color="auto" w:fill="FFFFFF"/>
        <w:spacing w:before="92" w:after="92" w:line="240" w:lineRule="auto"/>
        <w:ind w:right="92"/>
        <w:jc w:val="both"/>
        <w:rPr>
          <w:rFonts w:ascii="Calibri" w:eastAsia="Calibri" w:hAnsi="Calibri" w:cs="Calibri"/>
          <w:lang w:val="fr-CA"/>
        </w:rPr>
      </w:pPr>
      <w:r w:rsidRPr="00745CDF">
        <w:rPr>
          <w:rFonts w:ascii="Calibri" w:eastAsia="Calibri" w:hAnsi="Calibri" w:cs="Times New Roman"/>
          <w:szCs w:val="24"/>
          <w:lang w:val="fr-CA"/>
        </w:rPr>
        <w:t>Plus précisément, les produits livrables ne comprennent pas d’information sur les intentions de vote électoral, les préférences quant aux partis politiques, les positions des partis ou l’évaluation de la performance d’un parti politique ou de ses dirigeants.</w:t>
      </w:r>
    </w:p>
    <w:p w14:paraId="4D9FF9C3" w14:textId="77777777" w:rsidR="00745CDF" w:rsidRPr="00745CDF" w:rsidRDefault="00745CDF" w:rsidP="00745CDF">
      <w:pPr>
        <w:spacing w:after="0" w:line="240" w:lineRule="auto"/>
        <w:rPr>
          <w:rFonts w:ascii="Calibri" w:eastAsia="Calibri" w:hAnsi="Calibri" w:cs="Calibri"/>
          <w:szCs w:val="24"/>
          <w:lang w:val="fr-CA"/>
        </w:rPr>
      </w:pPr>
    </w:p>
    <w:p w14:paraId="0D096A32" w14:textId="77777777" w:rsidR="00745CDF" w:rsidRPr="00745CDF" w:rsidRDefault="00745CDF" w:rsidP="00745CDF">
      <w:pPr>
        <w:spacing w:after="0" w:line="240" w:lineRule="auto"/>
        <w:rPr>
          <w:rFonts w:ascii="Calibri" w:eastAsia="Calibri" w:hAnsi="Calibri" w:cs="Calibri"/>
          <w:sz w:val="20"/>
          <w:szCs w:val="24"/>
          <w:lang w:val="fr-CA"/>
        </w:rPr>
      </w:pPr>
    </w:p>
    <w:p w14:paraId="3D3BBDAE" w14:textId="77777777" w:rsidR="00745CDF" w:rsidRPr="00745CDF" w:rsidRDefault="00745CDF" w:rsidP="00745CDF">
      <w:pPr>
        <w:spacing w:after="0" w:line="240" w:lineRule="auto"/>
        <w:rPr>
          <w:rFonts w:ascii="Calibri" w:eastAsia="Calibri" w:hAnsi="Calibri" w:cs="Calibri"/>
          <w:szCs w:val="24"/>
          <w:lang w:val="fr-CA"/>
        </w:rPr>
      </w:pPr>
      <w:r w:rsidRPr="00745CDF">
        <w:rPr>
          <w:rFonts w:ascii="Tahoma" w:eastAsia="Calibri" w:hAnsi="Tahoma" w:cs="Tahoma"/>
          <w:noProof/>
          <w:color w:val="000000"/>
          <w:sz w:val="18"/>
          <w:szCs w:val="18"/>
          <w:lang w:val="fr-CA"/>
        </w:rPr>
        <w:drawing>
          <wp:inline distT="0" distB="0" distL="0" distR="0" wp14:anchorId="763A3BBD" wp14:editId="3312A9F6">
            <wp:extent cx="1604596" cy="397081"/>
            <wp:effectExtent l="19050" t="0" r="0" b="0"/>
            <wp:docPr id="6" name="Image 21" descr="Capture d’écran 2015-12-14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pture d’écran 2015-12-14 à 2"/>
                    <pic:cNvPicPr>
                      <a:picLocks noChangeAspect="1" noChangeArrowheads="1"/>
                    </pic:cNvPicPr>
                  </pic:nvPicPr>
                  <pic:blipFill>
                    <a:blip r:embed="rId13" cstate="print"/>
                    <a:srcRect/>
                    <a:stretch>
                      <a:fillRect/>
                    </a:stretch>
                  </pic:blipFill>
                  <pic:spPr bwMode="auto">
                    <a:xfrm>
                      <a:off x="0" y="0"/>
                      <a:ext cx="1610071" cy="398436"/>
                    </a:xfrm>
                    <a:prstGeom prst="rect">
                      <a:avLst/>
                    </a:prstGeom>
                    <a:noFill/>
                    <a:ln w="9525">
                      <a:noFill/>
                      <a:miter lim="800000"/>
                      <a:headEnd/>
                      <a:tailEnd/>
                    </a:ln>
                  </pic:spPr>
                </pic:pic>
              </a:graphicData>
            </a:graphic>
          </wp:inline>
        </w:drawing>
      </w:r>
    </w:p>
    <w:p w14:paraId="37E89AEC" w14:textId="77777777" w:rsidR="00745CDF" w:rsidRPr="00745CDF" w:rsidRDefault="00745CDF" w:rsidP="00745CDF">
      <w:pPr>
        <w:spacing w:after="0" w:line="240" w:lineRule="auto"/>
        <w:rPr>
          <w:rFonts w:ascii="Calibri" w:eastAsia="Calibri" w:hAnsi="Calibri" w:cs="Calibri"/>
          <w:szCs w:val="24"/>
          <w:lang w:val="fr-CA"/>
        </w:rPr>
      </w:pPr>
    </w:p>
    <w:p w14:paraId="718C19FC" w14:textId="77777777" w:rsidR="00745CDF" w:rsidRPr="00745CDF" w:rsidRDefault="00745CDF" w:rsidP="00745CDF">
      <w:pPr>
        <w:spacing w:after="0" w:line="240" w:lineRule="auto"/>
        <w:rPr>
          <w:rFonts w:ascii="Calibri" w:eastAsia="Calibri" w:hAnsi="Calibri" w:cs="Calibri"/>
          <w:szCs w:val="24"/>
          <w:lang w:val="fr-CA"/>
        </w:rPr>
      </w:pPr>
      <w:r w:rsidRPr="00745CDF">
        <w:rPr>
          <w:rFonts w:ascii="Calibri" w:eastAsia="Calibri" w:hAnsi="Calibri" w:cs="Calibri"/>
          <w:szCs w:val="24"/>
          <w:lang w:val="fr-CA"/>
        </w:rPr>
        <w:t>Nicolas Toutant</w:t>
      </w:r>
    </w:p>
    <w:p w14:paraId="26CDD8FA" w14:textId="77777777" w:rsidR="00745CDF" w:rsidRPr="00745CDF" w:rsidRDefault="00745CDF" w:rsidP="00745CDF">
      <w:pPr>
        <w:spacing w:after="0" w:line="240" w:lineRule="auto"/>
        <w:rPr>
          <w:rFonts w:ascii="Calibri" w:eastAsia="Calibri" w:hAnsi="Calibri" w:cs="Times New Roman"/>
          <w:szCs w:val="24"/>
          <w:lang w:val="fr-CA"/>
        </w:rPr>
      </w:pPr>
      <w:r w:rsidRPr="00745CDF">
        <w:rPr>
          <w:rFonts w:ascii="Calibri" w:eastAsia="Calibri" w:hAnsi="Calibri" w:cs="Times New Roman"/>
          <w:szCs w:val="24"/>
          <w:lang w:val="fr-CA"/>
        </w:rPr>
        <w:t xml:space="preserve">Vice-président, Recherche et évaluation </w:t>
      </w:r>
    </w:p>
    <w:p w14:paraId="4209AF2F" w14:textId="77777777" w:rsidR="00745CDF" w:rsidRPr="00745CDF" w:rsidRDefault="00745CDF" w:rsidP="00745CDF">
      <w:pPr>
        <w:spacing w:after="0" w:line="240" w:lineRule="auto"/>
        <w:rPr>
          <w:rFonts w:ascii="Calibri" w:eastAsia="Calibri" w:hAnsi="Calibri" w:cs="Calibri"/>
          <w:szCs w:val="24"/>
          <w:lang w:val="fr-CA"/>
        </w:rPr>
      </w:pPr>
      <w:r w:rsidRPr="00745CDF">
        <w:rPr>
          <w:rFonts w:ascii="Calibri" w:eastAsia="Calibri" w:hAnsi="Calibri" w:cs="Calibri"/>
          <w:szCs w:val="24"/>
          <w:lang w:val="fr-CA"/>
        </w:rPr>
        <w:t>Advanis</w:t>
      </w:r>
    </w:p>
    <w:p w14:paraId="0892790A" w14:textId="77777777" w:rsidR="00745CDF" w:rsidRPr="00745CDF" w:rsidRDefault="00745CDF" w:rsidP="00745CDF">
      <w:pPr>
        <w:spacing w:after="0" w:line="240" w:lineRule="auto"/>
        <w:rPr>
          <w:rFonts w:ascii="Calibri" w:eastAsia="Calibri" w:hAnsi="Calibri" w:cs="Calibri"/>
          <w:szCs w:val="24"/>
          <w:lang w:val="fr-CA"/>
        </w:rPr>
      </w:pPr>
      <w:r w:rsidRPr="00745CDF">
        <w:rPr>
          <w:rFonts w:ascii="Calibri" w:eastAsia="Calibri" w:hAnsi="Calibri" w:cs="Calibri"/>
          <w:szCs w:val="24"/>
          <w:lang w:val="fr-CA"/>
        </w:rPr>
        <w:t>nicolas.toutant@advanis.ca</w:t>
      </w:r>
    </w:p>
    <w:p w14:paraId="22B0C80F" w14:textId="77777777" w:rsidR="00745CDF" w:rsidRPr="00745CDF" w:rsidRDefault="00745CDF" w:rsidP="00745CDF">
      <w:pPr>
        <w:spacing w:after="0" w:line="240" w:lineRule="auto"/>
        <w:jc w:val="both"/>
        <w:rPr>
          <w:rFonts w:ascii="Calibri" w:eastAsia="Calibri" w:hAnsi="Calibri" w:cs="Calibri"/>
          <w:szCs w:val="24"/>
        </w:rPr>
      </w:pPr>
    </w:p>
    <w:p w14:paraId="536E9A45" w14:textId="77777777" w:rsidR="00745CDF" w:rsidRPr="00745CDF" w:rsidRDefault="00745CDF"/>
    <w:sectPr w:rsidR="00745CDF" w:rsidRPr="00745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3DE0" w14:textId="77777777" w:rsidR="00E16E87" w:rsidRDefault="00E16E87" w:rsidP="00E16E87">
      <w:pPr>
        <w:spacing w:after="0" w:line="240" w:lineRule="auto"/>
      </w:pPr>
      <w:r>
        <w:separator/>
      </w:r>
    </w:p>
  </w:endnote>
  <w:endnote w:type="continuationSeparator" w:id="0">
    <w:p w14:paraId="7E6C9CDC" w14:textId="77777777" w:rsidR="00E16E87" w:rsidRDefault="00E16E87" w:rsidP="00E1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5162116"/>
      <w:docPartObj>
        <w:docPartGallery w:val="Page Numbers (Bottom of Page)"/>
        <w:docPartUnique/>
      </w:docPartObj>
    </w:sdtPr>
    <w:sdtEndPr>
      <w:rPr>
        <w:rStyle w:val="Numrodepage"/>
      </w:rPr>
    </w:sdtEndPr>
    <w:sdtContent>
      <w:p w14:paraId="2D5974BC" w14:textId="77777777" w:rsidR="00745CDF" w:rsidRDefault="00745CDF" w:rsidP="0086564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BE00AF7" w14:textId="77777777" w:rsidR="00745CDF" w:rsidRDefault="00745CDF" w:rsidP="001B373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66D6" w14:textId="77777777" w:rsidR="00745CDF" w:rsidRPr="008D653A" w:rsidRDefault="00745CDF" w:rsidP="00690D09">
    <w:pPr>
      <w:pStyle w:val="En-tte"/>
      <w:tabs>
        <w:tab w:val="clear" w:pos="4680"/>
        <w:tab w:val="left" w:pos="851"/>
      </w:tabs>
      <w:rPr>
        <w:szCs w:val="22"/>
      </w:rPr>
    </w:pPr>
  </w:p>
  <w:p w14:paraId="455011EF" w14:textId="77777777" w:rsidR="00745CDF" w:rsidRDefault="00745CDF" w:rsidP="00690D09"/>
  <w:p w14:paraId="2BCCD0C5" w14:textId="77777777" w:rsidR="00745CDF" w:rsidRDefault="00745CDF" w:rsidP="00BE30C4">
    <w:pPr>
      <w:pStyle w:val="Pieddepage"/>
      <w:tabs>
        <w:tab w:val="clear" w:pos="4680"/>
        <w:tab w:val="clear" w:pos="9360"/>
        <w:tab w:val="right" w:pos="9323"/>
      </w:tabs>
      <w:spacing w:before="120"/>
      <w:ind w:right="4"/>
    </w:pPr>
    <w:r w:rsidRPr="00745CDF">
      <w:rPr>
        <w:rFonts w:cs="Calibri Light"/>
        <w:noProof/>
        <w:szCs w:val="22"/>
      </w:rPr>
      <mc:AlternateContent>
        <mc:Choice Requires="wps">
          <w:drawing>
            <wp:anchor distT="0" distB="0" distL="114300" distR="114300" simplePos="0" relativeHeight="251660288" behindDoc="0" locked="0" layoutInCell="1" allowOverlap="1" wp14:anchorId="091717D1" wp14:editId="55F94FFE">
              <wp:simplePos x="0" y="0"/>
              <wp:positionH relativeFrom="column">
                <wp:posOffset>-84455</wp:posOffset>
              </wp:positionH>
              <wp:positionV relativeFrom="paragraph">
                <wp:posOffset>834862</wp:posOffset>
              </wp:positionV>
              <wp:extent cx="5571461" cy="265577"/>
              <wp:effectExtent l="0" t="0" r="0" b="1270"/>
              <wp:wrapNone/>
              <wp:docPr id="19" name="Text Box 19"/>
              <wp:cNvGraphicFramePr/>
              <a:graphic xmlns:a="http://schemas.openxmlformats.org/drawingml/2006/main">
                <a:graphicData uri="http://schemas.microsoft.com/office/word/2010/wordprocessingShape">
                  <wps:wsp>
                    <wps:cNvSpPr txBox="1"/>
                    <wps:spPr>
                      <a:xfrm>
                        <a:off x="0" y="0"/>
                        <a:ext cx="5571461" cy="265577"/>
                      </a:xfrm>
                      <a:prstGeom prst="rect">
                        <a:avLst/>
                      </a:prstGeom>
                      <a:noFill/>
                      <a:ln w="6350">
                        <a:noFill/>
                      </a:ln>
                    </wps:spPr>
                    <wps:txbx>
                      <w:txbxContent>
                        <w:p w14:paraId="623956A4" w14:textId="77777777" w:rsidR="00745CDF" w:rsidRPr="00745CDF" w:rsidRDefault="00745CDF" w:rsidP="00690D09">
                          <w:pPr>
                            <w:spacing w:line="276" w:lineRule="auto"/>
                            <w:rPr>
                              <w:rFonts w:cs="Calibri"/>
                              <w:color w:val="00000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717D1" id="_x0000_t202" coordsize="21600,21600" o:spt="202" path="m,l,21600r21600,l21600,xe">
              <v:stroke joinstyle="miter"/>
              <v:path gradientshapeok="t" o:connecttype="rect"/>
            </v:shapetype>
            <v:shape id="Text Box 19" o:spid="_x0000_s1026" type="#_x0000_t202" style="position:absolute;margin-left:-6.65pt;margin-top:65.75pt;width:438.7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" filled="f" stroked="f" strokeweight=".5pt">
              <v:textbox>
                <w:txbxContent>
                  <w:p w14:paraId="623956A4" w14:textId="77777777" w:rsidR="00745CDF" w:rsidRPr="00745CDF" w:rsidRDefault="00745CDF" w:rsidP="00690D09">
                    <w:pPr>
                      <w:spacing w:line="276" w:lineRule="auto"/>
                      <w:rPr>
                        <w:rFonts w:cs="Calibri"/>
                        <w:color w:val="000000"/>
                        <w:lang w:val="en-CA"/>
                      </w:rPr>
                    </w:pPr>
                  </w:p>
                </w:txbxContent>
              </v:textbox>
            </v:shape>
          </w:pict>
        </mc:Fallback>
      </mc:AlternateContent>
    </w:r>
    <w:r w:rsidRPr="00745CDF">
      <w:rPr>
        <w:rFonts w:cs="Calibri Light"/>
        <w:noProof/>
        <w:szCs w:val="22"/>
      </w:rPr>
      <mc:AlternateContent>
        <mc:Choice Requires="wps">
          <w:drawing>
            <wp:anchor distT="0" distB="0" distL="114300" distR="114300" simplePos="0" relativeHeight="251659264" behindDoc="1" locked="0" layoutInCell="1" allowOverlap="1" wp14:anchorId="587E9D69" wp14:editId="0C69B2B1">
              <wp:simplePos x="0" y="0"/>
              <wp:positionH relativeFrom="column">
                <wp:posOffset>5751830</wp:posOffset>
              </wp:positionH>
              <wp:positionV relativeFrom="paragraph">
                <wp:posOffset>892013</wp:posOffset>
              </wp:positionV>
              <wp:extent cx="233916" cy="233916"/>
              <wp:effectExtent l="0" t="0" r="0" b="0"/>
              <wp:wrapNone/>
              <wp:docPr id="20" name="Oval 20"/>
              <wp:cNvGraphicFramePr/>
              <a:graphic xmlns:a="http://schemas.openxmlformats.org/drawingml/2006/main">
                <a:graphicData uri="http://schemas.microsoft.com/office/word/2010/wordprocessingShape">
                  <wps:wsp>
                    <wps:cNvSpPr/>
                    <wps:spPr>
                      <a:xfrm>
                        <a:off x="0" y="0"/>
                        <a:ext cx="233916" cy="233916"/>
                      </a:xfrm>
                      <a:prstGeom prst="ellipse">
                        <a:avLst/>
                      </a:prstGeom>
                      <a:solidFill>
                        <a:srgbClr val="23B2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FE8606" id="Oval 20" o:spid="_x0000_s1026" style="position:absolute;margin-left:452.9pt;margin-top:70.25pt;width:18.4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" fillcolor="#23b2be" stroked="f" strokeweight="1pt">
              <v:stroke joinstyle="miter"/>
            </v:oval>
          </w:pict>
        </mc:Fallback>
      </mc:AlternateContent>
    </w:r>
    <w:r>
      <w:rPr>
        <w:noProof/>
        <w:lang w:val="en-CA" w:eastAsia="en-CA"/>
      </w:rPr>
      <w:t xml:space="preserve">  </w:t>
    </w:r>
    <w:r w:rsidRPr="00745CDF">
      <w:rPr>
        <w:rFonts w:cs="Calibri Light"/>
        <w:noProof/>
        <w:color w:val="FFFFFF"/>
        <w:szCs w:val="22"/>
        <w:lang w:val="en-CA" w:eastAsia="en-CA"/>
      </w:rPr>
      <w:fldChar w:fldCharType="begin"/>
    </w:r>
    <w:r w:rsidRPr="00745CDF">
      <w:rPr>
        <w:rFonts w:cs="Calibri Light"/>
        <w:noProof/>
        <w:color w:val="FFFFFF"/>
        <w:szCs w:val="22"/>
        <w:lang w:val="en-CA" w:eastAsia="en-CA"/>
      </w:rPr>
      <w:instrText xml:space="preserve"> PAGE   \* MERGEFORMAT </w:instrText>
    </w:r>
    <w:r w:rsidRPr="00745CDF">
      <w:rPr>
        <w:rFonts w:cs="Calibri Light"/>
        <w:noProof/>
        <w:color w:val="FFFFFF"/>
        <w:szCs w:val="22"/>
        <w:lang w:val="en-CA" w:eastAsia="en-CA"/>
      </w:rPr>
      <w:fldChar w:fldCharType="separate"/>
    </w:r>
    <w:r w:rsidRPr="00745CDF">
      <w:rPr>
        <w:rFonts w:cs="Calibri Light"/>
        <w:noProof/>
        <w:color w:val="FFFFFF"/>
        <w:szCs w:val="22"/>
        <w:lang w:val="en-CA" w:eastAsia="en-CA"/>
      </w:rPr>
      <w:t>1</w:t>
    </w:r>
    <w:r w:rsidRPr="00745CDF">
      <w:rPr>
        <w:rFonts w:cs="Calibri Light"/>
        <w:noProof/>
        <w:color w:val="FFFFFF"/>
        <w:szCs w:val="22"/>
        <w:lang w:val="en-CA" w:eastAsia="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4069" w14:textId="77777777" w:rsidR="00745CDF" w:rsidRDefault="00745CDF">
    <w:pPr>
      <w:pStyle w:val="Pieddepage"/>
    </w:pPr>
    <w:r w:rsidRPr="00745CDF">
      <w:rPr>
        <w:rFonts w:ascii="Calibri" w:eastAsia="Calibri" w:hAnsi="Calibri" w:cs="Calibri"/>
        <w:noProof/>
        <w:sz w:val="18"/>
      </w:rPr>
      <w:drawing>
        <wp:anchor distT="0" distB="0" distL="114300" distR="114300" simplePos="0" relativeHeight="251661312" behindDoc="1" locked="0" layoutInCell="1" allowOverlap="1" wp14:anchorId="558C9BD9" wp14:editId="0E43C07B">
          <wp:simplePos x="0" y="0"/>
          <wp:positionH relativeFrom="column">
            <wp:posOffset>5771786</wp:posOffset>
          </wp:positionH>
          <wp:positionV relativeFrom="paragraph">
            <wp:posOffset>-1905</wp:posOffset>
          </wp:positionV>
          <wp:extent cx="751323" cy="179026"/>
          <wp:effectExtent l="0" t="0" r="0" b="0"/>
          <wp:wrapTight wrapText="bothSides">
            <wp:wrapPolygon edited="0">
              <wp:start x="0" y="0"/>
              <wp:lineTo x="0" y="18448"/>
              <wp:lineTo x="20815" y="18448"/>
              <wp:lineTo x="20815" y="0"/>
              <wp:lineTo x="0" y="0"/>
            </wp:wrapPolygon>
          </wp:wrapTight>
          <wp:docPr id="5" name="Picture 5" descr="CanadaWordmark-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Wordmark-03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323" cy="1790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F6A5" w14:textId="77777777" w:rsidR="00E16E87" w:rsidRDefault="00E16E87" w:rsidP="00E16E87">
      <w:pPr>
        <w:spacing w:after="0" w:line="240" w:lineRule="auto"/>
      </w:pPr>
      <w:r>
        <w:separator/>
      </w:r>
    </w:p>
  </w:footnote>
  <w:footnote w:type="continuationSeparator" w:id="0">
    <w:p w14:paraId="28D5D598" w14:textId="77777777" w:rsidR="00E16E87" w:rsidRDefault="00E16E87" w:rsidP="00E16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9663" w14:textId="77777777" w:rsidR="00745CDF" w:rsidRDefault="00745C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7E97" w14:textId="77777777" w:rsidR="00745CDF" w:rsidRPr="003B1D26" w:rsidRDefault="00745CDF" w:rsidP="00690D09">
    <w:pPr>
      <w:pStyle w:val="En-tte"/>
      <w:tabs>
        <w:tab w:val="clear" w:pos="4680"/>
        <w:tab w:val="left" w:pos="1134"/>
      </w:tabs>
      <w:rPr>
        <w:rFonts w:cs="Calibri Light"/>
        <w:sz w:val="16"/>
        <w:szCs w:val="16"/>
      </w:rPr>
    </w:pPr>
    <w:r>
      <w:tab/>
    </w:r>
  </w:p>
  <w:p w14:paraId="16692D71" w14:textId="77777777" w:rsidR="00745CDF" w:rsidRPr="00132EE1" w:rsidRDefault="00745CDF" w:rsidP="00132EE1">
    <w:pPr>
      <w:pStyle w:val="En-tte"/>
      <w:tabs>
        <w:tab w:val="clear" w:pos="4680"/>
        <w:tab w:val="left" w:pos="1134"/>
      </w:tabs>
      <w:rPr>
        <w:rFonts w:cs="Calibri Light"/>
        <w:sz w:val="16"/>
        <w:szCs w:val="16"/>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556A" w14:textId="77777777" w:rsidR="00745CDF" w:rsidRDefault="00745CDF">
    <w:pPr>
      <w:pStyle w:val="En-tte"/>
    </w:pPr>
    <w:r w:rsidRPr="0099422C">
      <w:rPr>
        <w:noProof/>
      </w:rPr>
      <w:drawing>
        <wp:inline distT="0" distB="0" distL="0" distR="0" wp14:anchorId="4DF8F935" wp14:editId="637D35FA">
          <wp:extent cx="3055151" cy="328928"/>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7618" cy="336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9128C"/>
    <w:multiLevelType w:val="hybridMultilevel"/>
    <w:tmpl w:val="8AA2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72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DF"/>
    <w:rsid w:val="005A6608"/>
    <w:rsid w:val="00745CDF"/>
    <w:rsid w:val="00C33364"/>
    <w:rsid w:val="00E16E87"/>
    <w:rsid w:val="00F7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0E025"/>
  <w15:chartTrackingRefBased/>
  <w15:docId w15:val="{1F8C2FB0-8A92-41FD-8F4F-0A82AC7E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5CDF"/>
    <w:pPr>
      <w:tabs>
        <w:tab w:val="center" w:pos="4680"/>
        <w:tab w:val="right" w:pos="9360"/>
      </w:tabs>
      <w:spacing w:after="0" w:line="240" w:lineRule="auto"/>
    </w:pPr>
    <w:rPr>
      <w:rFonts w:ascii="Calibri Light" w:hAnsi="Calibri Light"/>
      <w:szCs w:val="24"/>
    </w:rPr>
  </w:style>
  <w:style w:type="character" w:customStyle="1" w:styleId="En-tteCar">
    <w:name w:val="En-tête Car"/>
    <w:basedOn w:val="Policepardfaut"/>
    <w:link w:val="En-tte"/>
    <w:uiPriority w:val="99"/>
    <w:rsid w:val="00745CDF"/>
    <w:rPr>
      <w:rFonts w:ascii="Calibri Light" w:hAnsi="Calibri Light"/>
      <w:szCs w:val="24"/>
    </w:rPr>
  </w:style>
  <w:style w:type="paragraph" w:styleId="Pieddepage">
    <w:name w:val="footer"/>
    <w:basedOn w:val="Normal"/>
    <w:link w:val="PieddepageCar"/>
    <w:uiPriority w:val="99"/>
    <w:unhideWhenUsed/>
    <w:rsid w:val="00745CDF"/>
    <w:pPr>
      <w:tabs>
        <w:tab w:val="center" w:pos="4680"/>
        <w:tab w:val="right" w:pos="9360"/>
      </w:tabs>
      <w:spacing w:after="0" w:line="240" w:lineRule="auto"/>
    </w:pPr>
    <w:rPr>
      <w:rFonts w:ascii="Calibri Light" w:hAnsi="Calibri Light"/>
      <w:szCs w:val="24"/>
    </w:rPr>
  </w:style>
  <w:style w:type="character" w:customStyle="1" w:styleId="PieddepageCar">
    <w:name w:val="Pied de page Car"/>
    <w:basedOn w:val="Policepardfaut"/>
    <w:link w:val="Pieddepage"/>
    <w:uiPriority w:val="99"/>
    <w:rsid w:val="00745CDF"/>
    <w:rPr>
      <w:rFonts w:ascii="Calibri Light" w:hAnsi="Calibri Light"/>
      <w:szCs w:val="24"/>
    </w:rPr>
  </w:style>
  <w:style w:type="character" w:styleId="Numrodepage">
    <w:name w:val="page number"/>
    <w:basedOn w:val="Policepardfaut"/>
    <w:semiHidden/>
    <w:unhideWhenUsed/>
    <w:rsid w:val="00745CDF"/>
  </w:style>
  <w:style w:type="character" w:styleId="Marquedecommentaire">
    <w:name w:val="annotation reference"/>
    <w:basedOn w:val="Policepardfaut"/>
    <w:uiPriority w:val="99"/>
    <w:semiHidden/>
    <w:unhideWhenUsed/>
    <w:rsid w:val="00745CDF"/>
    <w:rPr>
      <w:sz w:val="16"/>
      <w:szCs w:val="16"/>
    </w:rPr>
  </w:style>
  <w:style w:type="paragraph" w:styleId="Commentaire">
    <w:name w:val="annotation text"/>
    <w:basedOn w:val="Normal"/>
    <w:link w:val="CommentaireCar"/>
    <w:uiPriority w:val="99"/>
    <w:semiHidden/>
    <w:unhideWhenUsed/>
    <w:rsid w:val="00745CDF"/>
    <w:pPr>
      <w:spacing w:line="240" w:lineRule="auto"/>
    </w:pPr>
    <w:rPr>
      <w:sz w:val="20"/>
      <w:szCs w:val="20"/>
    </w:rPr>
  </w:style>
  <w:style w:type="character" w:customStyle="1" w:styleId="CommentaireCar">
    <w:name w:val="Commentaire Car"/>
    <w:basedOn w:val="Policepardfaut"/>
    <w:link w:val="Commentaire"/>
    <w:uiPriority w:val="99"/>
    <w:semiHidden/>
    <w:rsid w:val="00745CDF"/>
    <w:rPr>
      <w:sz w:val="20"/>
      <w:szCs w:val="20"/>
    </w:rPr>
  </w:style>
  <w:style w:type="paragraph" w:styleId="Objetducommentaire">
    <w:name w:val="annotation subject"/>
    <w:basedOn w:val="Commentaire"/>
    <w:next w:val="Commentaire"/>
    <w:link w:val="ObjetducommentaireCar"/>
    <w:uiPriority w:val="99"/>
    <w:semiHidden/>
    <w:unhideWhenUsed/>
    <w:rsid w:val="00745CDF"/>
    <w:rPr>
      <w:b/>
      <w:bCs/>
    </w:rPr>
  </w:style>
  <w:style w:type="character" w:customStyle="1" w:styleId="ObjetducommentaireCar">
    <w:name w:val="Objet du commentaire Car"/>
    <w:basedOn w:val="CommentaireCar"/>
    <w:link w:val="Objetducommentaire"/>
    <w:uiPriority w:val="99"/>
    <w:semiHidden/>
    <w:rsid w:val="00745C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971</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Ferreira</dc:creator>
  <cp:keywords/>
  <dc:description/>
  <cp:lastModifiedBy>Nicolas Toutant</cp:lastModifiedBy>
  <cp:revision>2</cp:revision>
  <dcterms:created xsi:type="dcterms:W3CDTF">2023-03-29T21:45:00Z</dcterms:created>
  <dcterms:modified xsi:type="dcterms:W3CDTF">2023-03-30T13:24:00Z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a71038-b5b2-46ca-a8ca-65f441f438fe_Enabled">
    <vt:lpwstr>true</vt:lpwstr>
  </property>
  <property fmtid="{D5CDD505-2E9C-101B-9397-08002B2CF9AE}" pid="3" name="MSIP_Label_aaa71038-b5b2-46ca-a8ca-65f441f438fe_SetDate">
    <vt:lpwstr>2023-03-29T21:45:11Z</vt:lpwstr>
  </property>
  <property fmtid="{D5CDD505-2E9C-101B-9397-08002B2CF9AE}" pid="4" name="MSIP_Label_aaa71038-b5b2-46ca-a8ca-65f441f438fe_Method">
    <vt:lpwstr>Standard</vt:lpwstr>
  </property>
  <property fmtid="{D5CDD505-2E9C-101B-9397-08002B2CF9AE}" pid="5" name="MSIP_Label_aaa71038-b5b2-46ca-a8ca-65f441f438fe_Name">
    <vt:lpwstr>Advanis Public</vt:lpwstr>
  </property>
  <property fmtid="{D5CDD505-2E9C-101B-9397-08002B2CF9AE}" pid="6" name="MSIP_Label_aaa71038-b5b2-46ca-a8ca-65f441f438fe_SiteId">
    <vt:lpwstr>a345011a-ba7c-4885-b944-7ba34ad2184d</vt:lpwstr>
  </property>
  <property fmtid="{D5CDD505-2E9C-101B-9397-08002B2CF9AE}" pid="7" name="MSIP_Label_aaa71038-b5b2-46ca-a8ca-65f441f438fe_ActionId">
    <vt:lpwstr>381443af-ab58-4774-b8a4-7e6330ec23b2</vt:lpwstr>
  </property>
  <property fmtid="{D5CDD505-2E9C-101B-9397-08002B2CF9AE}" pid="8" name="MSIP_Label_aaa71038-b5b2-46ca-a8ca-65f441f438fe_ContentBits">
    <vt:lpwstr>0</vt:lpwstr>
  </property>
</Properties>
</file>